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84B2BE" w14:textId="1BF4C343" w:rsidR="00BE3686" w:rsidRDefault="004B1F9D" w:rsidP="00F9514D">
      <w:pPr>
        <w:pStyle w:val="Omslagsrubrik"/>
        <w:spacing w:before="1200" w:after="240"/>
      </w:pPr>
      <w:r>
        <w:t>R</w:t>
      </w:r>
      <w:r w:rsidR="00D15B6E" w:rsidRPr="00D15B6E">
        <w:t>egional rutin fö</w:t>
      </w:r>
      <w:r w:rsidR="005D3ED0">
        <w:t xml:space="preserve">r </w:t>
      </w:r>
      <w:r w:rsidR="00D15B6E" w:rsidRPr="00D15B6E">
        <w:t>läkemedelshantering i Västra Götalandsregionen</w:t>
      </w:r>
      <w:bookmarkStart w:id="0" w:name="_Toc321146591"/>
    </w:p>
    <w:p w14:paraId="1F22E799" w14:textId="3580D4D8" w:rsidR="00CD7860" w:rsidRDefault="00D15B6E" w:rsidP="002018A0">
      <w:pPr>
        <w:pStyle w:val="Omslagsunderrubrik"/>
      </w:pPr>
      <w:r>
        <w:t>Regional rutin inom hälso- och sjukvård utarbetas på uppdrag</w:t>
      </w:r>
      <w:r w:rsidR="00A70E0F">
        <w:t xml:space="preserve"> </w:t>
      </w:r>
      <w:r w:rsidR="00342B86">
        <w:t xml:space="preserve">och förvaltas </w:t>
      </w:r>
      <w:r w:rsidR="00A70E0F">
        <w:t>av den regionala Läkemedelshanteringsgruppen med deltagare från berörda vårdförvaltningar</w:t>
      </w:r>
      <w:r>
        <w:t>.</w:t>
      </w:r>
      <w:r w:rsidR="00624544">
        <w:t xml:space="preserve"> </w:t>
      </w:r>
    </w:p>
    <w:p w14:paraId="4F64331F" w14:textId="68FD9AD9" w:rsidR="00E5007F" w:rsidRPr="002018A0" w:rsidRDefault="00624544" w:rsidP="002018A0">
      <w:pPr>
        <w:pStyle w:val="Omslagsunderrubrik"/>
      </w:pPr>
      <w:r>
        <w:t>Revideringsf</w:t>
      </w:r>
      <w:r w:rsidR="002018A0" w:rsidRPr="002018A0">
        <w:t>örslag stäms av med regionens utförare, beställare och kunskapsorganisationen.</w:t>
      </w:r>
    </w:p>
    <w:p w14:paraId="45167DC3" w14:textId="0EC3FA7B" w:rsidR="00D06A6D" w:rsidRPr="002018A0" w:rsidRDefault="002018A0" w:rsidP="002018A0">
      <w:pPr>
        <w:pStyle w:val="Omslagsunderrubrik"/>
      </w:pPr>
      <w:r w:rsidRPr="002018A0">
        <w:t>Rutinen</w:t>
      </w:r>
      <w:r w:rsidR="00D15B6E" w:rsidRPr="002018A0">
        <w:t xml:space="preserve"> </w:t>
      </w:r>
      <w:r w:rsidR="00A70E0F" w:rsidRPr="002018A0">
        <w:t xml:space="preserve">godkänns av ordförande </w:t>
      </w:r>
      <w:r w:rsidR="00501548" w:rsidRPr="002018A0">
        <w:t>Styrgrupp</w:t>
      </w:r>
      <w:r w:rsidR="00A70E0F" w:rsidRPr="002018A0">
        <w:t xml:space="preserve"> Sjukvårdsapotek VGR</w:t>
      </w:r>
      <w:r w:rsidR="00D15B6E" w:rsidRPr="002018A0">
        <w:t xml:space="preserve"> efter </w:t>
      </w:r>
      <w:r w:rsidRPr="002018A0">
        <w:t xml:space="preserve">avstämning med </w:t>
      </w:r>
      <w:r w:rsidR="00FE263E" w:rsidRPr="002018A0">
        <w:t>Styrgrupp Sjukvårdsapotek VGR</w:t>
      </w:r>
      <w:r w:rsidR="00CD7860">
        <w:t>. Styrgruppen</w:t>
      </w:r>
      <w:r w:rsidR="00FE263E" w:rsidRPr="002018A0">
        <w:t xml:space="preserve"> bestå</w:t>
      </w:r>
      <w:r w:rsidR="00CD7860">
        <w:t>r</w:t>
      </w:r>
      <w:r w:rsidR="00FE263E" w:rsidRPr="002018A0">
        <w:t xml:space="preserve"> av representanter från berörda vårdförvaltningar</w:t>
      </w:r>
      <w:r w:rsidR="00D15B6E" w:rsidRPr="002018A0">
        <w:t>.</w:t>
      </w:r>
    </w:p>
    <w:p w14:paraId="2C68BC85" w14:textId="77777777" w:rsidR="00B50D1B" w:rsidRDefault="00B50D1B">
      <w:pPr>
        <w:spacing w:after="0" w:line="240" w:lineRule="auto"/>
        <w:ind w:left="0" w:right="0"/>
        <w:rPr>
          <w:rFonts w:asciiTheme="majorHAnsi" w:eastAsiaTheme="majorEastAsia" w:hAnsiTheme="majorHAnsi" w:cstheme="majorBidi"/>
          <w:bCs/>
          <w:color w:val="000000" w:themeColor="text1"/>
          <w:sz w:val="40"/>
          <w:szCs w:val="26"/>
        </w:rPr>
      </w:pPr>
      <w:r>
        <w:br w:type="page"/>
      </w:r>
    </w:p>
    <w:sdt>
      <w:sdtPr>
        <w:rPr>
          <w:rFonts w:ascii="Times New Roman" w:eastAsia="Times New Roman" w:hAnsi="Times New Roman" w:cs="Times New Roman"/>
          <w:color w:val="auto"/>
          <w:sz w:val="24"/>
          <w:szCs w:val="24"/>
        </w:rPr>
        <w:id w:val="1744453844"/>
        <w:docPartObj>
          <w:docPartGallery w:val="Table of Contents"/>
          <w:docPartUnique/>
        </w:docPartObj>
      </w:sdtPr>
      <w:sdtEndPr>
        <w:rPr>
          <w:b/>
          <w:bCs/>
        </w:rPr>
      </w:sdtEndPr>
      <w:sdtContent>
        <w:p w14:paraId="7B8F9BFD" w14:textId="0F39B5BB" w:rsidR="00212333" w:rsidRDefault="00212333">
          <w:pPr>
            <w:pStyle w:val="Innehllsfrteckningsrubrik"/>
          </w:pPr>
          <w:r>
            <w:t>Innehåll</w:t>
          </w:r>
        </w:p>
        <w:p w14:paraId="0C4540FD" w14:textId="6EBEDF2C" w:rsidR="00051196" w:rsidRDefault="00212333">
          <w:pPr>
            <w:pStyle w:val="Innehll1"/>
            <w:tabs>
              <w:tab w:val="right" w:leader="dot" w:pos="8919"/>
            </w:tabs>
            <w:rPr>
              <w:rFonts w:asciiTheme="minorHAnsi" w:eastAsiaTheme="minorEastAsia" w:hAnsiTheme="minorHAnsi" w:cstheme="minorBidi"/>
              <w:noProof/>
              <w:kern w:val="2"/>
              <w14:ligatures w14:val="standardContextual"/>
            </w:rPr>
          </w:pPr>
          <w:r>
            <w:fldChar w:fldCharType="begin"/>
          </w:r>
          <w:r>
            <w:instrText xml:space="preserve"> TOC \o "1-3" \h \z \u </w:instrText>
          </w:r>
          <w:r>
            <w:fldChar w:fldCharType="separate"/>
          </w:r>
          <w:hyperlink w:anchor="_Toc207179170" w:history="1">
            <w:r w:rsidR="00051196" w:rsidRPr="005D445D">
              <w:rPr>
                <w:rStyle w:val="Hyperlnk"/>
                <w:rFonts w:eastAsia="MS Gothic"/>
                <w:noProof/>
              </w:rPr>
              <w:t>1 Ansvar och behörigheter</w:t>
            </w:r>
            <w:r w:rsidR="00051196">
              <w:rPr>
                <w:noProof/>
                <w:webHidden/>
              </w:rPr>
              <w:tab/>
            </w:r>
            <w:r w:rsidR="00051196">
              <w:rPr>
                <w:noProof/>
                <w:webHidden/>
              </w:rPr>
              <w:fldChar w:fldCharType="begin"/>
            </w:r>
            <w:r w:rsidR="00051196">
              <w:rPr>
                <w:noProof/>
                <w:webHidden/>
              </w:rPr>
              <w:instrText xml:space="preserve"> PAGEREF _Toc207179170 \h </w:instrText>
            </w:r>
            <w:r w:rsidR="00051196">
              <w:rPr>
                <w:noProof/>
                <w:webHidden/>
              </w:rPr>
            </w:r>
            <w:r w:rsidR="00051196">
              <w:rPr>
                <w:noProof/>
                <w:webHidden/>
              </w:rPr>
              <w:fldChar w:fldCharType="separate"/>
            </w:r>
            <w:r w:rsidR="00051196">
              <w:rPr>
                <w:noProof/>
                <w:webHidden/>
              </w:rPr>
              <w:t>11</w:t>
            </w:r>
            <w:r w:rsidR="00051196">
              <w:rPr>
                <w:noProof/>
                <w:webHidden/>
              </w:rPr>
              <w:fldChar w:fldCharType="end"/>
            </w:r>
          </w:hyperlink>
        </w:p>
        <w:p w14:paraId="57DAD644" w14:textId="3DD7FB3F" w:rsidR="00051196" w:rsidRDefault="00051196">
          <w:pPr>
            <w:pStyle w:val="Innehll2"/>
            <w:tabs>
              <w:tab w:val="right" w:leader="dot" w:pos="8919"/>
            </w:tabs>
            <w:rPr>
              <w:rFonts w:asciiTheme="minorHAnsi" w:eastAsiaTheme="minorEastAsia" w:hAnsiTheme="minorHAnsi" w:cstheme="minorBidi"/>
              <w:noProof/>
              <w:kern w:val="2"/>
              <w14:ligatures w14:val="standardContextual"/>
            </w:rPr>
          </w:pPr>
          <w:hyperlink w:anchor="_Toc207179171" w:history="1">
            <w:r w:rsidRPr="005D445D">
              <w:rPr>
                <w:rStyle w:val="Hyperlnk"/>
                <w:rFonts w:eastAsia="MS Gothic"/>
                <w:noProof/>
              </w:rPr>
              <w:t>1.1 Övergripande ansvar</w:t>
            </w:r>
            <w:r>
              <w:rPr>
                <w:noProof/>
                <w:webHidden/>
              </w:rPr>
              <w:tab/>
            </w:r>
            <w:r>
              <w:rPr>
                <w:noProof/>
                <w:webHidden/>
              </w:rPr>
              <w:fldChar w:fldCharType="begin"/>
            </w:r>
            <w:r>
              <w:rPr>
                <w:noProof/>
                <w:webHidden/>
              </w:rPr>
              <w:instrText xml:space="preserve"> PAGEREF _Toc207179171 \h </w:instrText>
            </w:r>
            <w:r>
              <w:rPr>
                <w:noProof/>
                <w:webHidden/>
              </w:rPr>
            </w:r>
            <w:r>
              <w:rPr>
                <w:noProof/>
                <w:webHidden/>
              </w:rPr>
              <w:fldChar w:fldCharType="separate"/>
            </w:r>
            <w:r>
              <w:rPr>
                <w:noProof/>
                <w:webHidden/>
              </w:rPr>
              <w:t>11</w:t>
            </w:r>
            <w:r>
              <w:rPr>
                <w:noProof/>
                <w:webHidden/>
              </w:rPr>
              <w:fldChar w:fldCharType="end"/>
            </w:r>
          </w:hyperlink>
        </w:p>
        <w:p w14:paraId="015ADCED" w14:textId="6254F1F0" w:rsidR="00051196" w:rsidRDefault="00051196">
          <w:pPr>
            <w:pStyle w:val="Innehll2"/>
            <w:tabs>
              <w:tab w:val="right" w:leader="dot" w:pos="8919"/>
            </w:tabs>
            <w:rPr>
              <w:rFonts w:asciiTheme="minorHAnsi" w:eastAsiaTheme="minorEastAsia" w:hAnsiTheme="minorHAnsi" w:cstheme="minorBidi"/>
              <w:noProof/>
              <w:kern w:val="2"/>
              <w14:ligatures w14:val="standardContextual"/>
            </w:rPr>
          </w:pPr>
          <w:hyperlink w:anchor="_Toc207179172" w:history="1">
            <w:r w:rsidRPr="005D445D">
              <w:rPr>
                <w:rStyle w:val="Hyperlnk"/>
                <w:rFonts w:eastAsia="MS Gothic"/>
                <w:noProof/>
              </w:rPr>
              <w:t>1.2 Verksamhetschefens ansvar</w:t>
            </w:r>
            <w:r>
              <w:rPr>
                <w:noProof/>
                <w:webHidden/>
              </w:rPr>
              <w:tab/>
            </w:r>
            <w:r>
              <w:rPr>
                <w:noProof/>
                <w:webHidden/>
              </w:rPr>
              <w:fldChar w:fldCharType="begin"/>
            </w:r>
            <w:r>
              <w:rPr>
                <w:noProof/>
                <w:webHidden/>
              </w:rPr>
              <w:instrText xml:space="preserve"> PAGEREF _Toc207179172 \h </w:instrText>
            </w:r>
            <w:r>
              <w:rPr>
                <w:noProof/>
                <w:webHidden/>
              </w:rPr>
            </w:r>
            <w:r>
              <w:rPr>
                <w:noProof/>
                <w:webHidden/>
              </w:rPr>
              <w:fldChar w:fldCharType="separate"/>
            </w:r>
            <w:r>
              <w:rPr>
                <w:noProof/>
                <w:webHidden/>
              </w:rPr>
              <w:t>12</w:t>
            </w:r>
            <w:r>
              <w:rPr>
                <w:noProof/>
                <w:webHidden/>
              </w:rPr>
              <w:fldChar w:fldCharType="end"/>
            </w:r>
          </w:hyperlink>
        </w:p>
        <w:p w14:paraId="15DA2AFF" w14:textId="25627E91" w:rsidR="00051196" w:rsidRDefault="00051196">
          <w:pPr>
            <w:pStyle w:val="Innehll3"/>
            <w:tabs>
              <w:tab w:val="right" w:leader="dot" w:pos="8919"/>
            </w:tabs>
            <w:rPr>
              <w:rFonts w:asciiTheme="minorHAnsi" w:eastAsiaTheme="minorEastAsia" w:hAnsiTheme="minorHAnsi" w:cstheme="minorBidi"/>
              <w:noProof/>
              <w:kern w:val="2"/>
              <w14:ligatures w14:val="standardContextual"/>
            </w:rPr>
          </w:pPr>
          <w:hyperlink w:anchor="_Toc207179173" w:history="1">
            <w:r w:rsidRPr="005D445D">
              <w:rPr>
                <w:rStyle w:val="Hyperlnk"/>
                <w:rFonts w:eastAsia="MS Gothic"/>
                <w:noProof/>
              </w:rPr>
              <w:t>1.2.1 Ansvarsfördelning och rutiner</w:t>
            </w:r>
            <w:r>
              <w:rPr>
                <w:noProof/>
                <w:webHidden/>
              </w:rPr>
              <w:tab/>
            </w:r>
            <w:r>
              <w:rPr>
                <w:noProof/>
                <w:webHidden/>
              </w:rPr>
              <w:fldChar w:fldCharType="begin"/>
            </w:r>
            <w:r>
              <w:rPr>
                <w:noProof/>
                <w:webHidden/>
              </w:rPr>
              <w:instrText xml:space="preserve"> PAGEREF _Toc207179173 \h </w:instrText>
            </w:r>
            <w:r>
              <w:rPr>
                <w:noProof/>
                <w:webHidden/>
              </w:rPr>
            </w:r>
            <w:r>
              <w:rPr>
                <w:noProof/>
                <w:webHidden/>
              </w:rPr>
              <w:fldChar w:fldCharType="separate"/>
            </w:r>
            <w:r>
              <w:rPr>
                <w:noProof/>
                <w:webHidden/>
              </w:rPr>
              <w:t>12</w:t>
            </w:r>
            <w:r>
              <w:rPr>
                <w:noProof/>
                <w:webHidden/>
              </w:rPr>
              <w:fldChar w:fldCharType="end"/>
            </w:r>
          </w:hyperlink>
        </w:p>
        <w:p w14:paraId="6DB02345" w14:textId="38EC3EBC" w:rsidR="00051196" w:rsidRDefault="00051196">
          <w:pPr>
            <w:pStyle w:val="Innehll3"/>
            <w:tabs>
              <w:tab w:val="right" w:leader="dot" w:pos="8919"/>
            </w:tabs>
            <w:rPr>
              <w:rFonts w:asciiTheme="minorHAnsi" w:eastAsiaTheme="minorEastAsia" w:hAnsiTheme="minorHAnsi" w:cstheme="minorBidi"/>
              <w:noProof/>
              <w:kern w:val="2"/>
              <w14:ligatures w14:val="standardContextual"/>
            </w:rPr>
          </w:pPr>
          <w:hyperlink w:anchor="_Toc207179174" w:history="1">
            <w:r w:rsidRPr="005D445D">
              <w:rPr>
                <w:rStyle w:val="Hyperlnk"/>
                <w:rFonts w:eastAsia="MS Gothic"/>
                <w:noProof/>
              </w:rPr>
              <w:t>1.2.2 Förvaring, iordningställande och skyddsföreskrifter</w:t>
            </w:r>
            <w:r>
              <w:rPr>
                <w:noProof/>
                <w:webHidden/>
              </w:rPr>
              <w:tab/>
            </w:r>
            <w:r>
              <w:rPr>
                <w:noProof/>
                <w:webHidden/>
              </w:rPr>
              <w:fldChar w:fldCharType="begin"/>
            </w:r>
            <w:r>
              <w:rPr>
                <w:noProof/>
                <w:webHidden/>
              </w:rPr>
              <w:instrText xml:space="preserve"> PAGEREF _Toc207179174 \h </w:instrText>
            </w:r>
            <w:r>
              <w:rPr>
                <w:noProof/>
                <w:webHidden/>
              </w:rPr>
            </w:r>
            <w:r>
              <w:rPr>
                <w:noProof/>
                <w:webHidden/>
              </w:rPr>
              <w:fldChar w:fldCharType="separate"/>
            </w:r>
            <w:r>
              <w:rPr>
                <w:noProof/>
                <w:webHidden/>
              </w:rPr>
              <w:t>13</w:t>
            </w:r>
            <w:r>
              <w:rPr>
                <w:noProof/>
                <w:webHidden/>
              </w:rPr>
              <w:fldChar w:fldCharType="end"/>
            </w:r>
          </w:hyperlink>
        </w:p>
        <w:p w14:paraId="194600F9" w14:textId="695A2B65" w:rsidR="00051196" w:rsidRDefault="00051196">
          <w:pPr>
            <w:pStyle w:val="Innehll2"/>
            <w:tabs>
              <w:tab w:val="right" w:leader="dot" w:pos="8919"/>
            </w:tabs>
            <w:rPr>
              <w:rFonts w:asciiTheme="minorHAnsi" w:eastAsiaTheme="minorEastAsia" w:hAnsiTheme="minorHAnsi" w:cstheme="minorBidi"/>
              <w:noProof/>
              <w:kern w:val="2"/>
              <w14:ligatures w14:val="standardContextual"/>
            </w:rPr>
          </w:pPr>
          <w:hyperlink w:anchor="_Toc207179175" w:history="1">
            <w:r w:rsidRPr="005D445D">
              <w:rPr>
                <w:rStyle w:val="Hyperlnk"/>
                <w:rFonts w:eastAsia="MS Gothic"/>
                <w:noProof/>
              </w:rPr>
              <w:t>1.3 Hälso- och sjukvårdspersonalens ansvar</w:t>
            </w:r>
            <w:r>
              <w:rPr>
                <w:noProof/>
                <w:webHidden/>
              </w:rPr>
              <w:tab/>
            </w:r>
            <w:r>
              <w:rPr>
                <w:noProof/>
                <w:webHidden/>
              </w:rPr>
              <w:fldChar w:fldCharType="begin"/>
            </w:r>
            <w:r>
              <w:rPr>
                <w:noProof/>
                <w:webHidden/>
              </w:rPr>
              <w:instrText xml:space="preserve"> PAGEREF _Toc207179175 \h </w:instrText>
            </w:r>
            <w:r>
              <w:rPr>
                <w:noProof/>
                <w:webHidden/>
              </w:rPr>
            </w:r>
            <w:r>
              <w:rPr>
                <w:noProof/>
                <w:webHidden/>
              </w:rPr>
              <w:fldChar w:fldCharType="separate"/>
            </w:r>
            <w:r>
              <w:rPr>
                <w:noProof/>
                <w:webHidden/>
              </w:rPr>
              <w:t>14</w:t>
            </w:r>
            <w:r>
              <w:rPr>
                <w:noProof/>
                <w:webHidden/>
              </w:rPr>
              <w:fldChar w:fldCharType="end"/>
            </w:r>
          </w:hyperlink>
        </w:p>
        <w:p w14:paraId="2DA005BC" w14:textId="3F2B45D8" w:rsidR="00051196" w:rsidRDefault="00051196">
          <w:pPr>
            <w:pStyle w:val="Innehll3"/>
            <w:tabs>
              <w:tab w:val="right" w:leader="dot" w:pos="8919"/>
            </w:tabs>
            <w:rPr>
              <w:rFonts w:asciiTheme="minorHAnsi" w:eastAsiaTheme="minorEastAsia" w:hAnsiTheme="minorHAnsi" w:cstheme="minorBidi"/>
              <w:noProof/>
              <w:kern w:val="2"/>
              <w14:ligatures w14:val="standardContextual"/>
            </w:rPr>
          </w:pPr>
          <w:hyperlink w:anchor="_Toc207179176" w:history="1">
            <w:r w:rsidRPr="005D445D">
              <w:rPr>
                <w:rStyle w:val="Hyperlnk"/>
                <w:rFonts w:eastAsia="MS Gothic"/>
                <w:noProof/>
              </w:rPr>
              <w:t>1.3.1 Läkarens ansvar/behörighet</w:t>
            </w:r>
            <w:r>
              <w:rPr>
                <w:noProof/>
                <w:webHidden/>
              </w:rPr>
              <w:tab/>
            </w:r>
            <w:r>
              <w:rPr>
                <w:noProof/>
                <w:webHidden/>
              </w:rPr>
              <w:fldChar w:fldCharType="begin"/>
            </w:r>
            <w:r>
              <w:rPr>
                <w:noProof/>
                <w:webHidden/>
              </w:rPr>
              <w:instrText xml:space="preserve"> PAGEREF _Toc207179176 \h </w:instrText>
            </w:r>
            <w:r>
              <w:rPr>
                <w:noProof/>
                <w:webHidden/>
              </w:rPr>
            </w:r>
            <w:r>
              <w:rPr>
                <w:noProof/>
                <w:webHidden/>
              </w:rPr>
              <w:fldChar w:fldCharType="separate"/>
            </w:r>
            <w:r>
              <w:rPr>
                <w:noProof/>
                <w:webHidden/>
              </w:rPr>
              <w:t>14</w:t>
            </w:r>
            <w:r>
              <w:rPr>
                <w:noProof/>
                <w:webHidden/>
              </w:rPr>
              <w:fldChar w:fldCharType="end"/>
            </w:r>
          </w:hyperlink>
        </w:p>
        <w:p w14:paraId="6F08B664" w14:textId="73C0BBAF" w:rsidR="00051196" w:rsidRDefault="00051196">
          <w:pPr>
            <w:pStyle w:val="Innehll3"/>
            <w:tabs>
              <w:tab w:val="right" w:leader="dot" w:pos="8919"/>
            </w:tabs>
            <w:rPr>
              <w:rFonts w:asciiTheme="minorHAnsi" w:eastAsiaTheme="minorEastAsia" w:hAnsiTheme="minorHAnsi" w:cstheme="minorBidi"/>
              <w:noProof/>
              <w:kern w:val="2"/>
              <w14:ligatures w14:val="standardContextual"/>
            </w:rPr>
          </w:pPr>
          <w:hyperlink w:anchor="_Toc207179177" w:history="1">
            <w:r w:rsidRPr="005D445D">
              <w:rPr>
                <w:rStyle w:val="Hyperlnk"/>
                <w:rFonts w:eastAsia="MS Gothic"/>
                <w:noProof/>
              </w:rPr>
              <w:t>1.3.2 Sjuksköterskans ansvar/behörighet</w:t>
            </w:r>
            <w:r>
              <w:rPr>
                <w:noProof/>
                <w:webHidden/>
              </w:rPr>
              <w:tab/>
            </w:r>
            <w:r>
              <w:rPr>
                <w:noProof/>
                <w:webHidden/>
              </w:rPr>
              <w:fldChar w:fldCharType="begin"/>
            </w:r>
            <w:r>
              <w:rPr>
                <w:noProof/>
                <w:webHidden/>
              </w:rPr>
              <w:instrText xml:space="preserve"> PAGEREF _Toc207179177 \h </w:instrText>
            </w:r>
            <w:r>
              <w:rPr>
                <w:noProof/>
                <w:webHidden/>
              </w:rPr>
            </w:r>
            <w:r>
              <w:rPr>
                <w:noProof/>
                <w:webHidden/>
              </w:rPr>
              <w:fldChar w:fldCharType="separate"/>
            </w:r>
            <w:r>
              <w:rPr>
                <w:noProof/>
                <w:webHidden/>
              </w:rPr>
              <w:t>15</w:t>
            </w:r>
            <w:r>
              <w:rPr>
                <w:noProof/>
                <w:webHidden/>
              </w:rPr>
              <w:fldChar w:fldCharType="end"/>
            </w:r>
          </w:hyperlink>
        </w:p>
        <w:p w14:paraId="3C4A03E7" w14:textId="66F1D6B5" w:rsidR="00051196" w:rsidRDefault="00051196">
          <w:pPr>
            <w:pStyle w:val="Innehll3"/>
            <w:tabs>
              <w:tab w:val="right" w:leader="dot" w:pos="8919"/>
            </w:tabs>
            <w:rPr>
              <w:rFonts w:asciiTheme="minorHAnsi" w:eastAsiaTheme="minorEastAsia" w:hAnsiTheme="minorHAnsi" w:cstheme="minorBidi"/>
              <w:noProof/>
              <w:kern w:val="2"/>
              <w14:ligatures w14:val="standardContextual"/>
            </w:rPr>
          </w:pPr>
          <w:hyperlink w:anchor="_Toc207179178" w:history="1">
            <w:r w:rsidRPr="005D445D">
              <w:rPr>
                <w:rStyle w:val="Hyperlnk"/>
                <w:rFonts w:eastAsia="MS Gothic"/>
                <w:noProof/>
              </w:rPr>
              <w:t>1.3.3 Apotekare och receptariers (farmaceuters) ansvar/behörighet</w:t>
            </w:r>
            <w:r>
              <w:rPr>
                <w:noProof/>
                <w:webHidden/>
              </w:rPr>
              <w:tab/>
            </w:r>
            <w:r>
              <w:rPr>
                <w:noProof/>
                <w:webHidden/>
              </w:rPr>
              <w:fldChar w:fldCharType="begin"/>
            </w:r>
            <w:r>
              <w:rPr>
                <w:noProof/>
                <w:webHidden/>
              </w:rPr>
              <w:instrText xml:space="preserve"> PAGEREF _Toc207179178 \h </w:instrText>
            </w:r>
            <w:r>
              <w:rPr>
                <w:noProof/>
                <w:webHidden/>
              </w:rPr>
            </w:r>
            <w:r>
              <w:rPr>
                <w:noProof/>
                <w:webHidden/>
              </w:rPr>
              <w:fldChar w:fldCharType="separate"/>
            </w:r>
            <w:r>
              <w:rPr>
                <w:noProof/>
                <w:webHidden/>
              </w:rPr>
              <w:t>15</w:t>
            </w:r>
            <w:r>
              <w:rPr>
                <w:noProof/>
                <w:webHidden/>
              </w:rPr>
              <w:fldChar w:fldCharType="end"/>
            </w:r>
          </w:hyperlink>
        </w:p>
        <w:p w14:paraId="7E848C35" w14:textId="434F4849" w:rsidR="00051196" w:rsidRDefault="00051196">
          <w:pPr>
            <w:pStyle w:val="Innehll3"/>
            <w:tabs>
              <w:tab w:val="right" w:leader="dot" w:pos="8919"/>
            </w:tabs>
            <w:rPr>
              <w:rFonts w:asciiTheme="minorHAnsi" w:eastAsiaTheme="minorEastAsia" w:hAnsiTheme="minorHAnsi" w:cstheme="minorBidi"/>
              <w:noProof/>
              <w:kern w:val="2"/>
              <w14:ligatures w14:val="standardContextual"/>
            </w:rPr>
          </w:pPr>
          <w:hyperlink w:anchor="_Toc207179179" w:history="1">
            <w:r w:rsidRPr="005D445D">
              <w:rPr>
                <w:rStyle w:val="Hyperlnk"/>
                <w:rFonts w:eastAsia="MS Gothic"/>
                <w:noProof/>
              </w:rPr>
              <w:t>1.3.4 Annan legitimerad personal</w:t>
            </w:r>
            <w:r>
              <w:rPr>
                <w:noProof/>
                <w:webHidden/>
              </w:rPr>
              <w:tab/>
            </w:r>
            <w:r>
              <w:rPr>
                <w:noProof/>
                <w:webHidden/>
              </w:rPr>
              <w:fldChar w:fldCharType="begin"/>
            </w:r>
            <w:r>
              <w:rPr>
                <w:noProof/>
                <w:webHidden/>
              </w:rPr>
              <w:instrText xml:space="preserve"> PAGEREF _Toc207179179 \h </w:instrText>
            </w:r>
            <w:r>
              <w:rPr>
                <w:noProof/>
                <w:webHidden/>
              </w:rPr>
            </w:r>
            <w:r>
              <w:rPr>
                <w:noProof/>
                <w:webHidden/>
              </w:rPr>
              <w:fldChar w:fldCharType="separate"/>
            </w:r>
            <w:r>
              <w:rPr>
                <w:noProof/>
                <w:webHidden/>
              </w:rPr>
              <w:t>16</w:t>
            </w:r>
            <w:r>
              <w:rPr>
                <w:noProof/>
                <w:webHidden/>
              </w:rPr>
              <w:fldChar w:fldCharType="end"/>
            </w:r>
          </w:hyperlink>
        </w:p>
        <w:p w14:paraId="3E03BE8C" w14:textId="09B01943" w:rsidR="00051196" w:rsidRDefault="00051196">
          <w:pPr>
            <w:pStyle w:val="Innehll3"/>
            <w:tabs>
              <w:tab w:val="right" w:leader="dot" w:pos="8919"/>
            </w:tabs>
            <w:rPr>
              <w:rFonts w:asciiTheme="minorHAnsi" w:eastAsiaTheme="minorEastAsia" w:hAnsiTheme="minorHAnsi" w:cstheme="minorBidi"/>
              <w:noProof/>
              <w:kern w:val="2"/>
              <w14:ligatures w14:val="standardContextual"/>
            </w:rPr>
          </w:pPr>
          <w:hyperlink w:anchor="_Toc207179180" w:history="1">
            <w:r w:rsidRPr="005D445D">
              <w:rPr>
                <w:rStyle w:val="Hyperlnk"/>
                <w:rFonts w:eastAsia="MS Gothic"/>
                <w:noProof/>
              </w:rPr>
              <w:t>1.3.5 Studerande</w:t>
            </w:r>
            <w:r>
              <w:rPr>
                <w:noProof/>
                <w:webHidden/>
              </w:rPr>
              <w:tab/>
            </w:r>
            <w:r>
              <w:rPr>
                <w:noProof/>
                <w:webHidden/>
              </w:rPr>
              <w:fldChar w:fldCharType="begin"/>
            </w:r>
            <w:r>
              <w:rPr>
                <w:noProof/>
                <w:webHidden/>
              </w:rPr>
              <w:instrText xml:space="preserve"> PAGEREF _Toc207179180 \h </w:instrText>
            </w:r>
            <w:r>
              <w:rPr>
                <w:noProof/>
                <w:webHidden/>
              </w:rPr>
            </w:r>
            <w:r>
              <w:rPr>
                <w:noProof/>
                <w:webHidden/>
              </w:rPr>
              <w:fldChar w:fldCharType="separate"/>
            </w:r>
            <w:r>
              <w:rPr>
                <w:noProof/>
                <w:webHidden/>
              </w:rPr>
              <w:t>16</w:t>
            </w:r>
            <w:r>
              <w:rPr>
                <w:noProof/>
                <w:webHidden/>
              </w:rPr>
              <w:fldChar w:fldCharType="end"/>
            </w:r>
          </w:hyperlink>
        </w:p>
        <w:p w14:paraId="30B1CCEA" w14:textId="447481B5" w:rsidR="00051196" w:rsidRDefault="00051196">
          <w:pPr>
            <w:pStyle w:val="Innehll3"/>
            <w:tabs>
              <w:tab w:val="right" w:leader="dot" w:pos="8919"/>
            </w:tabs>
            <w:rPr>
              <w:rFonts w:asciiTheme="minorHAnsi" w:eastAsiaTheme="minorEastAsia" w:hAnsiTheme="minorHAnsi" w:cstheme="minorBidi"/>
              <w:noProof/>
              <w:kern w:val="2"/>
              <w14:ligatures w14:val="standardContextual"/>
            </w:rPr>
          </w:pPr>
          <w:hyperlink w:anchor="_Toc207179181" w:history="1">
            <w:r w:rsidRPr="005D445D">
              <w:rPr>
                <w:rStyle w:val="Hyperlnk"/>
                <w:rFonts w:eastAsia="MS Gothic"/>
                <w:noProof/>
              </w:rPr>
              <w:t>1.3.6 Icke-legitimerad personal i ambulanssjukvården och räddningstjänsten</w:t>
            </w:r>
            <w:r>
              <w:rPr>
                <w:noProof/>
                <w:webHidden/>
              </w:rPr>
              <w:tab/>
            </w:r>
            <w:r>
              <w:rPr>
                <w:noProof/>
                <w:webHidden/>
              </w:rPr>
              <w:fldChar w:fldCharType="begin"/>
            </w:r>
            <w:r>
              <w:rPr>
                <w:noProof/>
                <w:webHidden/>
              </w:rPr>
              <w:instrText xml:space="preserve"> PAGEREF _Toc207179181 \h </w:instrText>
            </w:r>
            <w:r>
              <w:rPr>
                <w:noProof/>
                <w:webHidden/>
              </w:rPr>
            </w:r>
            <w:r>
              <w:rPr>
                <w:noProof/>
                <w:webHidden/>
              </w:rPr>
              <w:fldChar w:fldCharType="separate"/>
            </w:r>
            <w:r>
              <w:rPr>
                <w:noProof/>
                <w:webHidden/>
              </w:rPr>
              <w:t>17</w:t>
            </w:r>
            <w:r>
              <w:rPr>
                <w:noProof/>
                <w:webHidden/>
              </w:rPr>
              <w:fldChar w:fldCharType="end"/>
            </w:r>
          </w:hyperlink>
        </w:p>
        <w:p w14:paraId="300EEE7F" w14:textId="44F3CDD8" w:rsidR="00051196" w:rsidRDefault="00051196">
          <w:pPr>
            <w:pStyle w:val="Innehll2"/>
            <w:tabs>
              <w:tab w:val="right" w:leader="dot" w:pos="8919"/>
            </w:tabs>
            <w:rPr>
              <w:rFonts w:asciiTheme="minorHAnsi" w:eastAsiaTheme="minorEastAsia" w:hAnsiTheme="minorHAnsi" w:cstheme="minorBidi"/>
              <w:noProof/>
              <w:kern w:val="2"/>
              <w14:ligatures w14:val="standardContextual"/>
            </w:rPr>
          </w:pPr>
          <w:hyperlink w:anchor="_Toc207179182" w:history="1">
            <w:r w:rsidRPr="005D445D">
              <w:rPr>
                <w:rStyle w:val="Hyperlnk"/>
                <w:rFonts w:eastAsia="MS Gothic"/>
                <w:noProof/>
              </w:rPr>
              <w:t>1.4 Delegering av iordningställande, administrering och/eller överlämnande av läkemedel</w:t>
            </w:r>
            <w:r>
              <w:rPr>
                <w:noProof/>
                <w:webHidden/>
              </w:rPr>
              <w:tab/>
            </w:r>
            <w:r>
              <w:rPr>
                <w:noProof/>
                <w:webHidden/>
              </w:rPr>
              <w:fldChar w:fldCharType="begin"/>
            </w:r>
            <w:r>
              <w:rPr>
                <w:noProof/>
                <w:webHidden/>
              </w:rPr>
              <w:instrText xml:space="preserve"> PAGEREF _Toc207179182 \h </w:instrText>
            </w:r>
            <w:r>
              <w:rPr>
                <w:noProof/>
                <w:webHidden/>
              </w:rPr>
            </w:r>
            <w:r>
              <w:rPr>
                <w:noProof/>
                <w:webHidden/>
              </w:rPr>
              <w:fldChar w:fldCharType="separate"/>
            </w:r>
            <w:r>
              <w:rPr>
                <w:noProof/>
                <w:webHidden/>
              </w:rPr>
              <w:t>17</w:t>
            </w:r>
            <w:r>
              <w:rPr>
                <w:noProof/>
                <w:webHidden/>
              </w:rPr>
              <w:fldChar w:fldCharType="end"/>
            </w:r>
          </w:hyperlink>
        </w:p>
        <w:p w14:paraId="47E04E89" w14:textId="4724B3FB" w:rsidR="00051196" w:rsidRDefault="00051196">
          <w:pPr>
            <w:pStyle w:val="Innehll3"/>
            <w:tabs>
              <w:tab w:val="right" w:leader="dot" w:pos="8919"/>
            </w:tabs>
            <w:rPr>
              <w:rFonts w:asciiTheme="minorHAnsi" w:eastAsiaTheme="minorEastAsia" w:hAnsiTheme="minorHAnsi" w:cstheme="minorBidi"/>
              <w:noProof/>
              <w:kern w:val="2"/>
              <w14:ligatures w14:val="standardContextual"/>
            </w:rPr>
          </w:pPr>
          <w:hyperlink w:anchor="_Toc207179183" w:history="1">
            <w:r w:rsidRPr="005D445D">
              <w:rPr>
                <w:rStyle w:val="Hyperlnk"/>
                <w:rFonts w:eastAsia="MS Gothic"/>
                <w:noProof/>
              </w:rPr>
              <w:t>1.4.1 Delegering</w:t>
            </w:r>
            <w:r>
              <w:rPr>
                <w:noProof/>
                <w:webHidden/>
              </w:rPr>
              <w:tab/>
            </w:r>
            <w:r>
              <w:rPr>
                <w:noProof/>
                <w:webHidden/>
              </w:rPr>
              <w:fldChar w:fldCharType="begin"/>
            </w:r>
            <w:r>
              <w:rPr>
                <w:noProof/>
                <w:webHidden/>
              </w:rPr>
              <w:instrText xml:space="preserve"> PAGEREF _Toc207179183 \h </w:instrText>
            </w:r>
            <w:r>
              <w:rPr>
                <w:noProof/>
                <w:webHidden/>
              </w:rPr>
            </w:r>
            <w:r>
              <w:rPr>
                <w:noProof/>
                <w:webHidden/>
              </w:rPr>
              <w:fldChar w:fldCharType="separate"/>
            </w:r>
            <w:r>
              <w:rPr>
                <w:noProof/>
                <w:webHidden/>
              </w:rPr>
              <w:t>18</w:t>
            </w:r>
            <w:r>
              <w:rPr>
                <w:noProof/>
                <w:webHidden/>
              </w:rPr>
              <w:fldChar w:fldCharType="end"/>
            </w:r>
          </w:hyperlink>
        </w:p>
        <w:p w14:paraId="0331B3CB" w14:textId="1D9DE1EF" w:rsidR="00051196" w:rsidRDefault="00051196">
          <w:pPr>
            <w:pStyle w:val="Innehll3"/>
            <w:tabs>
              <w:tab w:val="right" w:leader="dot" w:pos="8919"/>
            </w:tabs>
            <w:rPr>
              <w:rFonts w:asciiTheme="minorHAnsi" w:eastAsiaTheme="minorEastAsia" w:hAnsiTheme="minorHAnsi" w:cstheme="minorBidi"/>
              <w:noProof/>
              <w:kern w:val="2"/>
              <w14:ligatures w14:val="standardContextual"/>
            </w:rPr>
          </w:pPr>
          <w:hyperlink w:anchor="_Toc207179184" w:history="1">
            <w:r w:rsidRPr="005D445D">
              <w:rPr>
                <w:rStyle w:val="Hyperlnk"/>
                <w:rFonts w:eastAsia="MS Gothic"/>
                <w:noProof/>
              </w:rPr>
              <w:t>1.4.2 Assistera utan delegering</w:t>
            </w:r>
            <w:r>
              <w:rPr>
                <w:noProof/>
                <w:webHidden/>
              </w:rPr>
              <w:tab/>
            </w:r>
            <w:r>
              <w:rPr>
                <w:noProof/>
                <w:webHidden/>
              </w:rPr>
              <w:fldChar w:fldCharType="begin"/>
            </w:r>
            <w:r>
              <w:rPr>
                <w:noProof/>
                <w:webHidden/>
              </w:rPr>
              <w:instrText xml:space="preserve"> PAGEREF _Toc207179184 \h </w:instrText>
            </w:r>
            <w:r>
              <w:rPr>
                <w:noProof/>
                <w:webHidden/>
              </w:rPr>
            </w:r>
            <w:r>
              <w:rPr>
                <w:noProof/>
                <w:webHidden/>
              </w:rPr>
              <w:fldChar w:fldCharType="separate"/>
            </w:r>
            <w:r>
              <w:rPr>
                <w:noProof/>
                <w:webHidden/>
              </w:rPr>
              <w:t>19</w:t>
            </w:r>
            <w:r>
              <w:rPr>
                <w:noProof/>
                <w:webHidden/>
              </w:rPr>
              <w:fldChar w:fldCharType="end"/>
            </w:r>
          </w:hyperlink>
        </w:p>
        <w:p w14:paraId="24CB13F1" w14:textId="03D2BDE8" w:rsidR="00051196" w:rsidRDefault="00051196">
          <w:pPr>
            <w:pStyle w:val="Innehll2"/>
            <w:tabs>
              <w:tab w:val="right" w:leader="dot" w:pos="8919"/>
            </w:tabs>
            <w:rPr>
              <w:rFonts w:asciiTheme="minorHAnsi" w:eastAsiaTheme="minorEastAsia" w:hAnsiTheme="minorHAnsi" w:cstheme="minorBidi"/>
              <w:noProof/>
              <w:kern w:val="2"/>
              <w14:ligatures w14:val="standardContextual"/>
            </w:rPr>
          </w:pPr>
          <w:hyperlink w:anchor="_Toc207179185" w:history="1">
            <w:r w:rsidRPr="005D445D">
              <w:rPr>
                <w:rStyle w:val="Hyperlnk"/>
                <w:rFonts w:eastAsia="MS Gothic"/>
                <w:noProof/>
              </w:rPr>
              <w:t>1.5 Patientsäkerhet</w:t>
            </w:r>
            <w:r>
              <w:rPr>
                <w:noProof/>
                <w:webHidden/>
              </w:rPr>
              <w:tab/>
            </w:r>
            <w:r>
              <w:rPr>
                <w:noProof/>
                <w:webHidden/>
              </w:rPr>
              <w:fldChar w:fldCharType="begin"/>
            </w:r>
            <w:r>
              <w:rPr>
                <w:noProof/>
                <w:webHidden/>
              </w:rPr>
              <w:instrText xml:space="preserve"> PAGEREF _Toc207179185 \h </w:instrText>
            </w:r>
            <w:r>
              <w:rPr>
                <w:noProof/>
                <w:webHidden/>
              </w:rPr>
            </w:r>
            <w:r>
              <w:rPr>
                <w:noProof/>
                <w:webHidden/>
              </w:rPr>
              <w:fldChar w:fldCharType="separate"/>
            </w:r>
            <w:r>
              <w:rPr>
                <w:noProof/>
                <w:webHidden/>
              </w:rPr>
              <w:t>19</w:t>
            </w:r>
            <w:r>
              <w:rPr>
                <w:noProof/>
                <w:webHidden/>
              </w:rPr>
              <w:fldChar w:fldCharType="end"/>
            </w:r>
          </w:hyperlink>
        </w:p>
        <w:p w14:paraId="1DC8C9F0" w14:textId="224B2EF4" w:rsidR="00051196" w:rsidRDefault="00051196">
          <w:pPr>
            <w:pStyle w:val="Innehll2"/>
            <w:tabs>
              <w:tab w:val="right" w:leader="dot" w:pos="8919"/>
            </w:tabs>
            <w:rPr>
              <w:rFonts w:asciiTheme="minorHAnsi" w:eastAsiaTheme="minorEastAsia" w:hAnsiTheme="minorHAnsi" w:cstheme="minorBidi"/>
              <w:noProof/>
              <w:kern w:val="2"/>
              <w14:ligatures w14:val="standardContextual"/>
            </w:rPr>
          </w:pPr>
          <w:hyperlink w:anchor="_Toc207179186" w:history="1">
            <w:r w:rsidRPr="005D445D">
              <w:rPr>
                <w:rStyle w:val="Hyperlnk"/>
                <w:rFonts w:eastAsia="MS Gothic"/>
                <w:noProof/>
              </w:rPr>
              <w:t>1.6 Biverkningsrapportering</w:t>
            </w:r>
            <w:r>
              <w:rPr>
                <w:noProof/>
                <w:webHidden/>
              </w:rPr>
              <w:tab/>
            </w:r>
            <w:r>
              <w:rPr>
                <w:noProof/>
                <w:webHidden/>
              </w:rPr>
              <w:fldChar w:fldCharType="begin"/>
            </w:r>
            <w:r>
              <w:rPr>
                <w:noProof/>
                <w:webHidden/>
              </w:rPr>
              <w:instrText xml:space="preserve"> PAGEREF _Toc207179186 \h </w:instrText>
            </w:r>
            <w:r>
              <w:rPr>
                <w:noProof/>
                <w:webHidden/>
              </w:rPr>
            </w:r>
            <w:r>
              <w:rPr>
                <w:noProof/>
                <w:webHidden/>
              </w:rPr>
              <w:fldChar w:fldCharType="separate"/>
            </w:r>
            <w:r>
              <w:rPr>
                <w:noProof/>
                <w:webHidden/>
              </w:rPr>
              <w:t>20</w:t>
            </w:r>
            <w:r>
              <w:rPr>
                <w:noProof/>
                <w:webHidden/>
              </w:rPr>
              <w:fldChar w:fldCharType="end"/>
            </w:r>
          </w:hyperlink>
        </w:p>
        <w:p w14:paraId="3AF7CE4F" w14:textId="0EC2BE3A" w:rsidR="00051196" w:rsidRDefault="00051196">
          <w:pPr>
            <w:pStyle w:val="Innehll2"/>
            <w:tabs>
              <w:tab w:val="right" w:leader="dot" w:pos="8919"/>
            </w:tabs>
            <w:rPr>
              <w:rFonts w:asciiTheme="minorHAnsi" w:eastAsiaTheme="minorEastAsia" w:hAnsiTheme="minorHAnsi" w:cstheme="minorBidi"/>
              <w:noProof/>
              <w:kern w:val="2"/>
              <w14:ligatures w14:val="standardContextual"/>
            </w:rPr>
          </w:pPr>
          <w:hyperlink w:anchor="_Toc207179187" w:history="1">
            <w:r w:rsidRPr="005D445D">
              <w:rPr>
                <w:rStyle w:val="Hyperlnk"/>
                <w:rFonts w:eastAsia="MS Gothic"/>
                <w:noProof/>
              </w:rPr>
              <w:t>1.7 Läkemedelsförsäkring</w:t>
            </w:r>
            <w:r>
              <w:rPr>
                <w:noProof/>
                <w:webHidden/>
              </w:rPr>
              <w:tab/>
            </w:r>
            <w:r>
              <w:rPr>
                <w:noProof/>
                <w:webHidden/>
              </w:rPr>
              <w:fldChar w:fldCharType="begin"/>
            </w:r>
            <w:r>
              <w:rPr>
                <w:noProof/>
                <w:webHidden/>
              </w:rPr>
              <w:instrText xml:space="preserve"> PAGEREF _Toc207179187 \h </w:instrText>
            </w:r>
            <w:r>
              <w:rPr>
                <w:noProof/>
                <w:webHidden/>
              </w:rPr>
            </w:r>
            <w:r>
              <w:rPr>
                <w:noProof/>
                <w:webHidden/>
              </w:rPr>
              <w:fldChar w:fldCharType="separate"/>
            </w:r>
            <w:r>
              <w:rPr>
                <w:noProof/>
                <w:webHidden/>
              </w:rPr>
              <w:t>20</w:t>
            </w:r>
            <w:r>
              <w:rPr>
                <w:noProof/>
                <w:webHidden/>
              </w:rPr>
              <w:fldChar w:fldCharType="end"/>
            </w:r>
          </w:hyperlink>
        </w:p>
        <w:p w14:paraId="4FB28989" w14:textId="214A6CAB" w:rsidR="00051196" w:rsidRDefault="00051196">
          <w:pPr>
            <w:pStyle w:val="Innehll2"/>
            <w:tabs>
              <w:tab w:val="right" w:leader="dot" w:pos="8919"/>
            </w:tabs>
            <w:rPr>
              <w:rFonts w:asciiTheme="minorHAnsi" w:eastAsiaTheme="minorEastAsia" w:hAnsiTheme="minorHAnsi" w:cstheme="minorBidi"/>
              <w:noProof/>
              <w:kern w:val="2"/>
              <w14:ligatures w14:val="standardContextual"/>
            </w:rPr>
          </w:pPr>
          <w:hyperlink w:anchor="_Toc207179188" w:history="1">
            <w:r w:rsidRPr="005D445D">
              <w:rPr>
                <w:rStyle w:val="Hyperlnk"/>
                <w:rFonts w:eastAsia="MS Gothic"/>
                <w:noProof/>
              </w:rPr>
              <w:t>1.8 Patientförsäkring</w:t>
            </w:r>
            <w:r>
              <w:rPr>
                <w:noProof/>
                <w:webHidden/>
              </w:rPr>
              <w:tab/>
            </w:r>
            <w:r>
              <w:rPr>
                <w:noProof/>
                <w:webHidden/>
              </w:rPr>
              <w:fldChar w:fldCharType="begin"/>
            </w:r>
            <w:r>
              <w:rPr>
                <w:noProof/>
                <w:webHidden/>
              </w:rPr>
              <w:instrText xml:space="preserve"> PAGEREF _Toc207179188 \h </w:instrText>
            </w:r>
            <w:r>
              <w:rPr>
                <w:noProof/>
                <w:webHidden/>
              </w:rPr>
            </w:r>
            <w:r>
              <w:rPr>
                <w:noProof/>
                <w:webHidden/>
              </w:rPr>
              <w:fldChar w:fldCharType="separate"/>
            </w:r>
            <w:r>
              <w:rPr>
                <w:noProof/>
                <w:webHidden/>
              </w:rPr>
              <w:t>21</w:t>
            </w:r>
            <w:r>
              <w:rPr>
                <w:noProof/>
                <w:webHidden/>
              </w:rPr>
              <w:fldChar w:fldCharType="end"/>
            </w:r>
          </w:hyperlink>
        </w:p>
        <w:p w14:paraId="0F5328A3" w14:textId="0205DF42" w:rsidR="00051196" w:rsidRDefault="00051196">
          <w:pPr>
            <w:pStyle w:val="Innehll2"/>
            <w:tabs>
              <w:tab w:val="right" w:leader="dot" w:pos="8919"/>
            </w:tabs>
            <w:rPr>
              <w:rFonts w:asciiTheme="minorHAnsi" w:eastAsiaTheme="minorEastAsia" w:hAnsiTheme="minorHAnsi" w:cstheme="minorBidi"/>
              <w:noProof/>
              <w:kern w:val="2"/>
              <w14:ligatures w14:val="standardContextual"/>
            </w:rPr>
          </w:pPr>
          <w:hyperlink w:anchor="_Toc207179189" w:history="1">
            <w:r w:rsidRPr="005D445D">
              <w:rPr>
                <w:rStyle w:val="Hyperlnk"/>
                <w:rFonts w:eastAsia="MS Gothic"/>
                <w:noProof/>
              </w:rPr>
              <w:t>1.9 Patienters anmälan om fel i vården</w:t>
            </w:r>
            <w:r>
              <w:rPr>
                <w:noProof/>
                <w:webHidden/>
              </w:rPr>
              <w:tab/>
            </w:r>
            <w:r>
              <w:rPr>
                <w:noProof/>
                <w:webHidden/>
              </w:rPr>
              <w:fldChar w:fldCharType="begin"/>
            </w:r>
            <w:r>
              <w:rPr>
                <w:noProof/>
                <w:webHidden/>
              </w:rPr>
              <w:instrText xml:space="preserve"> PAGEREF _Toc207179189 \h </w:instrText>
            </w:r>
            <w:r>
              <w:rPr>
                <w:noProof/>
                <w:webHidden/>
              </w:rPr>
            </w:r>
            <w:r>
              <w:rPr>
                <w:noProof/>
                <w:webHidden/>
              </w:rPr>
              <w:fldChar w:fldCharType="separate"/>
            </w:r>
            <w:r>
              <w:rPr>
                <w:noProof/>
                <w:webHidden/>
              </w:rPr>
              <w:t>21</w:t>
            </w:r>
            <w:r>
              <w:rPr>
                <w:noProof/>
                <w:webHidden/>
              </w:rPr>
              <w:fldChar w:fldCharType="end"/>
            </w:r>
          </w:hyperlink>
        </w:p>
        <w:p w14:paraId="044A9CDB" w14:textId="2AA28728" w:rsidR="00051196" w:rsidRDefault="00051196">
          <w:pPr>
            <w:pStyle w:val="Innehll2"/>
            <w:tabs>
              <w:tab w:val="right" w:leader="dot" w:pos="8919"/>
            </w:tabs>
            <w:rPr>
              <w:rFonts w:asciiTheme="minorHAnsi" w:eastAsiaTheme="minorEastAsia" w:hAnsiTheme="minorHAnsi" w:cstheme="minorBidi"/>
              <w:noProof/>
              <w:kern w:val="2"/>
              <w14:ligatures w14:val="standardContextual"/>
            </w:rPr>
          </w:pPr>
          <w:hyperlink w:anchor="_Toc207179190" w:history="1">
            <w:r w:rsidRPr="005D445D">
              <w:rPr>
                <w:rStyle w:val="Hyperlnk"/>
                <w:rFonts w:eastAsia="MS Gothic"/>
                <w:noProof/>
              </w:rPr>
              <w:t>1.10 Medicinska gaser</w:t>
            </w:r>
            <w:r>
              <w:rPr>
                <w:noProof/>
                <w:webHidden/>
              </w:rPr>
              <w:tab/>
            </w:r>
            <w:r>
              <w:rPr>
                <w:noProof/>
                <w:webHidden/>
              </w:rPr>
              <w:fldChar w:fldCharType="begin"/>
            </w:r>
            <w:r>
              <w:rPr>
                <w:noProof/>
                <w:webHidden/>
              </w:rPr>
              <w:instrText xml:space="preserve"> PAGEREF _Toc207179190 \h </w:instrText>
            </w:r>
            <w:r>
              <w:rPr>
                <w:noProof/>
                <w:webHidden/>
              </w:rPr>
            </w:r>
            <w:r>
              <w:rPr>
                <w:noProof/>
                <w:webHidden/>
              </w:rPr>
              <w:fldChar w:fldCharType="separate"/>
            </w:r>
            <w:r>
              <w:rPr>
                <w:noProof/>
                <w:webHidden/>
              </w:rPr>
              <w:t>21</w:t>
            </w:r>
            <w:r>
              <w:rPr>
                <w:noProof/>
                <w:webHidden/>
              </w:rPr>
              <w:fldChar w:fldCharType="end"/>
            </w:r>
          </w:hyperlink>
        </w:p>
        <w:p w14:paraId="3D703468" w14:textId="7EA8B6A8" w:rsidR="00051196" w:rsidRDefault="00051196">
          <w:pPr>
            <w:pStyle w:val="Innehll2"/>
            <w:tabs>
              <w:tab w:val="right" w:leader="dot" w:pos="8919"/>
            </w:tabs>
            <w:rPr>
              <w:rFonts w:asciiTheme="minorHAnsi" w:eastAsiaTheme="minorEastAsia" w:hAnsiTheme="minorHAnsi" w:cstheme="minorBidi"/>
              <w:noProof/>
              <w:kern w:val="2"/>
              <w14:ligatures w14:val="standardContextual"/>
            </w:rPr>
          </w:pPr>
          <w:hyperlink w:anchor="_Toc207179191" w:history="1">
            <w:r w:rsidRPr="005D445D">
              <w:rPr>
                <w:rStyle w:val="Hyperlnk"/>
                <w:rFonts w:eastAsia="MS Gothic"/>
                <w:noProof/>
              </w:rPr>
              <w:t>1.11 Kommunala akutförråd</w:t>
            </w:r>
            <w:r>
              <w:rPr>
                <w:noProof/>
                <w:webHidden/>
              </w:rPr>
              <w:tab/>
            </w:r>
            <w:r>
              <w:rPr>
                <w:noProof/>
                <w:webHidden/>
              </w:rPr>
              <w:fldChar w:fldCharType="begin"/>
            </w:r>
            <w:r>
              <w:rPr>
                <w:noProof/>
                <w:webHidden/>
              </w:rPr>
              <w:instrText xml:space="preserve"> PAGEREF _Toc207179191 \h </w:instrText>
            </w:r>
            <w:r>
              <w:rPr>
                <w:noProof/>
                <w:webHidden/>
              </w:rPr>
            </w:r>
            <w:r>
              <w:rPr>
                <w:noProof/>
                <w:webHidden/>
              </w:rPr>
              <w:fldChar w:fldCharType="separate"/>
            </w:r>
            <w:r>
              <w:rPr>
                <w:noProof/>
                <w:webHidden/>
              </w:rPr>
              <w:t>21</w:t>
            </w:r>
            <w:r>
              <w:rPr>
                <w:noProof/>
                <w:webHidden/>
              </w:rPr>
              <w:fldChar w:fldCharType="end"/>
            </w:r>
          </w:hyperlink>
        </w:p>
        <w:p w14:paraId="14975220" w14:textId="5BDE979C" w:rsidR="00051196" w:rsidRDefault="00051196">
          <w:pPr>
            <w:pStyle w:val="Innehll2"/>
            <w:tabs>
              <w:tab w:val="right" w:leader="dot" w:pos="8919"/>
            </w:tabs>
            <w:rPr>
              <w:rFonts w:asciiTheme="minorHAnsi" w:eastAsiaTheme="minorEastAsia" w:hAnsiTheme="minorHAnsi" w:cstheme="minorBidi"/>
              <w:noProof/>
              <w:kern w:val="2"/>
              <w14:ligatures w14:val="standardContextual"/>
            </w:rPr>
          </w:pPr>
          <w:hyperlink w:anchor="_Toc207179192" w:history="1">
            <w:r w:rsidRPr="005D445D">
              <w:rPr>
                <w:rStyle w:val="Hyperlnk"/>
                <w:rFonts w:eastAsia="MS Gothic"/>
                <w:noProof/>
              </w:rPr>
              <w:t>1.12 Dokumenthantering</w:t>
            </w:r>
            <w:r>
              <w:rPr>
                <w:noProof/>
                <w:webHidden/>
              </w:rPr>
              <w:tab/>
            </w:r>
            <w:r>
              <w:rPr>
                <w:noProof/>
                <w:webHidden/>
              </w:rPr>
              <w:fldChar w:fldCharType="begin"/>
            </w:r>
            <w:r>
              <w:rPr>
                <w:noProof/>
                <w:webHidden/>
              </w:rPr>
              <w:instrText xml:space="preserve"> PAGEREF _Toc207179192 \h </w:instrText>
            </w:r>
            <w:r>
              <w:rPr>
                <w:noProof/>
                <w:webHidden/>
              </w:rPr>
            </w:r>
            <w:r>
              <w:rPr>
                <w:noProof/>
                <w:webHidden/>
              </w:rPr>
              <w:fldChar w:fldCharType="separate"/>
            </w:r>
            <w:r>
              <w:rPr>
                <w:noProof/>
                <w:webHidden/>
              </w:rPr>
              <w:t>21</w:t>
            </w:r>
            <w:r>
              <w:rPr>
                <w:noProof/>
                <w:webHidden/>
              </w:rPr>
              <w:fldChar w:fldCharType="end"/>
            </w:r>
          </w:hyperlink>
        </w:p>
        <w:p w14:paraId="0C364F06" w14:textId="2D89563D" w:rsidR="00051196" w:rsidRDefault="00051196">
          <w:pPr>
            <w:pStyle w:val="Innehll2"/>
            <w:tabs>
              <w:tab w:val="right" w:leader="dot" w:pos="8919"/>
            </w:tabs>
            <w:rPr>
              <w:rFonts w:asciiTheme="minorHAnsi" w:eastAsiaTheme="minorEastAsia" w:hAnsiTheme="minorHAnsi" w:cstheme="minorBidi"/>
              <w:noProof/>
              <w:kern w:val="2"/>
              <w14:ligatures w14:val="standardContextual"/>
            </w:rPr>
          </w:pPr>
          <w:hyperlink w:anchor="_Toc207179193" w:history="1">
            <w:r w:rsidRPr="005D445D">
              <w:rPr>
                <w:rStyle w:val="Hyperlnk"/>
                <w:rFonts w:eastAsia="MS Gothic"/>
                <w:noProof/>
              </w:rPr>
              <w:t>1.13 Versionshistorik</w:t>
            </w:r>
            <w:r>
              <w:rPr>
                <w:noProof/>
                <w:webHidden/>
              </w:rPr>
              <w:tab/>
            </w:r>
            <w:r>
              <w:rPr>
                <w:noProof/>
                <w:webHidden/>
              </w:rPr>
              <w:fldChar w:fldCharType="begin"/>
            </w:r>
            <w:r>
              <w:rPr>
                <w:noProof/>
                <w:webHidden/>
              </w:rPr>
              <w:instrText xml:space="preserve"> PAGEREF _Toc207179193 \h </w:instrText>
            </w:r>
            <w:r>
              <w:rPr>
                <w:noProof/>
                <w:webHidden/>
              </w:rPr>
            </w:r>
            <w:r>
              <w:rPr>
                <w:noProof/>
                <w:webHidden/>
              </w:rPr>
              <w:fldChar w:fldCharType="separate"/>
            </w:r>
            <w:r>
              <w:rPr>
                <w:noProof/>
                <w:webHidden/>
              </w:rPr>
              <w:t>23</w:t>
            </w:r>
            <w:r>
              <w:rPr>
                <w:noProof/>
                <w:webHidden/>
              </w:rPr>
              <w:fldChar w:fldCharType="end"/>
            </w:r>
          </w:hyperlink>
        </w:p>
        <w:p w14:paraId="1A8251E7" w14:textId="15854E35" w:rsidR="00051196" w:rsidRDefault="00051196">
          <w:pPr>
            <w:pStyle w:val="Innehll1"/>
            <w:tabs>
              <w:tab w:val="right" w:leader="dot" w:pos="8919"/>
            </w:tabs>
            <w:rPr>
              <w:rFonts w:asciiTheme="minorHAnsi" w:eastAsiaTheme="minorEastAsia" w:hAnsiTheme="minorHAnsi" w:cstheme="minorBidi"/>
              <w:noProof/>
              <w:kern w:val="2"/>
              <w14:ligatures w14:val="standardContextual"/>
            </w:rPr>
          </w:pPr>
          <w:hyperlink w:anchor="_Toc207179194" w:history="1">
            <w:r w:rsidRPr="005D445D">
              <w:rPr>
                <w:rStyle w:val="Hyperlnk"/>
                <w:rFonts w:eastAsia="MS Gothic"/>
                <w:noProof/>
              </w:rPr>
              <w:t>2. Ordination</w:t>
            </w:r>
            <w:r>
              <w:rPr>
                <w:noProof/>
                <w:webHidden/>
              </w:rPr>
              <w:tab/>
            </w:r>
            <w:r>
              <w:rPr>
                <w:noProof/>
                <w:webHidden/>
              </w:rPr>
              <w:fldChar w:fldCharType="begin"/>
            </w:r>
            <w:r>
              <w:rPr>
                <w:noProof/>
                <w:webHidden/>
              </w:rPr>
              <w:instrText xml:space="preserve"> PAGEREF _Toc207179194 \h </w:instrText>
            </w:r>
            <w:r>
              <w:rPr>
                <w:noProof/>
                <w:webHidden/>
              </w:rPr>
            </w:r>
            <w:r>
              <w:rPr>
                <w:noProof/>
                <w:webHidden/>
              </w:rPr>
              <w:fldChar w:fldCharType="separate"/>
            </w:r>
            <w:r>
              <w:rPr>
                <w:noProof/>
                <w:webHidden/>
              </w:rPr>
              <w:t>24</w:t>
            </w:r>
            <w:r>
              <w:rPr>
                <w:noProof/>
                <w:webHidden/>
              </w:rPr>
              <w:fldChar w:fldCharType="end"/>
            </w:r>
          </w:hyperlink>
        </w:p>
        <w:p w14:paraId="148CD1A7" w14:textId="0C43F28F" w:rsidR="00051196" w:rsidRDefault="00051196">
          <w:pPr>
            <w:pStyle w:val="Innehll2"/>
            <w:tabs>
              <w:tab w:val="right" w:leader="dot" w:pos="8919"/>
            </w:tabs>
            <w:rPr>
              <w:rFonts w:asciiTheme="minorHAnsi" w:eastAsiaTheme="minorEastAsia" w:hAnsiTheme="minorHAnsi" w:cstheme="minorBidi"/>
              <w:noProof/>
              <w:kern w:val="2"/>
              <w14:ligatures w14:val="standardContextual"/>
            </w:rPr>
          </w:pPr>
          <w:hyperlink w:anchor="_Toc207179195" w:history="1">
            <w:r w:rsidRPr="005D445D">
              <w:rPr>
                <w:rStyle w:val="Hyperlnk"/>
                <w:rFonts w:eastAsia="MS Gothic"/>
                <w:noProof/>
              </w:rPr>
              <w:t>2.1 Regelverk</w:t>
            </w:r>
            <w:r>
              <w:rPr>
                <w:noProof/>
                <w:webHidden/>
              </w:rPr>
              <w:tab/>
            </w:r>
            <w:r>
              <w:rPr>
                <w:noProof/>
                <w:webHidden/>
              </w:rPr>
              <w:fldChar w:fldCharType="begin"/>
            </w:r>
            <w:r>
              <w:rPr>
                <w:noProof/>
                <w:webHidden/>
              </w:rPr>
              <w:instrText xml:space="preserve"> PAGEREF _Toc207179195 \h </w:instrText>
            </w:r>
            <w:r>
              <w:rPr>
                <w:noProof/>
                <w:webHidden/>
              </w:rPr>
            </w:r>
            <w:r>
              <w:rPr>
                <w:noProof/>
                <w:webHidden/>
              </w:rPr>
              <w:fldChar w:fldCharType="separate"/>
            </w:r>
            <w:r>
              <w:rPr>
                <w:noProof/>
                <w:webHidden/>
              </w:rPr>
              <w:t>24</w:t>
            </w:r>
            <w:r>
              <w:rPr>
                <w:noProof/>
                <w:webHidden/>
              </w:rPr>
              <w:fldChar w:fldCharType="end"/>
            </w:r>
          </w:hyperlink>
        </w:p>
        <w:p w14:paraId="7953B920" w14:textId="0E3A7C17" w:rsidR="00051196" w:rsidRDefault="00051196">
          <w:pPr>
            <w:pStyle w:val="Innehll2"/>
            <w:tabs>
              <w:tab w:val="right" w:leader="dot" w:pos="8919"/>
            </w:tabs>
            <w:rPr>
              <w:rFonts w:asciiTheme="minorHAnsi" w:eastAsiaTheme="minorEastAsia" w:hAnsiTheme="minorHAnsi" w:cstheme="minorBidi"/>
              <w:noProof/>
              <w:kern w:val="2"/>
              <w14:ligatures w14:val="standardContextual"/>
            </w:rPr>
          </w:pPr>
          <w:hyperlink w:anchor="_Toc207179196" w:history="1">
            <w:r w:rsidRPr="005D445D">
              <w:rPr>
                <w:rStyle w:val="Hyperlnk"/>
                <w:rFonts w:eastAsia="MS Gothic"/>
                <w:noProof/>
              </w:rPr>
              <w:t>2.2 Ordination</w:t>
            </w:r>
            <w:r>
              <w:rPr>
                <w:noProof/>
                <w:webHidden/>
              </w:rPr>
              <w:tab/>
            </w:r>
            <w:r>
              <w:rPr>
                <w:noProof/>
                <w:webHidden/>
              </w:rPr>
              <w:fldChar w:fldCharType="begin"/>
            </w:r>
            <w:r>
              <w:rPr>
                <w:noProof/>
                <w:webHidden/>
              </w:rPr>
              <w:instrText xml:space="preserve"> PAGEREF _Toc207179196 \h </w:instrText>
            </w:r>
            <w:r>
              <w:rPr>
                <w:noProof/>
                <w:webHidden/>
              </w:rPr>
            </w:r>
            <w:r>
              <w:rPr>
                <w:noProof/>
                <w:webHidden/>
              </w:rPr>
              <w:fldChar w:fldCharType="separate"/>
            </w:r>
            <w:r>
              <w:rPr>
                <w:noProof/>
                <w:webHidden/>
              </w:rPr>
              <w:t>25</w:t>
            </w:r>
            <w:r>
              <w:rPr>
                <w:noProof/>
                <w:webHidden/>
              </w:rPr>
              <w:fldChar w:fldCharType="end"/>
            </w:r>
          </w:hyperlink>
        </w:p>
        <w:p w14:paraId="1BF1E914" w14:textId="15F57D46" w:rsidR="00051196" w:rsidRDefault="00051196">
          <w:pPr>
            <w:pStyle w:val="Innehll3"/>
            <w:tabs>
              <w:tab w:val="right" w:leader="dot" w:pos="8919"/>
            </w:tabs>
            <w:rPr>
              <w:rFonts w:asciiTheme="minorHAnsi" w:eastAsiaTheme="minorEastAsia" w:hAnsiTheme="minorHAnsi" w:cstheme="minorBidi"/>
              <w:noProof/>
              <w:kern w:val="2"/>
              <w14:ligatures w14:val="standardContextual"/>
            </w:rPr>
          </w:pPr>
          <w:hyperlink w:anchor="_Toc207179197" w:history="1">
            <w:r w:rsidRPr="005D445D">
              <w:rPr>
                <w:rStyle w:val="Hyperlnk"/>
                <w:rFonts w:eastAsia="MS Gothic"/>
                <w:noProof/>
              </w:rPr>
              <w:t>2.2.1 Elektronisk läkemedelsordination</w:t>
            </w:r>
            <w:r>
              <w:rPr>
                <w:noProof/>
                <w:webHidden/>
              </w:rPr>
              <w:tab/>
            </w:r>
            <w:r>
              <w:rPr>
                <w:noProof/>
                <w:webHidden/>
              </w:rPr>
              <w:fldChar w:fldCharType="begin"/>
            </w:r>
            <w:r>
              <w:rPr>
                <w:noProof/>
                <w:webHidden/>
              </w:rPr>
              <w:instrText xml:space="preserve"> PAGEREF _Toc207179197 \h </w:instrText>
            </w:r>
            <w:r>
              <w:rPr>
                <w:noProof/>
                <w:webHidden/>
              </w:rPr>
            </w:r>
            <w:r>
              <w:rPr>
                <w:noProof/>
                <w:webHidden/>
              </w:rPr>
              <w:fldChar w:fldCharType="separate"/>
            </w:r>
            <w:r>
              <w:rPr>
                <w:noProof/>
                <w:webHidden/>
              </w:rPr>
              <w:t>26</w:t>
            </w:r>
            <w:r>
              <w:rPr>
                <w:noProof/>
                <w:webHidden/>
              </w:rPr>
              <w:fldChar w:fldCharType="end"/>
            </w:r>
          </w:hyperlink>
        </w:p>
        <w:p w14:paraId="2A875FD6" w14:textId="57BB0A36" w:rsidR="00051196" w:rsidRDefault="00051196">
          <w:pPr>
            <w:pStyle w:val="Innehll3"/>
            <w:tabs>
              <w:tab w:val="right" w:leader="dot" w:pos="8919"/>
            </w:tabs>
            <w:rPr>
              <w:rFonts w:asciiTheme="minorHAnsi" w:eastAsiaTheme="minorEastAsia" w:hAnsiTheme="minorHAnsi" w:cstheme="minorBidi"/>
              <w:noProof/>
              <w:kern w:val="2"/>
              <w14:ligatures w14:val="standardContextual"/>
            </w:rPr>
          </w:pPr>
          <w:hyperlink w:anchor="_Toc207179198" w:history="1">
            <w:r w:rsidRPr="005D445D">
              <w:rPr>
                <w:rStyle w:val="Hyperlnk"/>
                <w:rFonts w:eastAsia="MS Gothic"/>
                <w:noProof/>
              </w:rPr>
              <w:t>2.2.2 Ordinationssystem</w:t>
            </w:r>
            <w:r>
              <w:rPr>
                <w:noProof/>
                <w:webHidden/>
              </w:rPr>
              <w:tab/>
            </w:r>
            <w:r>
              <w:rPr>
                <w:noProof/>
                <w:webHidden/>
              </w:rPr>
              <w:fldChar w:fldCharType="begin"/>
            </w:r>
            <w:r>
              <w:rPr>
                <w:noProof/>
                <w:webHidden/>
              </w:rPr>
              <w:instrText xml:space="preserve"> PAGEREF _Toc207179198 \h </w:instrText>
            </w:r>
            <w:r>
              <w:rPr>
                <w:noProof/>
                <w:webHidden/>
              </w:rPr>
            </w:r>
            <w:r>
              <w:rPr>
                <w:noProof/>
                <w:webHidden/>
              </w:rPr>
              <w:fldChar w:fldCharType="separate"/>
            </w:r>
            <w:r>
              <w:rPr>
                <w:noProof/>
                <w:webHidden/>
              </w:rPr>
              <w:t>27</w:t>
            </w:r>
            <w:r>
              <w:rPr>
                <w:noProof/>
                <w:webHidden/>
              </w:rPr>
              <w:fldChar w:fldCharType="end"/>
            </w:r>
          </w:hyperlink>
        </w:p>
        <w:p w14:paraId="267457BB" w14:textId="7735DE8F" w:rsidR="00051196" w:rsidRDefault="00051196">
          <w:pPr>
            <w:pStyle w:val="Innehll3"/>
            <w:tabs>
              <w:tab w:val="right" w:leader="dot" w:pos="8919"/>
            </w:tabs>
            <w:rPr>
              <w:rFonts w:asciiTheme="minorHAnsi" w:eastAsiaTheme="minorEastAsia" w:hAnsiTheme="minorHAnsi" w:cstheme="minorBidi"/>
              <w:noProof/>
              <w:kern w:val="2"/>
              <w14:ligatures w14:val="standardContextual"/>
            </w:rPr>
          </w:pPr>
          <w:hyperlink w:anchor="_Toc207179199" w:history="1">
            <w:r w:rsidRPr="005D445D">
              <w:rPr>
                <w:rStyle w:val="Hyperlnk"/>
                <w:rFonts w:eastAsia="MS Gothic"/>
                <w:noProof/>
              </w:rPr>
              <w:t>2.2.3 Ordinationstyper</w:t>
            </w:r>
            <w:r>
              <w:rPr>
                <w:noProof/>
                <w:webHidden/>
              </w:rPr>
              <w:tab/>
            </w:r>
            <w:r>
              <w:rPr>
                <w:noProof/>
                <w:webHidden/>
              </w:rPr>
              <w:fldChar w:fldCharType="begin"/>
            </w:r>
            <w:r>
              <w:rPr>
                <w:noProof/>
                <w:webHidden/>
              </w:rPr>
              <w:instrText xml:space="preserve"> PAGEREF _Toc207179199 \h </w:instrText>
            </w:r>
            <w:r>
              <w:rPr>
                <w:noProof/>
                <w:webHidden/>
              </w:rPr>
            </w:r>
            <w:r>
              <w:rPr>
                <w:noProof/>
                <w:webHidden/>
              </w:rPr>
              <w:fldChar w:fldCharType="separate"/>
            </w:r>
            <w:r>
              <w:rPr>
                <w:noProof/>
                <w:webHidden/>
              </w:rPr>
              <w:t>27</w:t>
            </w:r>
            <w:r>
              <w:rPr>
                <w:noProof/>
                <w:webHidden/>
              </w:rPr>
              <w:fldChar w:fldCharType="end"/>
            </w:r>
          </w:hyperlink>
        </w:p>
        <w:p w14:paraId="5856633E" w14:textId="5B84D042" w:rsidR="00051196" w:rsidRDefault="00051196">
          <w:pPr>
            <w:pStyle w:val="Innehll3"/>
            <w:tabs>
              <w:tab w:val="right" w:leader="dot" w:pos="8919"/>
            </w:tabs>
            <w:rPr>
              <w:rFonts w:asciiTheme="minorHAnsi" w:eastAsiaTheme="minorEastAsia" w:hAnsiTheme="minorHAnsi" w:cstheme="minorBidi"/>
              <w:noProof/>
              <w:kern w:val="2"/>
              <w14:ligatures w14:val="standardContextual"/>
            </w:rPr>
          </w:pPr>
          <w:hyperlink w:anchor="_Toc207179200" w:history="1">
            <w:r w:rsidRPr="005D445D">
              <w:rPr>
                <w:rStyle w:val="Hyperlnk"/>
                <w:rFonts w:eastAsia="MS Gothic"/>
                <w:noProof/>
              </w:rPr>
              <w:t>2.2.4 Muntlig ordination</w:t>
            </w:r>
            <w:r>
              <w:rPr>
                <w:noProof/>
                <w:webHidden/>
              </w:rPr>
              <w:tab/>
            </w:r>
            <w:r>
              <w:rPr>
                <w:noProof/>
                <w:webHidden/>
              </w:rPr>
              <w:fldChar w:fldCharType="begin"/>
            </w:r>
            <w:r>
              <w:rPr>
                <w:noProof/>
                <w:webHidden/>
              </w:rPr>
              <w:instrText xml:space="preserve"> PAGEREF _Toc207179200 \h </w:instrText>
            </w:r>
            <w:r>
              <w:rPr>
                <w:noProof/>
                <w:webHidden/>
              </w:rPr>
            </w:r>
            <w:r>
              <w:rPr>
                <w:noProof/>
                <w:webHidden/>
              </w:rPr>
              <w:fldChar w:fldCharType="separate"/>
            </w:r>
            <w:r>
              <w:rPr>
                <w:noProof/>
                <w:webHidden/>
              </w:rPr>
              <w:t>28</w:t>
            </w:r>
            <w:r>
              <w:rPr>
                <w:noProof/>
                <w:webHidden/>
              </w:rPr>
              <w:fldChar w:fldCharType="end"/>
            </w:r>
          </w:hyperlink>
        </w:p>
        <w:p w14:paraId="052A3837" w14:textId="2411137C" w:rsidR="00051196" w:rsidRDefault="00051196">
          <w:pPr>
            <w:pStyle w:val="Innehll3"/>
            <w:tabs>
              <w:tab w:val="right" w:leader="dot" w:pos="8919"/>
            </w:tabs>
            <w:rPr>
              <w:rFonts w:asciiTheme="minorHAnsi" w:eastAsiaTheme="minorEastAsia" w:hAnsiTheme="minorHAnsi" w:cstheme="minorBidi"/>
              <w:noProof/>
              <w:kern w:val="2"/>
              <w14:ligatures w14:val="standardContextual"/>
            </w:rPr>
          </w:pPr>
          <w:hyperlink w:anchor="_Toc207179201" w:history="1">
            <w:r w:rsidRPr="005D445D">
              <w:rPr>
                <w:rStyle w:val="Hyperlnk"/>
                <w:rFonts w:eastAsia="MS Gothic"/>
                <w:noProof/>
              </w:rPr>
              <w:t>2.2.5 Generella direktiv om läkemedelsbehandling</w:t>
            </w:r>
            <w:r>
              <w:rPr>
                <w:noProof/>
                <w:webHidden/>
              </w:rPr>
              <w:tab/>
            </w:r>
            <w:r>
              <w:rPr>
                <w:noProof/>
                <w:webHidden/>
              </w:rPr>
              <w:fldChar w:fldCharType="begin"/>
            </w:r>
            <w:r>
              <w:rPr>
                <w:noProof/>
                <w:webHidden/>
              </w:rPr>
              <w:instrText xml:space="preserve"> PAGEREF _Toc207179201 \h </w:instrText>
            </w:r>
            <w:r>
              <w:rPr>
                <w:noProof/>
                <w:webHidden/>
              </w:rPr>
            </w:r>
            <w:r>
              <w:rPr>
                <w:noProof/>
                <w:webHidden/>
              </w:rPr>
              <w:fldChar w:fldCharType="separate"/>
            </w:r>
            <w:r>
              <w:rPr>
                <w:noProof/>
                <w:webHidden/>
              </w:rPr>
              <w:t>28</w:t>
            </w:r>
            <w:r>
              <w:rPr>
                <w:noProof/>
                <w:webHidden/>
              </w:rPr>
              <w:fldChar w:fldCharType="end"/>
            </w:r>
          </w:hyperlink>
        </w:p>
        <w:p w14:paraId="3FBB3EAB" w14:textId="04272A71" w:rsidR="00051196" w:rsidRDefault="00051196">
          <w:pPr>
            <w:pStyle w:val="Innehll3"/>
            <w:tabs>
              <w:tab w:val="right" w:leader="dot" w:pos="8919"/>
            </w:tabs>
            <w:rPr>
              <w:rFonts w:asciiTheme="minorHAnsi" w:eastAsiaTheme="minorEastAsia" w:hAnsiTheme="minorHAnsi" w:cstheme="minorBidi"/>
              <w:noProof/>
              <w:kern w:val="2"/>
              <w14:ligatures w14:val="standardContextual"/>
            </w:rPr>
          </w:pPr>
          <w:hyperlink w:anchor="_Toc207179202" w:history="1">
            <w:r w:rsidRPr="005D445D">
              <w:rPr>
                <w:rStyle w:val="Hyperlnk"/>
                <w:rFonts w:eastAsia="MS Gothic"/>
                <w:noProof/>
              </w:rPr>
              <w:t>2.2.6 Utsättning/ordinationsavslut</w:t>
            </w:r>
            <w:r>
              <w:rPr>
                <w:noProof/>
                <w:webHidden/>
              </w:rPr>
              <w:tab/>
            </w:r>
            <w:r>
              <w:rPr>
                <w:noProof/>
                <w:webHidden/>
              </w:rPr>
              <w:fldChar w:fldCharType="begin"/>
            </w:r>
            <w:r>
              <w:rPr>
                <w:noProof/>
                <w:webHidden/>
              </w:rPr>
              <w:instrText xml:space="preserve"> PAGEREF _Toc207179202 \h </w:instrText>
            </w:r>
            <w:r>
              <w:rPr>
                <w:noProof/>
                <w:webHidden/>
              </w:rPr>
            </w:r>
            <w:r>
              <w:rPr>
                <w:noProof/>
                <w:webHidden/>
              </w:rPr>
              <w:fldChar w:fldCharType="separate"/>
            </w:r>
            <w:r>
              <w:rPr>
                <w:noProof/>
                <w:webHidden/>
              </w:rPr>
              <w:t>29</w:t>
            </w:r>
            <w:r>
              <w:rPr>
                <w:noProof/>
                <w:webHidden/>
              </w:rPr>
              <w:fldChar w:fldCharType="end"/>
            </w:r>
          </w:hyperlink>
        </w:p>
        <w:p w14:paraId="0D5FF1CD" w14:textId="206BD5A0" w:rsidR="00051196" w:rsidRDefault="00051196">
          <w:pPr>
            <w:pStyle w:val="Innehll3"/>
            <w:tabs>
              <w:tab w:val="right" w:leader="dot" w:pos="8919"/>
            </w:tabs>
            <w:rPr>
              <w:rFonts w:asciiTheme="minorHAnsi" w:eastAsiaTheme="minorEastAsia" w:hAnsiTheme="minorHAnsi" w:cstheme="minorBidi"/>
              <w:noProof/>
              <w:kern w:val="2"/>
              <w14:ligatures w14:val="standardContextual"/>
            </w:rPr>
          </w:pPr>
          <w:hyperlink w:anchor="_Toc207179203" w:history="1">
            <w:r w:rsidRPr="005D445D">
              <w:rPr>
                <w:rStyle w:val="Hyperlnk"/>
                <w:rFonts w:eastAsia="MS Gothic"/>
                <w:noProof/>
              </w:rPr>
              <w:t>2.2.7 Utlämnande av läkemedel utan recept</w:t>
            </w:r>
            <w:r>
              <w:rPr>
                <w:noProof/>
                <w:webHidden/>
              </w:rPr>
              <w:tab/>
            </w:r>
            <w:r>
              <w:rPr>
                <w:noProof/>
                <w:webHidden/>
              </w:rPr>
              <w:fldChar w:fldCharType="begin"/>
            </w:r>
            <w:r>
              <w:rPr>
                <w:noProof/>
                <w:webHidden/>
              </w:rPr>
              <w:instrText xml:space="preserve"> PAGEREF _Toc207179203 \h </w:instrText>
            </w:r>
            <w:r>
              <w:rPr>
                <w:noProof/>
                <w:webHidden/>
              </w:rPr>
            </w:r>
            <w:r>
              <w:rPr>
                <w:noProof/>
                <w:webHidden/>
              </w:rPr>
              <w:fldChar w:fldCharType="separate"/>
            </w:r>
            <w:r>
              <w:rPr>
                <w:noProof/>
                <w:webHidden/>
              </w:rPr>
              <w:t>29</w:t>
            </w:r>
            <w:r>
              <w:rPr>
                <w:noProof/>
                <w:webHidden/>
              </w:rPr>
              <w:fldChar w:fldCharType="end"/>
            </w:r>
          </w:hyperlink>
        </w:p>
        <w:p w14:paraId="34CC0A7C" w14:textId="157C36EF" w:rsidR="00051196" w:rsidRDefault="00051196">
          <w:pPr>
            <w:pStyle w:val="Innehll3"/>
            <w:tabs>
              <w:tab w:val="right" w:leader="dot" w:pos="8919"/>
            </w:tabs>
            <w:rPr>
              <w:rFonts w:asciiTheme="minorHAnsi" w:eastAsiaTheme="minorEastAsia" w:hAnsiTheme="minorHAnsi" w:cstheme="minorBidi"/>
              <w:noProof/>
              <w:kern w:val="2"/>
              <w14:ligatures w14:val="standardContextual"/>
            </w:rPr>
          </w:pPr>
          <w:hyperlink w:anchor="_Toc207179204" w:history="1">
            <w:r w:rsidRPr="005D445D">
              <w:rPr>
                <w:rStyle w:val="Hyperlnk"/>
                <w:rFonts w:eastAsia="MS Gothic"/>
                <w:noProof/>
              </w:rPr>
              <w:t>2.2.8 Undantagshantering av läkemedel som inte omfattas av läkemedelsförmånerna</w:t>
            </w:r>
            <w:r>
              <w:rPr>
                <w:noProof/>
                <w:webHidden/>
              </w:rPr>
              <w:tab/>
            </w:r>
            <w:r>
              <w:rPr>
                <w:noProof/>
                <w:webHidden/>
              </w:rPr>
              <w:fldChar w:fldCharType="begin"/>
            </w:r>
            <w:r>
              <w:rPr>
                <w:noProof/>
                <w:webHidden/>
              </w:rPr>
              <w:instrText xml:space="preserve"> PAGEREF _Toc207179204 \h </w:instrText>
            </w:r>
            <w:r>
              <w:rPr>
                <w:noProof/>
                <w:webHidden/>
              </w:rPr>
            </w:r>
            <w:r>
              <w:rPr>
                <w:noProof/>
                <w:webHidden/>
              </w:rPr>
              <w:fldChar w:fldCharType="separate"/>
            </w:r>
            <w:r>
              <w:rPr>
                <w:noProof/>
                <w:webHidden/>
              </w:rPr>
              <w:t>30</w:t>
            </w:r>
            <w:r>
              <w:rPr>
                <w:noProof/>
                <w:webHidden/>
              </w:rPr>
              <w:fldChar w:fldCharType="end"/>
            </w:r>
          </w:hyperlink>
        </w:p>
        <w:p w14:paraId="12BAF5B1" w14:textId="5F6CBCFF" w:rsidR="00051196" w:rsidRDefault="00051196">
          <w:pPr>
            <w:pStyle w:val="Innehll3"/>
            <w:tabs>
              <w:tab w:val="right" w:leader="dot" w:pos="8919"/>
            </w:tabs>
            <w:rPr>
              <w:rFonts w:asciiTheme="minorHAnsi" w:eastAsiaTheme="minorEastAsia" w:hAnsiTheme="minorHAnsi" w:cstheme="minorBidi"/>
              <w:noProof/>
              <w:kern w:val="2"/>
              <w14:ligatures w14:val="standardContextual"/>
            </w:rPr>
          </w:pPr>
          <w:hyperlink w:anchor="_Toc207179205" w:history="1">
            <w:r w:rsidRPr="005D445D">
              <w:rPr>
                <w:rStyle w:val="Hyperlnk"/>
                <w:rFonts w:eastAsia="MS Gothic"/>
                <w:noProof/>
              </w:rPr>
              <w:t>2.2.9 Ordination till patienter i kommunal primärvård och öppenvårdsdos</w:t>
            </w:r>
            <w:r>
              <w:rPr>
                <w:noProof/>
                <w:webHidden/>
              </w:rPr>
              <w:tab/>
            </w:r>
            <w:r>
              <w:rPr>
                <w:noProof/>
                <w:webHidden/>
              </w:rPr>
              <w:fldChar w:fldCharType="begin"/>
            </w:r>
            <w:r>
              <w:rPr>
                <w:noProof/>
                <w:webHidden/>
              </w:rPr>
              <w:instrText xml:space="preserve"> PAGEREF _Toc207179205 \h </w:instrText>
            </w:r>
            <w:r>
              <w:rPr>
                <w:noProof/>
                <w:webHidden/>
              </w:rPr>
            </w:r>
            <w:r>
              <w:rPr>
                <w:noProof/>
                <w:webHidden/>
              </w:rPr>
              <w:fldChar w:fldCharType="separate"/>
            </w:r>
            <w:r>
              <w:rPr>
                <w:noProof/>
                <w:webHidden/>
              </w:rPr>
              <w:t>30</w:t>
            </w:r>
            <w:r>
              <w:rPr>
                <w:noProof/>
                <w:webHidden/>
              </w:rPr>
              <w:fldChar w:fldCharType="end"/>
            </w:r>
          </w:hyperlink>
        </w:p>
        <w:p w14:paraId="29703515" w14:textId="6AA398E6" w:rsidR="00051196" w:rsidRDefault="00051196">
          <w:pPr>
            <w:pStyle w:val="Innehll3"/>
            <w:tabs>
              <w:tab w:val="right" w:leader="dot" w:pos="8919"/>
            </w:tabs>
            <w:rPr>
              <w:rFonts w:asciiTheme="minorHAnsi" w:eastAsiaTheme="minorEastAsia" w:hAnsiTheme="minorHAnsi" w:cstheme="minorBidi"/>
              <w:noProof/>
              <w:kern w:val="2"/>
              <w14:ligatures w14:val="standardContextual"/>
            </w:rPr>
          </w:pPr>
          <w:hyperlink w:anchor="_Toc207179206" w:history="1">
            <w:r w:rsidRPr="005D445D">
              <w:rPr>
                <w:rStyle w:val="Hyperlnk"/>
                <w:rFonts w:eastAsia="MS Gothic"/>
                <w:noProof/>
              </w:rPr>
              <w:t>2.2.10 Läkemedelsöverkänslighet</w:t>
            </w:r>
            <w:r>
              <w:rPr>
                <w:noProof/>
                <w:webHidden/>
              </w:rPr>
              <w:tab/>
            </w:r>
            <w:r>
              <w:rPr>
                <w:noProof/>
                <w:webHidden/>
              </w:rPr>
              <w:fldChar w:fldCharType="begin"/>
            </w:r>
            <w:r>
              <w:rPr>
                <w:noProof/>
                <w:webHidden/>
              </w:rPr>
              <w:instrText xml:space="preserve"> PAGEREF _Toc207179206 \h </w:instrText>
            </w:r>
            <w:r>
              <w:rPr>
                <w:noProof/>
                <w:webHidden/>
              </w:rPr>
            </w:r>
            <w:r>
              <w:rPr>
                <w:noProof/>
                <w:webHidden/>
              </w:rPr>
              <w:fldChar w:fldCharType="separate"/>
            </w:r>
            <w:r>
              <w:rPr>
                <w:noProof/>
                <w:webHidden/>
              </w:rPr>
              <w:t>30</w:t>
            </w:r>
            <w:r>
              <w:rPr>
                <w:noProof/>
                <w:webHidden/>
              </w:rPr>
              <w:fldChar w:fldCharType="end"/>
            </w:r>
          </w:hyperlink>
        </w:p>
        <w:p w14:paraId="50B13FCB" w14:textId="2362B84F" w:rsidR="00051196" w:rsidRDefault="00051196">
          <w:pPr>
            <w:pStyle w:val="Innehll2"/>
            <w:tabs>
              <w:tab w:val="right" w:leader="dot" w:pos="8919"/>
            </w:tabs>
            <w:rPr>
              <w:rFonts w:asciiTheme="minorHAnsi" w:eastAsiaTheme="minorEastAsia" w:hAnsiTheme="minorHAnsi" w:cstheme="minorBidi"/>
              <w:noProof/>
              <w:kern w:val="2"/>
              <w14:ligatures w14:val="standardContextual"/>
            </w:rPr>
          </w:pPr>
          <w:hyperlink w:anchor="_Toc207179207" w:history="1">
            <w:r w:rsidRPr="005D445D">
              <w:rPr>
                <w:rStyle w:val="Hyperlnk"/>
                <w:rFonts w:eastAsia="MS Gothic"/>
                <w:noProof/>
              </w:rPr>
              <w:t>2.3 Val av läkemedel</w:t>
            </w:r>
            <w:r>
              <w:rPr>
                <w:noProof/>
                <w:webHidden/>
              </w:rPr>
              <w:tab/>
            </w:r>
            <w:r>
              <w:rPr>
                <w:noProof/>
                <w:webHidden/>
              </w:rPr>
              <w:fldChar w:fldCharType="begin"/>
            </w:r>
            <w:r>
              <w:rPr>
                <w:noProof/>
                <w:webHidden/>
              </w:rPr>
              <w:instrText xml:space="preserve"> PAGEREF _Toc207179207 \h </w:instrText>
            </w:r>
            <w:r>
              <w:rPr>
                <w:noProof/>
                <w:webHidden/>
              </w:rPr>
            </w:r>
            <w:r>
              <w:rPr>
                <w:noProof/>
                <w:webHidden/>
              </w:rPr>
              <w:fldChar w:fldCharType="separate"/>
            </w:r>
            <w:r>
              <w:rPr>
                <w:noProof/>
                <w:webHidden/>
              </w:rPr>
              <w:t>30</w:t>
            </w:r>
            <w:r>
              <w:rPr>
                <w:noProof/>
                <w:webHidden/>
              </w:rPr>
              <w:fldChar w:fldCharType="end"/>
            </w:r>
          </w:hyperlink>
        </w:p>
        <w:p w14:paraId="3AE92E6E" w14:textId="0B3B02B1" w:rsidR="00051196" w:rsidRDefault="00051196">
          <w:pPr>
            <w:pStyle w:val="Innehll3"/>
            <w:tabs>
              <w:tab w:val="right" w:leader="dot" w:pos="8919"/>
            </w:tabs>
            <w:rPr>
              <w:rFonts w:asciiTheme="minorHAnsi" w:eastAsiaTheme="minorEastAsia" w:hAnsiTheme="minorHAnsi" w:cstheme="minorBidi"/>
              <w:noProof/>
              <w:kern w:val="2"/>
              <w14:ligatures w14:val="standardContextual"/>
            </w:rPr>
          </w:pPr>
          <w:hyperlink w:anchor="_Toc207179208" w:history="1">
            <w:r w:rsidRPr="005D445D">
              <w:rPr>
                <w:rStyle w:val="Hyperlnk"/>
                <w:rFonts w:eastAsia="MS Gothic"/>
                <w:noProof/>
              </w:rPr>
              <w:t>2.3.1 Generika/synonyma läkemedel</w:t>
            </w:r>
            <w:r>
              <w:rPr>
                <w:noProof/>
                <w:webHidden/>
              </w:rPr>
              <w:tab/>
            </w:r>
            <w:r>
              <w:rPr>
                <w:noProof/>
                <w:webHidden/>
              </w:rPr>
              <w:fldChar w:fldCharType="begin"/>
            </w:r>
            <w:r>
              <w:rPr>
                <w:noProof/>
                <w:webHidden/>
              </w:rPr>
              <w:instrText xml:space="preserve"> PAGEREF _Toc207179208 \h </w:instrText>
            </w:r>
            <w:r>
              <w:rPr>
                <w:noProof/>
                <w:webHidden/>
              </w:rPr>
            </w:r>
            <w:r>
              <w:rPr>
                <w:noProof/>
                <w:webHidden/>
              </w:rPr>
              <w:fldChar w:fldCharType="separate"/>
            </w:r>
            <w:r>
              <w:rPr>
                <w:noProof/>
                <w:webHidden/>
              </w:rPr>
              <w:t>32</w:t>
            </w:r>
            <w:r>
              <w:rPr>
                <w:noProof/>
                <w:webHidden/>
              </w:rPr>
              <w:fldChar w:fldCharType="end"/>
            </w:r>
          </w:hyperlink>
        </w:p>
        <w:p w14:paraId="1EA70A14" w14:textId="07B22F7F" w:rsidR="00051196" w:rsidRDefault="00051196">
          <w:pPr>
            <w:pStyle w:val="Innehll3"/>
            <w:tabs>
              <w:tab w:val="right" w:leader="dot" w:pos="8919"/>
            </w:tabs>
            <w:rPr>
              <w:rFonts w:asciiTheme="minorHAnsi" w:eastAsiaTheme="minorEastAsia" w:hAnsiTheme="minorHAnsi" w:cstheme="minorBidi"/>
              <w:noProof/>
              <w:kern w:val="2"/>
              <w14:ligatures w14:val="standardContextual"/>
            </w:rPr>
          </w:pPr>
          <w:hyperlink w:anchor="_Toc207179209" w:history="1">
            <w:r w:rsidRPr="005D445D">
              <w:rPr>
                <w:rStyle w:val="Hyperlnk"/>
                <w:rFonts w:eastAsia="MS Gothic"/>
                <w:noProof/>
              </w:rPr>
              <w:t>2.3.2 Ordination ur kommunala akutläkemedelsförråd</w:t>
            </w:r>
            <w:r>
              <w:rPr>
                <w:noProof/>
                <w:webHidden/>
              </w:rPr>
              <w:tab/>
            </w:r>
            <w:r>
              <w:rPr>
                <w:noProof/>
                <w:webHidden/>
              </w:rPr>
              <w:fldChar w:fldCharType="begin"/>
            </w:r>
            <w:r>
              <w:rPr>
                <w:noProof/>
                <w:webHidden/>
              </w:rPr>
              <w:instrText xml:space="preserve"> PAGEREF _Toc207179209 \h </w:instrText>
            </w:r>
            <w:r>
              <w:rPr>
                <w:noProof/>
                <w:webHidden/>
              </w:rPr>
            </w:r>
            <w:r>
              <w:rPr>
                <w:noProof/>
                <w:webHidden/>
              </w:rPr>
              <w:fldChar w:fldCharType="separate"/>
            </w:r>
            <w:r>
              <w:rPr>
                <w:noProof/>
                <w:webHidden/>
              </w:rPr>
              <w:t>33</w:t>
            </w:r>
            <w:r>
              <w:rPr>
                <w:noProof/>
                <w:webHidden/>
              </w:rPr>
              <w:fldChar w:fldCharType="end"/>
            </w:r>
          </w:hyperlink>
        </w:p>
        <w:p w14:paraId="093A6C1F" w14:textId="42A89B67" w:rsidR="00051196" w:rsidRDefault="00051196">
          <w:pPr>
            <w:pStyle w:val="Innehll2"/>
            <w:tabs>
              <w:tab w:val="right" w:leader="dot" w:pos="8919"/>
            </w:tabs>
            <w:rPr>
              <w:rFonts w:asciiTheme="minorHAnsi" w:eastAsiaTheme="minorEastAsia" w:hAnsiTheme="minorHAnsi" w:cstheme="minorBidi"/>
              <w:noProof/>
              <w:kern w:val="2"/>
              <w14:ligatures w14:val="standardContextual"/>
            </w:rPr>
          </w:pPr>
          <w:hyperlink w:anchor="_Toc207179210" w:history="1">
            <w:r w:rsidRPr="005D445D">
              <w:rPr>
                <w:rStyle w:val="Hyperlnk"/>
                <w:rFonts w:eastAsia="MS Gothic"/>
                <w:noProof/>
              </w:rPr>
              <w:t>2.4 Nutrition</w:t>
            </w:r>
            <w:r>
              <w:rPr>
                <w:noProof/>
                <w:webHidden/>
              </w:rPr>
              <w:tab/>
            </w:r>
            <w:r>
              <w:rPr>
                <w:noProof/>
                <w:webHidden/>
              </w:rPr>
              <w:fldChar w:fldCharType="begin"/>
            </w:r>
            <w:r>
              <w:rPr>
                <w:noProof/>
                <w:webHidden/>
              </w:rPr>
              <w:instrText xml:space="preserve"> PAGEREF _Toc207179210 \h </w:instrText>
            </w:r>
            <w:r>
              <w:rPr>
                <w:noProof/>
                <w:webHidden/>
              </w:rPr>
            </w:r>
            <w:r>
              <w:rPr>
                <w:noProof/>
                <w:webHidden/>
              </w:rPr>
              <w:fldChar w:fldCharType="separate"/>
            </w:r>
            <w:r>
              <w:rPr>
                <w:noProof/>
                <w:webHidden/>
              </w:rPr>
              <w:t>33</w:t>
            </w:r>
            <w:r>
              <w:rPr>
                <w:noProof/>
                <w:webHidden/>
              </w:rPr>
              <w:fldChar w:fldCharType="end"/>
            </w:r>
          </w:hyperlink>
        </w:p>
        <w:p w14:paraId="2152A659" w14:textId="601AE2FA" w:rsidR="00051196" w:rsidRDefault="00051196">
          <w:pPr>
            <w:pStyle w:val="Innehll2"/>
            <w:tabs>
              <w:tab w:val="right" w:leader="dot" w:pos="8919"/>
            </w:tabs>
            <w:rPr>
              <w:rFonts w:asciiTheme="minorHAnsi" w:eastAsiaTheme="minorEastAsia" w:hAnsiTheme="minorHAnsi" w:cstheme="minorBidi"/>
              <w:noProof/>
              <w:kern w:val="2"/>
              <w14:ligatures w14:val="standardContextual"/>
            </w:rPr>
          </w:pPr>
          <w:hyperlink w:anchor="_Toc207179211" w:history="1">
            <w:r w:rsidRPr="005D445D">
              <w:rPr>
                <w:rStyle w:val="Hyperlnk"/>
                <w:rFonts w:eastAsia="MS Gothic"/>
                <w:noProof/>
              </w:rPr>
              <w:t>2.5 Vaccin</w:t>
            </w:r>
            <w:r>
              <w:rPr>
                <w:noProof/>
                <w:webHidden/>
              </w:rPr>
              <w:tab/>
            </w:r>
            <w:r>
              <w:rPr>
                <w:noProof/>
                <w:webHidden/>
              </w:rPr>
              <w:fldChar w:fldCharType="begin"/>
            </w:r>
            <w:r>
              <w:rPr>
                <w:noProof/>
                <w:webHidden/>
              </w:rPr>
              <w:instrText xml:space="preserve"> PAGEREF _Toc207179211 \h </w:instrText>
            </w:r>
            <w:r>
              <w:rPr>
                <w:noProof/>
                <w:webHidden/>
              </w:rPr>
            </w:r>
            <w:r>
              <w:rPr>
                <w:noProof/>
                <w:webHidden/>
              </w:rPr>
              <w:fldChar w:fldCharType="separate"/>
            </w:r>
            <w:r>
              <w:rPr>
                <w:noProof/>
                <w:webHidden/>
              </w:rPr>
              <w:t>33</w:t>
            </w:r>
            <w:r>
              <w:rPr>
                <w:noProof/>
                <w:webHidden/>
              </w:rPr>
              <w:fldChar w:fldCharType="end"/>
            </w:r>
          </w:hyperlink>
        </w:p>
        <w:p w14:paraId="7AC469F0" w14:textId="6E3044ED" w:rsidR="00051196" w:rsidRDefault="00051196">
          <w:pPr>
            <w:pStyle w:val="Innehll2"/>
            <w:tabs>
              <w:tab w:val="right" w:leader="dot" w:pos="8919"/>
            </w:tabs>
            <w:rPr>
              <w:rFonts w:asciiTheme="minorHAnsi" w:eastAsiaTheme="minorEastAsia" w:hAnsiTheme="minorHAnsi" w:cstheme="minorBidi"/>
              <w:noProof/>
              <w:kern w:val="2"/>
              <w14:ligatures w14:val="standardContextual"/>
            </w:rPr>
          </w:pPr>
          <w:hyperlink w:anchor="_Toc207179212" w:history="1">
            <w:r w:rsidRPr="005D445D">
              <w:rPr>
                <w:rStyle w:val="Hyperlnk"/>
                <w:rFonts w:eastAsia="MS Gothic"/>
                <w:noProof/>
              </w:rPr>
              <w:t>2.6 Sju</w:t>
            </w:r>
            <w:r w:rsidRPr="005D445D">
              <w:rPr>
                <w:rStyle w:val="Hyperlnk"/>
                <w:rFonts w:eastAsia="MS Gothic"/>
                <w:noProof/>
              </w:rPr>
              <w:t>k</w:t>
            </w:r>
            <w:r w:rsidRPr="005D445D">
              <w:rPr>
                <w:rStyle w:val="Hyperlnk"/>
                <w:rFonts w:eastAsia="MS Gothic"/>
                <w:noProof/>
              </w:rPr>
              <w:t>sköterskas justering av dosering</w:t>
            </w:r>
            <w:r>
              <w:rPr>
                <w:noProof/>
                <w:webHidden/>
              </w:rPr>
              <w:tab/>
            </w:r>
            <w:r>
              <w:rPr>
                <w:noProof/>
                <w:webHidden/>
              </w:rPr>
              <w:fldChar w:fldCharType="begin"/>
            </w:r>
            <w:r>
              <w:rPr>
                <w:noProof/>
                <w:webHidden/>
              </w:rPr>
              <w:instrText xml:space="preserve"> PAGEREF _Toc207179212 \h </w:instrText>
            </w:r>
            <w:r>
              <w:rPr>
                <w:noProof/>
                <w:webHidden/>
              </w:rPr>
            </w:r>
            <w:r>
              <w:rPr>
                <w:noProof/>
                <w:webHidden/>
              </w:rPr>
              <w:fldChar w:fldCharType="separate"/>
            </w:r>
            <w:r>
              <w:rPr>
                <w:noProof/>
                <w:webHidden/>
              </w:rPr>
              <w:t>33</w:t>
            </w:r>
            <w:r>
              <w:rPr>
                <w:noProof/>
                <w:webHidden/>
              </w:rPr>
              <w:fldChar w:fldCharType="end"/>
            </w:r>
          </w:hyperlink>
        </w:p>
        <w:p w14:paraId="5C211293" w14:textId="5ABF773B" w:rsidR="00051196" w:rsidRDefault="00051196">
          <w:pPr>
            <w:pStyle w:val="Innehll2"/>
            <w:tabs>
              <w:tab w:val="right" w:leader="dot" w:pos="8919"/>
            </w:tabs>
            <w:rPr>
              <w:rFonts w:asciiTheme="minorHAnsi" w:eastAsiaTheme="minorEastAsia" w:hAnsiTheme="minorHAnsi" w:cstheme="minorBidi"/>
              <w:noProof/>
              <w:kern w:val="2"/>
              <w14:ligatures w14:val="standardContextual"/>
            </w:rPr>
          </w:pPr>
          <w:hyperlink w:anchor="_Toc207179213" w:history="1">
            <w:r w:rsidRPr="005D445D">
              <w:rPr>
                <w:rStyle w:val="Hyperlnk"/>
                <w:rFonts w:eastAsia="MS Gothic"/>
                <w:noProof/>
              </w:rPr>
              <w:t>2.7 Versionshistorik</w:t>
            </w:r>
            <w:r>
              <w:rPr>
                <w:noProof/>
                <w:webHidden/>
              </w:rPr>
              <w:tab/>
            </w:r>
            <w:r>
              <w:rPr>
                <w:noProof/>
                <w:webHidden/>
              </w:rPr>
              <w:fldChar w:fldCharType="begin"/>
            </w:r>
            <w:r>
              <w:rPr>
                <w:noProof/>
                <w:webHidden/>
              </w:rPr>
              <w:instrText xml:space="preserve"> PAGEREF _Toc207179213 \h </w:instrText>
            </w:r>
            <w:r>
              <w:rPr>
                <w:noProof/>
                <w:webHidden/>
              </w:rPr>
            </w:r>
            <w:r>
              <w:rPr>
                <w:noProof/>
                <w:webHidden/>
              </w:rPr>
              <w:fldChar w:fldCharType="separate"/>
            </w:r>
            <w:r>
              <w:rPr>
                <w:noProof/>
                <w:webHidden/>
              </w:rPr>
              <w:t>35</w:t>
            </w:r>
            <w:r>
              <w:rPr>
                <w:noProof/>
                <w:webHidden/>
              </w:rPr>
              <w:fldChar w:fldCharType="end"/>
            </w:r>
          </w:hyperlink>
        </w:p>
        <w:p w14:paraId="7BD26AF0" w14:textId="6524D2B1" w:rsidR="00051196" w:rsidRDefault="00051196">
          <w:pPr>
            <w:pStyle w:val="Innehll1"/>
            <w:tabs>
              <w:tab w:val="right" w:leader="dot" w:pos="8919"/>
            </w:tabs>
            <w:rPr>
              <w:rFonts w:asciiTheme="minorHAnsi" w:eastAsiaTheme="minorEastAsia" w:hAnsiTheme="minorHAnsi" w:cstheme="minorBidi"/>
              <w:noProof/>
              <w:kern w:val="2"/>
              <w14:ligatures w14:val="standardContextual"/>
            </w:rPr>
          </w:pPr>
          <w:hyperlink w:anchor="_Toc207179214" w:history="1">
            <w:r w:rsidRPr="005D445D">
              <w:rPr>
                <w:rStyle w:val="Hyperlnk"/>
                <w:rFonts w:eastAsia="MS Gothic"/>
                <w:noProof/>
              </w:rPr>
              <w:t>3 Beställning</w:t>
            </w:r>
            <w:r>
              <w:rPr>
                <w:noProof/>
                <w:webHidden/>
              </w:rPr>
              <w:tab/>
            </w:r>
            <w:r>
              <w:rPr>
                <w:noProof/>
                <w:webHidden/>
              </w:rPr>
              <w:fldChar w:fldCharType="begin"/>
            </w:r>
            <w:r>
              <w:rPr>
                <w:noProof/>
                <w:webHidden/>
              </w:rPr>
              <w:instrText xml:space="preserve"> PAGEREF _Toc207179214 \h </w:instrText>
            </w:r>
            <w:r>
              <w:rPr>
                <w:noProof/>
                <w:webHidden/>
              </w:rPr>
            </w:r>
            <w:r>
              <w:rPr>
                <w:noProof/>
                <w:webHidden/>
              </w:rPr>
              <w:fldChar w:fldCharType="separate"/>
            </w:r>
            <w:r>
              <w:rPr>
                <w:noProof/>
                <w:webHidden/>
              </w:rPr>
              <w:t>36</w:t>
            </w:r>
            <w:r>
              <w:rPr>
                <w:noProof/>
                <w:webHidden/>
              </w:rPr>
              <w:fldChar w:fldCharType="end"/>
            </w:r>
          </w:hyperlink>
        </w:p>
        <w:p w14:paraId="525D7BB6" w14:textId="2198AA51" w:rsidR="00051196" w:rsidRDefault="00051196">
          <w:pPr>
            <w:pStyle w:val="Innehll2"/>
            <w:tabs>
              <w:tab w:val="right" w:leader="dot" w:pos="8919"/>
            </w:tabs>
            <w:rPr>
              <w:rFonts w:asciiTheme="minorHAnsi" w:eastAsiaTheme="minorEastAsia" w:hAnsiTheme="minorHAnsi" w:cstheme="minorBidi"/>
              <w:noProof/>
              <w:kern w:val="2"/>
              <w14:ligatures w14:val="standardContextual"/>
            </w:rPr>
          </w:pPr>
          <w:hyperlink w:anchor="_Toc207179215" w:history="1">
            <w:r w:rsidRPr="005D445D">
              <w:rPr>
                <w:rStyle w:val="Hyperlnk"/>
                <w:rFonts w:eastAsia="MS Gothic"/>
                <w:noProof/>
              </w:rPr>
              <w:t>3.1 Allmänt</w:t>
            </w:r>
            <w:r>
              <w:rPr>
                <w:noProof/>
                <w:webHidden/>
              </w:rPr>
              <w:tab/>
            </w:r>
            <w:r>
              <w:rPr>
                <w:noProof/>
                <w:webHidden/>
              </w:rPr>
              <w:fldChar w:fldCharType="begin"/>
            </w:r>
            <w:r>
              <w:rPr>
                <w:noProof/>
                <w:webHidden/>
              </w:rPr>
              <w:instrText xml:space="preserve"> PAGEREF _Toc207179215 \h </w:instrText>
            </w:r>
            <w:r>
              <w:rPr>
                <w:noProof/>
                <w:webHidden/>
              </w:rPr>
            </w:r>
            <w:r>
              <w:rPr>
                <w:noProof/>
                <w:webHidden/>
              </w:rPr>
              <w:fldChar w:fldCharType="separate"/>
            </w:r>
            <w:r>
              <w:rPr>
                <w:noProof/>
                <w:webHidden/>
              </w:rPr>
              <w:t>36</w:t>
            </w:r>
            <w:r>
              <w:rPr>
                <w:noProof/>
                <w:webHidden/>
              </w:rPr>
              <w:fldChar w:fldCharType="end"/>
            </w:r>
          </w:hyperlink>
        </w:p>
        <w:p w14:paraId="675FDF23" w14:textId="4CA6C838" w:rsidR="00051196" w:rsidRDefault="00051196">
          <w:pPr>
            <w:pStyle w:val="Innehll2"/>
            <w:tabs>
              <w:tab w:val="right" w:leader="dot" w:pos="8919"/>
            </w:tabs>
            <w:rPr>
              <w:rFonts w:asciiTheme="minorHAnsi" w:eastAsiaTheme="minorEastAsia" w:hAnsiTheme="minorHAnsi" w:cstheme="minorBidi"/>
              <w:noProof/>
              <w:kern w:val="2"/>
              <w14:ligatures w14:val="standardContextual"/>
            </w:rPr>
          </w:pPr>
          <w:hyperlink w:anchor="_Toc207179216" w:history="1">
            <w:r w:rsidRPr="005D445D">
              <w:rPr>
                <w:rStyle w:val="Hyperlnk"/>
                <w:rFonts w:eastAsia="MS Gothic"/>
                <w:noProof/>
              </w:rPr>
              <w:t>3.2 Läkemedelssortiment</w:t>
            </w:r>
            <w:r>
              <w:rPr>
                <w:noProof/>
                <w:webHidden/>
              </w:rPr>
              <w:tab/>
            </w:r>
            <w:r>
              <w:rPr>
                <w:noProof/>
                <w:webHidden/>
              </w:rPr>
              <w:fldChar w:fldCharType="begin"/>
            </w:r>
            <w:r>
              <w:rPr>
                <w:noProof/>
                <w:webHidden/>
              </w:rPr>
              <w:instrText xml:space="preserve"> PAGEREF _Toc207179216 \h </w:instrText>
            </w:r>
            <w:r>
              <w:rPr>
                <w:noProof/>
                <w:webHidden/>
              </w:rPr>
            </w:r>
            <w:r>
              <w:rPr>
                <w:noProof/>
                <w:webHidden/>
              </w:rPr>
              <w:fldChar w:fldCharType="separate"/>
            </w:r>
            <w:r>
              <w:rPr>
                <w:noProof/>
                <w:webHidden/>
              </w:rPr>
              <w:t>37</w:t>
            </w:r>
            <w:r>
              <w:rPr>
                <w:noProof/>
                <w:webHidden/>
              </w:rPr>
              <w:fldChar w:fldCharType="end"/>
            </w:r>
          </w:hyperlink>
        </w:p>
        <w:p w14:paraId="640042BD" w14:textId="3BA0A375" w:rsidR="00051196" w:rsidRDefault="00051196">
          <w:pPr>
            <w:pStyle w:val="Innehll2"/>
            <w:tabs>
              <w:tab w:val="right" w:leader="dot" w:pos="8919"/>
            </w:tabs>
            <w:rPr>
              <w:rFonts w:asciiTheme="minorHAnsi" w:eastAsiaTheme="minorEastAsia" w:hAnsiTheme="minorHAnsi" w:cstheme="minorBidi"/>
              <w:noProof/>
              <w:kern w:val="2"/>
              <w14:ligatures w14:val="standardContextual"/>
            </w:rPr>
          </w:pPr>
          <w:hyperlink w:anchor="_Toc207179217" w:history="1">
            <w:r w:rsidRPr="005D445D">
              <w:rPr>
                <w:rStyle w:val="Hyperlnk"/>
                <w:rFonts w:eastAsia="MS Gothic"/>
                <w:noProof/>
              </w:rPr>
              <w:t>3.3 Läkemedelsförråd</w:t>
            </w:r>
            <w:r>
              <w:rPr>
                <w:noProof/>
                <w:webHidden/>
              </w:rPr>
              <w:tab/>
            </w:r>
            <w:r>
              <w:rPr>
                <w:noProof/>
                <w:webHidden/>
              </w:rPr>
              <w:fldChar w:fldCharType="begin"/>
            </w:r>
            <w:r>
              <w:rPr>
                <w:noProof/>
                <w:webHidden/>
              </w:rPr>
              <w:instrText xml:space="preserve"> PAGEREF _Toc207179217 \h </w:instrText>
            </w:r>
            <w:r>
              <w:rPr>
                <w:noProof/>
                <w:webHidden/>
              </w:rPr>
            </w:r>
            <w:r>
              <w:rPr>
                <w:noProof/>
                <w:webHidden/>
              </w:rPr>
              <w:fldChar w:fldCharType="separate"/>
            </w:r>
            <w:r>
              <w:rPr>
                <w:noProof/>
                <w:webHidden/>
              </w:rPr>
              <w:t>37</w:t>
            </w:r>
            <w:r>
              <w:rPr>
                <w:noProof/>
                <w:webHidden/>
              </w:rPr>
              <w:fldChar w:fldCharType="end"/>
            </w:r>
          </w:hyperlink>
        </w:p>
        <w:p w14:paraId="790D449E" w14:textId="49518946" w:rsidR="00051196" w:rsidRDefault="00051196">
          <w:pPr>
            <w:pStyle w:val="Innehll2"/>
            <w:tabs>
              <w:tab w:val="right" w:leader="dot" w:pos="8919"/>
            </w:tabs>
            <w:rPr>
              <w:rFonts w:asciiTheme="minorHAnsi" w:eastAsiaTheme="minorEastAsia" w:hAnsiTheme="minorHAnsi" w:cstheme="minorBidi"/>
              <w:noProof/>
              <w:kern w:val="2"/>
              <w14:ligatures w14:val="standardContextual"/>
            </w:rPr>
          </w:pPr>
          <w:hyperlink w:anchor="_Toc207179218" w:history="1">
            <w:r w:rsidRPr="005D445D">
              <w:rPr>
                <w:rStyle w:val="Hyperlnk"/>
                <w:rFonts w:eastAsia="MS Gothic"/>
                <w:noProof/>
              </w:rPr>
              <w:t>3.4 Beställningar till patientnära läkemedelsförråd (PNL)</w:t>
            </w:r>
            <w:r>
              <w:rPr>
                <w:noProof/>
                <w:webHidden/>
              </w:rPr>
              <w:tab/>
            </w:r>
            <w:r>
              <w:rPr>
                <w:noProof/>
                <w:webHidden/>
              </w:rPr>
              <w:fldChar w:fldCharType="begin"/>
            </w:r>
            <w:r>
              <w:rPr>
                <w:noProof/>
                <w:webHidden/>
              </w:rPr>
              <w:instrText xml:space="preserve"> PAGEREF _Toc207179218 \h </w:instrText>
            </w:r>
            <w:r>
              <w:rPr>
                <w:noProof/>
                <w:webHidden/>
              </w:rPr>
            </w:r>
            <w:r>
              <w:rPr>
                <w:noProof/>
                <w:webHidden/>
              </w:rPr>
              <w:fldChar w:fldCharType="separate"/>
            </w:r>
            <w:r>
              <w:rPr>
                <w:noProof/>
                <w:webHidden/>
              </w:rPr>
              <w:t>39</w:t>
            </w:r>
            <w:r>
              <w:rPr>
                <w:noProof/>
                <w:webHidden/>
              </w:rPr>
              <w:fldChar w:fldCharType="end"/>
            </w:r>
          </w:hyperlink>
        </w:p>
        <w:p w14:paraId="0D0E5A30" w14:textId="3B6EA473" w:rsidR="00051196" w:rsidRDefault="00051196">
          <w:pPr>
            <w:pStyle w:val="Innehll3"/>
            <w:tabs>
              <w:tab w:val="right" w:leader="dot" w:pos="8919"/>
            </w:tabs>
            <w:rPr>
              <w:rFonts w:asciiTheme="minorHAnsi" w:eastAsiaTheme="minorEastAsia" w:hAnsiTheme="minorHAnsi" w:cstheme="minorBidi"/>
              <w:noProof/>
              <w:kern w:val="2"/>
              <w14:ligatures w14:val="standardContextual"/>
            </w:rPr>
          </w:pPr>
          <w:hyperlink w:anchor="_Toc207179219" w:history="1">
            <w:r w:rsidRPr="005D445D">
              <w:rPr>
                <w:rStyle w:val="Hyperlnk"/>
                <w:rFonts w:eastAsia="MS Gothic"/>
                <w:noProof/>
              </w:rPr>
              <w:t>3.4.1 Normalbeställning</w:t>
            </w:r>
            <w:r>
              <w:rPr>
                <w:noProof/>
                <w:webHidden/>
              </w:rPr>
              <w:tab/>
            </w:r>
            <w:r>
              <w:rPr>
                <w:noProof/>
                <w:webHidden/>
              </w:rPr>
              <w:fldChar w:fldCharType="begin"/>
            </w:r>
            <w:r>
              <w:rPr>
                <w:noProof/>
                <w:webHidden/>
              </w:rPr>
              <w:instrText xml:space="preserve"> PAGEREF _Toc207179219 \h </w:instrText>
            </w:r>
            <w:r>
              <w:rPr>
                <w:noProof/>
                <w:webHidden/>
              </w:rPr>
            </w:r>
            <w:r>
              <w:rPr>
                <w:noProof/>
                <w:webHidden/>
              </w:rPr>
              <w:fldChar w:fldCharType="separate"/>
            </w:r>
            <w:r>
              <w:rPr>
                <w:noProof/>
                <w:webHidden/>
              </w:rPr>
              <w:t>39</w:t>
            </w:r>
            <w:r>
              <w:rPr>
                <w:noProof/>
                <w:webHidden/>
              </w:rPr>
              <w:fldChar w:fldCharType="end"/>
            </w:r>
          </w:hyperlink>
        </w:p>
        <w:p w14:paraId="7AA68F6B" w14:textId="154F98EC" w:rsidR="00051196" w:rsidRDefault="00051196">
          <w:pPr>
            <w:pStyle w:val="Innehll3"/>
            <w:tabs>
              <w:tab w:val="right" w:leader="dot" w:pos="8919"/>
            </w:tabs>
            <w:rPr>
              <w:rFonts w:asciiTheme="minorHAnsi" w:eastAsiaTheme="minorEastAsia" w:hAnsiTheme="minorHAnsi" w:cstheme="minorBidi"/>
              <w:noProof/>
              <w:kern w:val="2"/>
              <w14:ligatures w14:val="standardContextual"/>
            </w:rPr>
          </w:pPr>
          <w:hyperlink w:anchor="_Toc207179220" w:history="1">
            <w:r w:rsidRPr="005D445D">
              <w:rPr>
                <w:rStyle w:val="Hyperlnk"/>
                <w:rFonts w:eastAsia="MS Gothic"/>
                <w:noProof/>
              </w:rPr>
              <w:t>3.4.2 Akutbeställning från RGL</w:t>
            </w:r>
            <w:r>
              <w:rPr>
                <w:noProof/>
                <w:webHidden/>
              </w:rPr>
              <w:tab/>
            </w:r>
            <w:r>
              <w:rPr>
                <w:noProof/>
                <w:webHidden/>
              </w:rPr>
              <w:fldChar w:fldCharType="begin"/>
            </w:r>
            <w:r>
              <w:rPr>
                <w:noProof/>
                <w:webHidden/>
              </w:rPr>
              <w:instrText xml:space="preserve"> PAGEREF _Toc207179220 \h </w:instrText>
            </w:r>
            <w:r>
              <w:rPr>
                <w:noProof/>
                <w:webHidden/>
              </w:rPr>
            </w:r>
            <w:r>
              <w:rPr>
                <w:noProof/>
                <w:webHidden/>
              </w:rPr>
              <w:fldChar w:fldCharType="separate"/>
            </w:r>
            <w:r>
              <w:rPr>
                <w:noProof/>
                <w:webHidden/>
              </w:rPr>
              <w:t>40</w:t>
            </w:r>
            <w:r>
              <w:rPr>
                <w:noProof/>
                <w:webHidden/>
              </w:rPr>
              <w:fldChar w:fldCharType="end"/>
            </w:r>
          </w:hyperlink>
        </w:p>
        <w:p w14:paraId="62D8ED9C" w14:textId="6E111E24" w:rsidR="00051196" w:rsidRDefault="00051196">
          <w:pPr>
            <w:pStyle w:val="Innehll3"/>
            <w:tabs>
              <w:tab w:val="right" w:leader="dot" w:pos="8919"/>
            </w:tabs>
            <w:rPr>
              <w:rFonts w:asciiTheme="minorHAnsi" w:eastAsiaTheme="minorEastAsia" w:hAnsiTheme="minorHAnsi" w:cstheme="minorBidi"/>
              <w:noProof/>
              <w:kern w:val="2"/>
              <w14:ligatures w14:val="standardContextual"/>
            </w:rPr>
          </w:pPr>
          <w:hyperlink w:anchor="_Toc207179221" w:history="1">
            <w:r w:rsidRPr="005D445D">
              <w:rPr>
                <w:rStyle w:val="Hyperlnk"/>
                <w:rFonts w:eastAsia="MS Gothic"/>
                <w:noProof/>
              </w:rPr>
              <w:t>3.4.3 Leverans och kvittensförfarande</w:t>
            </w:r>
            <w:r>
              <w:rPr>
                <w:noProof/>
                <w:webHidden/>
              </w:rPr>
              <w:tab/>
            </w:r>
            <w:r>
              <w:rPr>
                <w:noProof/>
                <w:webHidden/>
              </w:rPr>
              <w:fldChar w:fldCharType="begin"/>
            </w:r>
            <w:r>
              <w:rPr>
                <w:noProof/>
                <w:webHidden/>
              </w:rPr>
              <w:instrText xml:space="preserve"> PAGEREF _Toc207179221 \h </w:instrText>
            </w:r>
            <w:r>
              <w:rPr>
                <w:noProof/>
                <w:webHidden/>
              </w:rPr>
            </w:r>
            <w:r>
              <w:rPr>
                <w:noProof/>
                <w:webHidden/>
              </w:rPr>
              <w:fldChar w:fldCharType="separate"/>
            </w:r>
            <w:r>
              <w:rPr>
                <w:noProof/>
                <w:webHidden/>
              </w:rPr>
              <w:t>41</w:t>
            </w:r>
            <w:r>
              <w:rPr>
                <w:noProof/>
                <w:webHidden/>
              </w:rPr>
              <w:fldChar w:fldCharType="end"/>
            </w:r>
          </w:hyperlink>
        </w:p>
        <w:p w14:paraId="37206FAF" w14:textId="19B692BC" w:rsidR="00051196" w:rsidRDefault="00051196">
          <w:pPr>
            <w:pStyle w:val="Innehll3"/>
            <w:tabs>
              <w:tab w:val="right" w:leader="dot" w:pos="8919"/>
            </w:tabs>
            <w:rPr>
              <w:rFonts w:asciiTheme="minorHAnsi" w:eastAsiaTheme="minorEastAsia" w:hAnsiTheme="minorHAnsi" w:cstheme="minorBidi"/>
              <w:noProof/>
              <w:kern w:val="2"/>
              <w14:ligatures w14:val="standardContextual"/>
            </w:rPr>
          </w:pPr>
          <w:hyperlink w:anchor="_Toc207179222" w:history="1">
            <w:r w:rsidRPr="005D445D">
              <w:rPr>
                <w:rStyle w:val="Hyperlnk"/>
                <w:rFonts w:eastAsia="MS Gothic"/>
                <w:noProof/>
              </w:rPr>
              <w:t>3.4.4 Felaktiga och uteblivna leveranser</w:t>
            </w:r>
            <w:r>
              <w:rPr>
                <w:noProof/>
                <w:webHidden/>
              </w:rPr>
              <w:tab/>
            </w:r>
            <w:r>
              <w:rPr>
                <w:noProof/>
                <w:webHidden/>
              </w:rPr>
              <w:fldChar w:fldCharType="begin"/>
            </w:r>
            <w:r>
              <w:rPr>
                <w:noProof/>
                <w:webHidden/>
              </w:rPr>
              <w:instrText xml:space="preserve"> PAGEREF _Toc207179222 \h </w:instrText>
            </w:r>
            <w:r>
              <w:rPr>
                <w:noProof/>
                <w:webHidden/>
              </w:rPr>
            </w:r>
            <w:r>
              <w:rPr>
                <w:noProof/>
                <w:webHidden/>
              </w:rPr>
              <w:fldChar w:fldCharType="separate"/>
            </w:r>
            <w:r>
              <w:rPr>
                <w:noProof/>
                <w:webHidden/>
              </w:rPr>
              <w:t>41</w:t>
            </w:r>
            <w:r>
              <w:rPr>
                <w:noProof/>
                <w:webHidden/>
              </w:rPr>
              <w:fldChar w:fldCharType="end"/>
            </w:r>
          </w:hyperlink>
        </w:p>
        <w:p w14:paraId="726969A2" w14:textId="738DBDF0" w:rsidR="00051196" w:rsidRDefault="00051196">
          <w:pPr>
            <w:pStyle w:val="Innehll3"/>
            <w:tabs>
              <w:tab w:val="right" w:leader="dot" w:pos="8919"/>
            </w:tabs>
            <w:rPr>
              <w:rFonts w:asciiTheme="minorHAnsi" w:eastAsiaTheme="minorEastAsia" w:hAnsiTheme="minorHAnsi" w:cstheme="minorBidi"/>
              <w:noProof/>
              <w:kern w:val="2"/>
              <w14:ligatures w14:val="standardContextual"/>
            </w:rPr>
          </w:pPr>
          <w:hyperlink w:anchor="_Toc207179223" w:history="1">
            <w:r w:rsidRPr="005D445D">
              <w:rPr>
                <w:rStyle w:val="Hyperlnk"/>
                <w:rFonts w:eastAsia="MS Gothic"/>
                <w:noProof/>
              </w:rPr>
              <w:t>3.4.5 Resthantering</w:t>
            </w:r>
            <w:r>
              <w:rPr>
                <w:noProof/>
                <w:webHidden/>
              </w:rPr>
              <w:tab/>
            </w:r>
            <w:r>
              <w:rPr>
                <w:noProof/>
                <w:webHidden/>
              </w:rPr>
              <w:fldChar w:fldCharType="begin"/>
            </w:r>
            <w:r>
              <w:rPr>
                <w:noProof/>
                <w:webHidden/>
              </w:rPr>
              <w:instrText xml:space="preserve"> PAGEREF _Toc207179223 \h </w:instrText>
            </w:r>
            <w:r>
              <w:rPr>
                <w:noProof/>
                <w:webHidden/>
              </w:rPr>
            </w:r>
            <w:r>
              <w:rPr>
                <w:noProof/>
                <w:webHidden/>
              </w:rPr>
              <w:fldChar w:fldCharType="separate"/>
            </w:r>
            <w:r>
              <w:rPr>
                <w:noProof/>
                <w:webHidden/>
              </w:rPr>
              <w:t>42</w:t>
            </w:r>
            <w:r>
              <w:rPr>
                <w:noProof/>
                <w:webHidden/>
              </w:rPr>
              <w:fldChar w:fldCharType="end"/>
            </w:r>
          </w:hyperlink>
        </w:p>
        <w:p w14:paraId="51065C9E" w14:textId="3F777513" w:rsidR="00051196" w:rsidRDefault="00051196">
          <w:pPr>
            <w:pStyle w:val="Innehll2"/>
            <w:tabs>
              <w:tab w:val="right" w:leader="dot" w:pos="8919"/>
            </w:tabs>
            <w:rPr>
              <w:rFonts w:asciiTheme="minorHAnsi" w:eastAsiaTheme="minorEastAsia" w:hAnsiTheme="minorHAnsi" w:cstheme="minorBidi"/>
              <w:noProof/>
              <w:kern w:val="2"/>
              <w14:ligatures w14:val="standardContextual"/>
            </w:rPr>
          </w:pPr>
          <w:hyperlink w:anchor="_Toc207179224" w:history="1">
            <w:r w:rsidRPr="005D445D">
              <w:rPr>
                <w:rStyle w:val="Hyperlnk"/>
                <w:rFonts w:eastAsia="MS Gothic"/>
                <w:noProof/>
              </w:rPr>
              <w:t>3.5 Boka och hämta läkemedel i VNL (gäller endast sjukhus)</w:t>
            </w:r>
            <w:r>
              <w:rPr>
                <w:noProof/>
                <w:webHidden/>
              </w:rPr>
              <w:tab/>
            </w:r>
            <w:r>
              <w:rPr>
                <w:noProof/>
                <w:webHidden/>
              </w:rPr>
              <w:fldChar w:fldCharType="begin"/>
            </w:r>
            <w:r>
              <w:rPr>
                <w:noProof/>
                <w:webHidden/>
              </w:rPr>
              <w:instrText xml:space="preserve"> PAGEREF _Toc207179224 \h </w:instrText>
            </w:r>
            <w:r>
              <w:rPr>
                <w:noProof/>
                <w:webHidden/>
              </w:rPr>
            </w:r>
            <w:r>
              <w:rPr>
                <w:noProof/>
                <w:webHidden/>
              </w:rPr>
              <w:fldChar w:fldCharType="separate"/>
            </w:r>
            <w:r>
              <w:rPr>
                <w:noProof/>
                <w:webHidden/>
              </w:rPr>
              <w:t>43</w:t>
            </w:r>
            <w:r>
              <w:rPr>
                <w:noProof/>
                <w:webHidden/>
              </w:rPr>
              <w:fldChar w:fldCharType="end"/>
            </w:r>
          </w:hyperlink>
        </w:p>
        <w:p w14:paraId="7C1C0178" w14:textId="5B5BF314" w:rsidR="00051196" w:rsidRDefault="00051196">
          <w:pPr>
            <w:pStyle w:val="Innehll2"/>
            <w:tabs>
              <w:tab w:val="right" w:leader="dot" w:pos="8919"/>
            </w:tabs>
            <w:rPr>
              <w:rFonts w:asciiTheme="minorHAnsi" w:eastAsiaTheme="minorEastAsia" w:hAnsiTheme="minorHAnsi" w:cstheme="minorBidi"/>
              <w:noProof/>
              <w:kern w:val="2"/>
              <w14:ligatures w14:val="standardContextual"/>
            </w:rPr>
          </w:pPr>
          <w:hyperlink w:anchor="_Toc207179225" w:history="1">
            <w:r w:rsidRPr="005D445D">
              <w:rPr>
                <w:rStyle w:val="Hyperlnk"/>
                <w:rFonts w:eastAsia="MS Gothic"/>
                <w:noProof/>
              </w:rPr>
              <w:t>3.6 Hämta läkemedel från annat PNL (gäller endast sjukhus)</w:t>
            </w:r>
            <w:r>
              <w:rPr>
                <w:noProof/>
                <w:webHidden/>
              </w:rPr>
              <w:tab/>
            </w:r>
            <w:r>
              <w:rPr>
                <w:noProof/>
                <w:webHidden/>
              </w:rPr>
              <w:fldChar w:fldCharType="begin"/>
            </w:r>
            <w:r>
              <w:rPr>
                <w:noProof/>
                <w:webHidden/>
              </w:rPr>
              <w:instrText xml:space="preserve"> PAGEREF _Toc207179225 \h </w:instrText>
            </w:r>
            <w:r>
              <w:rPr>
                <w:noProof/>
                <w:webHidden/>
              </w:rPr>
            </w:r>
            <w:r>
              <w:rPr>
                <w:noProof/>
                <w:webHidden/>
              </w:rPr>
              <w:fldChar w:fldCharType="separate"/>
            </w:r>
            <w:r>
              <w:rPr>
                <w:noProof/>
                <w:webHidden/>
              </w:rPr>
              <w:t>43</w:t>
            </w:r>
            <w:r>
              <w:rPr>
                <w:noProof/>
                <w:webHidden/>
              </w:rPr>
              <w:fldChar w:fldCharType="end"/>
            </w:r>
          </w:hyperlink>
        </w:p>
        <w:p w14:paraId="59716442" w14:textId="1C15A446" w:rsidR="00051196" w:rsidRDefault="00051196">
          <w:pPr>
            <w:pStyle w:val="Innehll2"/>
            <w:tabs>
              <w:tab w:val="right" w:leader="dot" w:pos="8919"/>
            </w:tabs>
            <w:rPr>
              <w:rFonts w:asciiTheme="minorHAnsi" w:eastAsiaTheme="minorEastAsia" w:hAnsiTheme="minorHAnsi" w:cstheme="minorBidi"/>
              <w:noProof/>
              <w:kern w:val="2"/>
              <w14:ligatures w14:val="standardContextual"/>
            </w:rPr>
          </w:pPr>
          <w:hyperlink w:anchor="_Toc207179226" w:history="1">
            <w:r w:rsidRPr="005D445D">
              <w:rPr>
                <w:rStyle w:val="Hyperlnk"/>
                <w:rFonts w:eastAsia="MS Gothic"/>
                <w:noProof/>
              </w:rPr>
              <w:t>3.7 Övriga läkemedel</w:t>
            </w:r>
            <w:r>
              <w:rPr>
                <w:noProof/>
                <w:webHidden/>
              </w:rPr>
              <w:tab/>
            </w:r>
            <w:r>
              <w:rPr>
                <w:noProof/>
                <w:webHidden/>
              </w:rPr>
              <w:fldChar w:fldCharType="begin"/>
            </w:r>
            <w:r>
              <w:rPr>
                <w:noProof/>
                <w:webHidden/>
              </w:rPr>
              <w:instrText xml:space="preserve"> PAGEREF _Toc207179226 \h </w:instrText>
            </w:r>
            <w:r>
              <w:rPr>
                <w:noProof/>
                <w:webHidden/>
              </w:rPr>
            </w:r>
            <w:r>
              <w:rPr>
                <w:noProof/>
                <w:webHidden/>
              </w:rPr>
              <w:fldChar w:fldCharType="separate"/>
            </w:r>
            <w:r>
              <w:rPr>
                <w:noProof/>
                <w:webHidden/>
              </w:rPr>
              <w:t>44</w:t>
            </w:r>
            <w:r>
              <w:rPr>
                <w:noProof/>
                <w:webHidden/>
              </w:rPr>
              <w:fldChar w:fldCharType="end"/>
            </w:r>
          </w:hyperlink>
        </w:p>
        <w:p w14:paraId="6E2027FE" w14:textId="14F6315C" w:rsidR="00051196" w:rsidRDefault="00051196">
          <w:pPr>
            <w:pStyle w:val="Innehll3"/>
            <w:tabs>
              <w:tab w:val="right" w:leader="dot" w:pos="8919"/>
            </w:tabs>
            <w:rPr>
              <w:rFonts w:asciiTheme="minorHAnsi" w:eastAsiaTheme="minorEastAsia" w:hAnsiTheme="minorHAnsi" w:cstheme="minorBidi"/>
              <w:noProof/>
              <w:kern w:val="2"/>
              <w14:ligatures w14:val="standardContextual"/>
            </w:rPr>
          </w:pPr>
          <w:hyperlink w:anchor="_Toc207179227" w:history="1">
            <w:r w:rsidRPr="005D445D">
              <w:rPr>
                <w:rStyle w:val="Hyperlnk"/>
                <w:rFonts w:eastAsia="MS Gothic"/>
                <w:noProof/>
              </w:rPr>
              <w:t>3.7.1 Extemporeläkemedel</w:t>
            </w:r>
            <w:r>
              <w:rPr>
                <w:noProof/>
                <w:webHidden/>
              </w:rPr>
              <w:tab/>
            </w:r>
            <w:r>
              <w:rPr>
                <w:noProof/>
                <w:webHidden/>
              </w:rPr>
              <w:fldChar w:fldCharType="begin"/>
            </w:r>
            <w:r>
              <w:rPr>
                <w:noProof/>
                <w:webHidden/>
              </w:rPr>
              <w:instrText xml:space="preserve"> PAGEREF _Toc207179227 \h </w:instrText>
            </w:r>
            <w:r>
              <w:rPr>
                <w:noProof/>
                <w:webHidden/>
              </w:rPr>
            </w:r>
            <w:r>
              <w:rPr>
                <w:noProof/>
                <w:webHidden/>
              </w:rPr>
              <w:fldChar w:fldCharType="separate"/>
            </w:r>
            <w:r>
              <w:rPr>
                <w:noProof/>
                <w:webHidden/>
              </w:rPr>
              <w:t>44</w:t>
            </w:r>
            <w:r>
              <w:rPr>
                <w:noProof/>
                <w:webHidden/>
              </w:rPr>
              <w:fldChar w:fldCharType="end"/>
            </w:r>
          </w:hyperlink>
        </w:p>
        <w:p w14:paraId="62AB2A51" w14:textId="4D98D711" w:rsidR="00051196" w:rsidRDefault="00051196">
          <w:pPr>
            <w:pStyle w:val="Innehll3"/>
            <w:tabs>
              <w:tab w:val="right" w:leader="dot" w:pos="8919"/>
            </w:tabs>
            <w:rPr>
              <w:rFonts w:asciiTheme="minorHAnsi" w:eastAsiaTheme="minorEastAsia" w:hAnsiTheme="minorHAnsi" w:cstheme="minorBidi"/>
              <w:noProof/>
              <w:kern w:val="2"/>
              <w14:ligatures w14:val="standardContextual"/>
            </w:rPr>
          </w:pPr>
          <w:hyperlink w:anchor="_Toc207179228" w:history="1">
            <w:r w:rsidRPr="005D445D">
              <w:rPr>
                <w:rStyle w:val="Hyperlnk"/>
                <w:rFonts w:eastAsia="MS Gothic"/>
                <w:noProof/>
              </w:rPr>
              <w:t>3.7.2 Läkemedelsnära produkter och handelsvaror</w:t>
            </w:r>
            <w:r>
              <w:rPr>
                <w:noProof/>
                <w:webHidden/>
              </w:rPr>
              <w:tab/>
            </w:r>
            <w:r>
              <w:rPr>
                <w:noProof/>
                <w:webHidden/>
              </w:rPr>
              <w:fldChar w:fldCharType="begin"/>
            </w:r>
            <w:r>
              <w:rPr>
                <w:noProof/>
                <w:webHidden/>
              </w:rPr>
              <w:instrText xml:space="preserve"> PAGEREF _Toc207179228 \h </w:instrText>
            </w:r>
            <w:r>
              <w:rPr>
                <w:noProof/>
                <w:webHidden/>
              </w:rPr>
            </w:r>
            <w:r>
              <w:rPr>
                <w:noProof/>
                <w:webHidden/>
              </w:rPr>
              <w:fldChar w:fldCharType="separate"/>
            </w:r>
            <w:r>
              <w:rPr>
                <w:noProof/>
                <w:webHidden/>
              </w:rPr>
              <w:t>44</w:t>
            </w:r>
            <w:r>
              <w:rPr>
                <w:noProof/>
                <w:webHidden/>
              </w:rPr>
              <w:fldChar w:fldCharType="end"/>
            </w:r>
          </w:hyperlink>
        </w:p>
        <w:p w14:paraId="5B8346C2" w14:textId="7466A902" w:rsidR="00051196" w:rsidRDefault="00051196">
          <w:pPr>
            <w:pStyle w:val="Innehll3"/>
            <w:tabs>
              <w:tab w:val="right" w:leader="dot" w:pos="8919"/>
            </w:tabs>
            <w:rPr>
              <w:rFonts w:asciiTheme="minorHAnsi" w:eastAsiaTheme="minorEastAsia" w:hAnsiTheme="minorHAnsi" w:cstheme="minorBidi"/>
              <w:noProof/>
              <w:kern w:val="2"/>
              <w14:ligatures w14:val="standardContextual"/>
            </w:rPr>
          </w:pPr>
          <w:hyperlink w:anchor="_Toc207179229" w:history="1">
            <w:r w:rsidRPr="005D445D">
              <w:rPr>
                <w:rStyle w:val="Hyperlnk"/>
                <w:rFonts w:eastAsia="MS Gothic"/>
                <w:noProof/>
              </w:rPr>
              <w:t>3.7.3 Hemofililäkemedel</w:t>
            </w:r>
            <w:r>
              <w:rPr>
                <w:noProof/>
                <w:webHidden/>
              </w:rPr>
              <w:tab/>
            </w:r>
            <w:r>
              <w:rPr>
                <w:noProof/>
                <w:webHidden/>
              </w:rPr>
              <w:fldChar w:fldCharType="begin"/>
            </w:r>
            <w:r>
              <w:rPr>
                <w:noProof/>
                <w:webHidden/>
              </w:rPr>
              <w:instrText xml:space="preserve"> PAGEREF _Toc207179229 \h </w:instrText>
            </w:r>
            <w:r>
              <w:rPr>
                <w:noProof/>
                <w:webHidden/>
              </w:rPr>
            </w:r>
            <w:r>
              <w:rPr>
                <w:noProof/>
                <w:webHidden/>
              </w:rPr>
              <w:fldChar w:fldCharType="separate"/>
            </w:r>
            <w:r>
              <w:rPr>
                <w:noProof/>
                <w:webHidden/>
              </w:rPr>
              <w:t>44</w:t>
            </w:r>
            <w:r>
              <w:rPr>
                <w:noProof/>
                <w:webHidden/>
              </w:rPr>
              <w:fldChar w:fldCharType="end"/>
            </w:r>
          </w:hyperlink>
        </w:p>
        <w:p w14:paraId="563E5871" w14:textId="6CC09D21" w:rsidR="00051196" w:rsidRDefault="00051196">
          <w:pPr>
            <w:pStyle w:val="Innehll3"/>
            <w:tabs>
              <w:tab w:val="right" w:leader="dot" w:pos="8919"/>
            </w:tabs>
            <w:rPr>
              <w:rFonts w:asciiTheme="minorHAnsi" w:eastAsiaTheme="minorEastAsia" w:hAnsiTheme="minorHAnsi" w:cstheme="minorBidi"/>
              <w:noProof/>
              <w:kern w:val="2"/>
              <w14:ligatures w14:val="standardContextual"/>
            </w:rPr>
          </w:pPr>
          <w:hyperlink w:anchor="_Toc207179230" w:history="1">
            <w:r w:rsidRPr="005D445D">
              <w:rPr>
                <w:rStyle w:val="Hyperlnk"/>
                <w:rFonts w:eastAsia="MS Gothic"/>
                <w:noProof/>
              </w:rPr>
              <w:t>3.7.4 Licensläkemedel</w:t>
            </w:r>
            <w:r>
              <w:rPr>
                <w:noProof/>
                <w:webHidden/>
              </w:rPr>
              <w:tab/>
            </w:r>
            <w:r>
              <w:rPr>
                <w:noProof/>
                <w:webHidden/>
              </w:rPr>
              <w:fldChar w:fldCharType="begin"/>
            </w:r>
            <w:r>
              <w:rPr>
                <w:noProof/>
                <w:webHidden/>
              </w:rPr>
              <w:instrText xml:space="preserve"> PAGEREF _Toc207179230 \h </w:instrText>
            </w:r>
            <w:r>
              <w:rPr>
                <w:noProof/>
                <w:webHidden/>
              </w:rPr>
            </w:r>
            <w:r>
              <w:rPr>
                <w:noProof/>
                <w:webHidden/>
              </w:rPr>
              <w:fldChar w:fldCharType="separate"/>
            </w:r>
            <w:r>
              <w:rPr>
                <w:noProof/>
                <w:webHidden/>
              </w:rPr>
              <w:t>45</w:t>
            </w:r>
            <w:r>
              <w:rPr>
                <w:noProof/>
                <w:webHidden/>
              </w:rPr>
              <w:fldChar w:fldCharType="end"/>
            </w:r>
          </w:hyperlink>
        </w:p>
        <w:p w14:paraId="30D3CA55" w14:textId="4E76F620" w:rsidR="00051196" w:rsidRDefault="00051196">
          <w:pPr>
            <w:pStyle w:val="Innehll3"/>
            <w:tabs>
              <w:tab w:val="right" w:leader="dot" w:pos="8919"/>
            </w:tabs>
            <w:rPr>
              <w:rFonts w:asciiTheme="minorHAnsi" w:eastAsiaTheme="minorEastAsia" w:hAnsiTheme="minorHAnsi" w:cstheme="minorBidi"/>
              <w:noProof/>
              <w:kern w:val="2"/>
              <w14:ligatures w14:val="standardContextual"/>
            </w:rPr>
          </w:pPr>
          <w:hyperlink w:anchor="_Toc207179231" w:history="1">
            <w:r w:rsidRPr="005D445D">
              <w:rPr>
                <w:rStyle w:val="Hyperlnk"/>
                <w:rFonts w:eastAsia="MS Gothic"/>
                <w:noProof/>
              </w:rPr>
              <w:t>3.7.5 Medicinsk gas</w:t>
            </w:r>
            <w:r>
              <w:rPr>
                <w:noProof/>
                <w:webHidden/>
              </w:rPr>
              <w:tab/>
            </w:r>
            <w:r>
              <w:rPr>
                <w:noProof/>
                <w:webHidden/>
              </w:rPr>
              <w:fldChar w:fldCharType="begin"/>
            </w:r>
            <w:r>
              <w:rPr>
                <w:noProof/>
                <w:webHidden/>
              </w:rPr>
              <w:instrText xml:space="preserve"> PAGEREF _Toc207179231 \h </w:instrText>
            </w:r>
            <w:r>
              <w:rPr>
                <w:noProof/>
                <w:webHidden/>
              </w:rPr>
            </w:r>
            <w:r>
              <w:rPr>
                <w:noProof/>
                <w:webHidden/>
              </w:rPr>
              <w:fldChar w:fldCharType="separate"/>
            </w:r>
            <w:r>
              <w:rPr>
                <w:noProof/>
                <w:webHidden/>
              </w:rPr>
              <w:t>45</w:t>
            </w:r>
            <w:r>
              <w:rPr>
                <w:noProof/>
                <w:webHidden/>
              </w:rPr>
              <w:fldChar w:fldCharType="end"/>
            </w:r>
          </w:hyperlink>
        </w:p>
        <w:p w14:paraId="4805EC34" w14:textId="3321F1CD" w:rsidR="00051196" w:rsidRDefault="00051196">
          <w:pPr>
            <w:pStyle w:val="Innehll3"/>
            <w:tabs>
              <w:tab w:val="right" w:leader="dot" w:pos="8919"/>
            </w:tabs>
            <w:rPr>
              <w:rFonts w:asciiTheme="minorHAnsi" w:eastAsiaTheme="minorEastAsia" w:hAnsiTheme="minorHAnsi" w:cstheme="minorBidi"/>
              <w:noProof/>
              <w:kern w:val="2"/>
              <w14:ligatures w14:val="standardContextual"/>
            </w:rPr>
          </w:pPr>
          <w:hyperlink w:anchor="_Toc207179232" w:history="1">
            <w:r w:rsidRPr="005D445D">
              <w:rPr>
                <w:rStyle w:val="Hyperlnk"/>
                <w:rFonts w:eastAsia="MS Gothic"/>
                <w:noProof/>
              </w:rPr>
              <w:t>3.7.6 Läkemedel i klinisk prövning</w:t>
            </w:r>
            <w:r>
              <w:rPr>
                <w:noProof/>
                <w:webHidden/>
              </w:rPr>
              <w:tab/>
            </w:r>
            <w:r>
              <w:rPr>
                <w:noProof/>
                <w:webHidden/>
              </w:rPr>
              <w:fldChar w:fldCharType="begin"/>
            </w:r>
            <w:r>
              <w:rPr>
                <w:noProof/>
                <w:webHidden/>
              </w:rPr>
              <w:instrText xml:space="preserve"> PAGEREF _Toc207179232 \h </w:instrText>
            </w:r>
            <w:r>
              <w:rPr>
                <w:noProof/>
                <w:webHidden/>
              </w:rPr>
            </w:r>
            <w:r>
              <w:rPr>
                <w:noProof/>
                <w:webHidden/>
              </w:rPr>
              <w:fldChar w:fldCharType="separate"/>
            </w:r>
            <w:r>
              <w:rPr>
                <w:noProof/>
                <w:webHidden/>
              </w:rPr>
              <w:t>45</w:t>
            </w:r>
            <w:r>
              <w:rPr>
                <w:noProof/>
                <w:webHidden/>
              </w:rPr>
              <w:fldChar w:fldCharType="end"/>
            </w:r>
          </w:hyperlink>
        </w:p>
        <w:p w14:paraId="2643721D" w14:textId="6FABBD24" w:rsidR="00051196" w:rsidRDefault="00051196">
          <w:pPr>
            <w:pStyle w:val="Innehll3"/>
            <w:tabs>
              <w:tab w:val="right" w:leader="dot" w:pos="8919"/>
            </w:tabs>
            <w:rPr>
              <w:rFonts w:asciiTheme="minorHAnsi" w:eastAsiaTheme="minorEastAsia" w:hAnsiTheme="minorHAnsi" w:cstheme="minorBidi"/>
              <w:noProof/>
              <w:kern w:val="2"/>
              <w14:ligatures w14:val="standardContextual"/>
            </w:rPr>
          </w:pPr>
          <w:hyperlink w:anchor="_Toc207179233" w:history="1">
            <w:r w:rsidRPr="005D445D">
              <w:rPr>
                <w:rStyle w:val="Hyperlnk"/>
                <w:rFonts w:eastAsia="MS Gothic"/>
                <w:noProof/>
              </w:rPr>
              <w:t>3.7.7. Advanced Therapy Medicinal Products</w:t>
            </w:r>
            <w:r>
              <w:rPr>
                <w:noProof/>
                <w:webHidden/>
              </w:rPr>
              <w:tab/>
            </w:r>
            <w:r>
              <w:rPr>
                <w:noProof/>
                <w:webHidden/>
              </w:rPr>
              <w:fldChar w:fldCharType="begin"/>
            </w:r>
            <w:r>
              <w:rPr>
                <w:noProof/>
                <w:webHidden/>
              </w:rPr>
              <w:instrText xml:space="preserve"> PAGEREF _Toc207179233 \h </w:instrText>
            </w:r>
            <w:r>
              <w:rPr>
                <w:noProof/>
                <w:webHidden/>
              </w:rPr>
            </w:r>
            <w:r>
              <w:rPr>
                <w:noProof/>
                <w:webHidden/>
              </w:rPr>
              <w:fldChar w:fldCharType="separate"/>
            </w:r>
            <w:r>
              <w:rPr>
                <w:noProof/>
                <w:webHidden/>
              </w:rPr>
              <w:t>45</w:t>
            </w:r>
            <w:r>
              <w:rPr>
                <w:noProof/>
                <w:webHidden/>
              </w:rPr>
              <w:fldChar w:fldCharType="end"/>
            </w:r>
          </w:hyperlink>
        </w:p>
        <w:p w14:paraId="047D999B" w14:textId="6DC56E43" w:rsidR="00051196" w:rsidRDefault="00051196">
          <w:pPr>
            <w:pStyle w:val="Innehll2"/>
            <w:tabs>
              <w:tab w:val="right" w:leader="dot" w:pos="8919"/>
            </w:tabs>
            <w:rPr>
              <w:rFonts w:asciiTheme="minorHAnsi" w:eastAsiaTheme="minorEastAsia" w:hAnsiTheme="minorHAnsi" w:cstheme="minorBidi"/>
              <w:noProof/>
              <w:kern w:val="2"/>
              <w14:ligatures w14:val="standardContextual"/>
            </w:rPr>
          </w:pPr>
          <w:hyperlink w:anchor="_Toc207179234" w:history="1">
            <w:r w:rsidRPr="005D445D">
              <w:rPr>
                <w:rStyle w:val="Hyperlnk"/>
                <w:rFonts w:eastAsia="MS Gothic"/>
                <w:noProof/>
              </w:rPr>
              <w:t>3.8 Retur av läkemedel</w:t>
            </w:r>
            <w:r>
              <w:rPr>
                <w:noProof/>
                <w:webHidden/>
              </w:rPr>
              <w:tab/>
            </w:r>
            <w:r>
              <w:rPr>
                <w:noProof/>
                <w:webHidden/>
              </w:rPr>
              <w:fldChar w:fldCharType="begin"/>
            </w:r>
            <w:r>
              <w:rPr>
                <w:noProof/>
                <w:webHidden/>
              </w:rPr>
              <w:instrText xml:space="preserve"> PAGEREF _Toc207179234 \h </w:instrText>
            </w:r>
            <w:r>
              <w:rPr>
                <w:noProof/>
                <w:webHidden/>
              </w:rPr>
            </w:r>
            <w:r>
              <w:rPr>
                <w:noProof/>
                <w:webHidden/>
              </w:rPr>
              <w:fldChar w:fldCharType="separate"/>
            </w:r>
            <w:r>
              <w:rPr>
                <w:noProof/>
                <w:webHidden/>
              </w:rPr>
              <w:t>46</w:t>
            </w:r>
            <w:r>
              <w:rPr>
                <w:noProof/>
                <w:webHidden/>
              </w:rPr>
              <w:fldChar w:fldCharType="end"/>
            </w:r>
          </w:hyperlink>
        </w:p>
        <w:p w14:paraId="617A8555" w14:textId="37DA22D7" w:rsidR="00051196" w:rsidRDefault="00051196">
          <w:pPr>
            <w:pStyle w:val="Innehll2"/>
            <w:tabs>
              <w:tab w:val="right" w:leader="dot" w:pos="8919"/>
            </w:tabs>
            <w:rPr>
              <w:rFonts w:asciiTheme="minorHAnsi" w:eastAsiaTheme="minorEastAsia" w:hAnsiTheme="minorHAnsi" w:cstheme="minorBidi"/>
              <w:noProof/>
              <w:kern w:val="2"/>
              <w14:ligatures w14:val="standardContextual"/>
            </w:rPr>
          </w:pPr>
          <w:hyperlink w:anchor="_Toc207179235" w:history="1">
            <w:r w:rsidRPr="005D445D">
              <w:rPr>
                <w:rStyle w:val="Hyperlnk"/>
                <w:rFonts w:eastAsia="MS Gothic"/>
                <w:noProof/>
              </w:rPr>
              <w:t>3.9 Reservrutin</w:t>
            </w:r>
            <w:r>
              <w:rPr>
                <w:noProof/>
                <w:webHidden/>
              </w:rPr>
              <w:tab/>
            </w:r>
            <w:r>
              <w:rPr>
                <w:noProof/>
                <w:webHidden/>
              </w:rPr>
              <w:fldChar w:fldCharType="begin"/>
            </w:r>
            <w:r>
              <w:rPr>
                <w:noProof/>
                <w:webHidden/>
              </w:rPr>
              <w:instrText xml:space="preserve"> PAGEREF _Toc207179235 \h </w:instrText>
            </w:r>
            <w:r>
              <w:rPr>
                <w:noProof/>
                <w:webHidden/>
              </w:rPr>
            </w:r>
            <w:r>
              <w:rPr>
                <w:noProof/>
                <w:webHidden/>
              </w:rPr>
              <w:fldChar w:fldCharType="separate"/>
            </w:r>
            <w:r>
              <w:rPr>
                <w:noProof/>
                <w:webHidden/>
              </w:rPr>
              <w:t>47</w:t>
            </w:r>
            <w:r>
              <w:rPr>
                <w:noProof/>
                <w:webHidden/>
              </w:rPr>
              <w:fldChar w:fldCharType="end"/>
            </w:r>
          </w:hyperlink>
        </w:p>
        <w:p w14:paraId="3459E64C" w14:textId="23BDC4B2" w:rsidR="00051196" w:rsidRDefault="00051196">
          <w:pPr>
            <w:pStyle w:val="Innehll3"/>
            <w:tabs>
              <w:tab w:val="right" w:leader="dot" w:pos="8919"/>
            </w:tabs>
            <w:rPr>
              <w:rFonts w:asciiTheme="minorHAnsi" w:eastAsiaTheme="minorEastAsia" w:hAnsiTheme="minorHAnsi" w:cstheme="minorBidi"/>
              <w:noProof/>
              <w:kern w:val="2"/>
              <w14:ligatures w14:val="standardContextual"/>
            </w:rPr>
          </w:pPr>
          <w:hyperlink w:anchor="_Toc207179236" w:history="1">
            <w:r w:rsidRPr="005D445D">
              <w:rPr>
                <w:rStyle w:val="Hyperlnk"/>
                <w:rFonts w:eastAsia="MS Gothic"/>
                <w:noProof/>
              </w:rPr>
              <w:t>3.9.1 Reservrutin för beställare i Hamlet</w:t>
            </w:r>
            <w:r>
              <w:rPr>
                <w:noProof/>
                <w:webHidden/>
              </w:rPr>
              <w:tab/>
            </w:r>
            <w:r>
              <w:rPr>
                <w:noProof/>
                <w:webHidden/>
              </w:rPr>
              <w:fldChar w:fldCharType="begin"/>
            </w:r>
            <w:r>
              <w:rPr>
                <w:noProof/>
                <w:webHidden/>
              </w:rPr>
              <w:instrText xml:space="preserve"> PAGEREF _Toc207179236 \h </w:instrText>
            </w:r>
            <w:r>
              <w:rPr>
                <w:noProof/>
                <w:webHidden/>
              </w:rPr>
            </w:r>
            <w:r>
              <w:rPr>
                <w:noProof/>
                <w:webHidden/>
              </w:rPr>
              <w:fldChar w:fldCharType="separate"/>
            </w:r>
            <w:r>
              <w:rPr>
                <w:noProof/>
                <w:webHidden/>
              </w:rPr>
              <w:t>47</w:t>
            </w:r>
            <w:r>
              <w:rPr>
                <w:noProof/>
                <w:webHidden/>
              </w:rPr>
              <w:fldChar w:fldCharType="end"/>
            </w:r>
          </w:hyperlink>
        </w:p>
        <w:p w14:paraId="77E4B1F8" w14:textId="1A5F860E" w:rsidR="00051196" w:rsidRDefault="00051196">
          <w:pPr>
            <w:pStyle w:val="Innehll3"/>
            <w:tabs>
              <w:tab w:val="right" w:leader="dot" w:pos="8919"/>
            </w:tabs>
            <w:rPr>
              <w:rFonts w:asciiTheme="minorHAnsi" w:eastAsiaTheme="minorEastAsia" w:hAnsiTheme="minorHAnsi" w:cstheme="minorBidi"/>
              <w:noProof/>
              <w:kern w:val="2"/>
              <w14:ligatures w14:val="standardContextual"/>
            </w:rPr>
          </w:pPr>
          <w:hyperlink w:anchor="_Toc207179237" w:history="1">
            <w:r w:rsidRPr="005D445D">
              <w:rPr>
                <w:rStyle w:val="Hyperlnk"/>
                <w:rFonts w:eastAsia="MS Gothic"/>
                <w:noProof/>
              </w:rPr>
              <w:t>3.9.2 Hantering av reservrutin för läkemedelsleveranser från Extemporetillverkning på sjukhus</w:t>
            </w:r>
            <w:r>
              <w:rPr>
                <w:noProof/>
                <w:webHidden/>
              </w:rPr>
              <w:tab/>
            </w:r>
            <w:r>
              <w:rPr>
                <w:noProof/>
                <w:webHidden/>
              </w:rPr>
              <w:fldChar w:fldCharType="begin"/>
            </w:r>
            <w:r>
              <w:rPr>
                <w:noProof/>
                <w:webHidden/>
              </w:rPr>
              <w:instrText xml:space="preserve"> PAGEREF _Toc207179237 \h </w:instrText>
            </w:r>
            <w:r>
              <w:rPr>
                <w:noProof/>
                <w:webHidden/>
              </w:rPr>
            </w:r>
            <w:r>
              <w:rPr>
                <w:noProof/>
                <w:webHidden/>
              </w:rPr>
              <w:fldChar w:fldCharType="separate"/>
            </w:r>
            <w:r>
              <w:rPr>
                <w:noProof/>
                <w:webHidden/>
              </w:rPr>
              <w:t>49</w:t>
            </w:r>
            <w:r>
              <w:rPr>
                <w:noProof/>
                <w:webHidden/>
              </w:rPr>
              <w:fldChar w:fldCharType="end"/>
            </w:r>
          </w:hyperlink>
        </w:p>
        <w:p w14:paraId="1B8C786C" w14:textId="6FCA9B6B" w:rsidR="00051196" w:rsidRDefault="00051196">
          <w:pPr>
            <w:pStyle w:val="Innehll2"/>
            <w:tabs>
              <w:tab w:val="left" w:pos="1920"/>
              <w:tab w:val="right" w:leader="dot" w:pos="8919"/>
            </w:tabs>
            <w:rPr>
              <w:rFonts w:asciiTheme="minorHAnsi" w:eastAsiaTheme="minorEastAsia" w:hAnsiTheme="minorHAnsi" w:cstheme="minorBidi"/>
              <w:noProof/>
              <w:kern w:val="2"/>
              <w14:ligatures w14:val="standardContextual"/>
            </w:rPr>
          </w:pPr>
          <w:hyperlink w:anchor="_Toc207179238" w:history="1">
            <w:r w:rsidRPr="005D445D">
              <w:rPr>
                <w:rStyle w:val="Hyperlnk"/>
                <w:rFonts w:eastAsia="MS Gothic"/>
                <w:noProof/>
              </w:rPr>
              <w:t>3.10</w:t>
            </w:r>
            <w:r>
              <w:rPr>
                <w:rFonts w:asciiTheme="minorHAnsi" w:eastAsiaTheme="minorEastAsia" w:hAnsiTheme="minorHAnsi" w:cstheme="minorBidi"/>
                <w:noProof/>
                <w:kern w:val="2"/>
                <w14:ligatures w14:val="standardContextual"/>
              </w:rPr>
              <w:tab/>
            </w:r>
            <w:r w:rsidRPr="005D445D">
              <w:rPr>
                <w:rStyle w:val="Hyperlnk"/>
                <w:rFonts w:eastAsia="MS Gothic"/>
                <w:noProof/>
              </w:rPr>
              <w:t>Versionshistorik</w:t>
            </w:r>
            <w:r>
              <w:rPr>
                <w:noProof/>
                <w:webHidden/>
              </w:rPr>
              <w:tab/>
            </w:r>
            <w:r>
              <w:rPr>
                <w:noProof/>
                <w:webHidden/>
              </w:rPr>
              <w:fldChar w:fldCharType="begin"/>
            </w:r>
            <w:r>
              <w:rPr>
                <w:noProof/>
                <w:webHidden/>
              </w:rPr>
              <w:instrText xml:space="preserve"> PAGEREF _Toc207179238 \h </w:instrText>
            </w:r>
            <w:r>
              <w:rPr>
                <w:noProof/>
                <w:webHidden/>
              </w:rPr>
            </w:r>
            <w:r>
              <w:rPr>
                <w:noProof/>
                <w:webHidden/>
              </w:rPr>
              <w:fldChar w:fldCharType="separate"/>
            </w:r>
            <w:r>
              <w:rPr>
                <w:noProof/>
                <w:webHidden/>
              </w:rPr>
              <w:t>50</w:t>
            </w:r>
            <w:r>
              <w:rPr>
                <w:noProof/>
                <w:webHidden/>
              </w:rPr>
              <w:fldChar w:fldCharType="end"/>
            </w:r>
          </w:hyperlink>
        </w:p>
        <w:p w14:paraId="76F48E7D" w14:textId="31900F0A" w:rsidR="00051196" w:rsidRDefault="00051196">
          <w:pPr>
            <w:pStyle w:val="Innehll1"/>
            <w:tabs>
              <w:tab w:val="right" w:leader="dot" w:pos="8919"/>
            </w:tabs>
            <w:rPr>
              <w:rFonts w:asciiTheme="minorHAnsi" w:eastAsiaTheme="minorEastAsia" w:hAnsiTheme="minorHAnsi" w:cstheme="minorBidi"/>
              <w:noProof/>
              <w:kern w:val="2"/>
              <w14:ligatures w14:val="standardContextual"/>
            </w:rPr>
          </w:pPr>
          <w:hyperlink w:anchor="_Toc207179239" w:history="1">
            <w:r w:rsidRPr="005D445D">
              <w:rPr>
                <w:rStyle w:val="Hyperlnk"/>
                <w:rFonts w:eastAsia="MS Gothic"/>
                <w:noProof/>
              </w:rPr>
              <w:t>4 Förvaring och skötsel av läkemedelsförråd</w:t>
            </w:r>
            <w:r>
              <w:rPr>
                <w:noProof/>
                <w:webHidden/>
              </w:rPr>
              <w:tab/>
            </w:r>
            <w:r>
              <w:rPr>
                <w:noProof/>
                <w:webHidden/>
              </w:rPr>
              <w:fldChar w:fldCharType="begin"/>
            </w:r>
            <w:r>
              <w:rPr>
                <w:noProof/>
                <w:webHidden/>
              </w:rPr>
              <w:instrText xml:space="preserve"> PAGEREF _Toc207179239 \h </w:instrText>
            </w:r>
            <w:r>
              <w:rPr>
                <w:noProof/>
                <w:webHidden/>
              </w:rPr>
            </w:r>
            <w:r>
              <w:rPr>
                <w:noProof/>
                <w:webHidden/>
              </w:rPr>
              <w:fldChar w:fldCharType="separate"/>
            </w:r>
            <w:r>
              <w:rPr>
                <w:noProof/>
                <w:webHidden/>
              </w:rPr>
              <w:t>53</w:t>
            </w:r>
            <w:r>
              <w:rPr>
                <w:noProof/>
                <w:webHidden/>
              </w:rPr>
              <w:fldChar w:fldCharType="end"/>
            </w:r>
          </w:hyperlink>
        </w:p>
        <w:p w14:paraId="1F0B47A6" w14:textId="0E30D5B6" w:rsidR="00051196" w:rsidRDefault="00051196">
          <w:pPr>
            <w:pStyle w:val="Innehll2"/>
            <w:tabs>
              <w:tab w:val="right" w:leader="dot" w:pos="8919"/>
            </w:tabs>
            <w:rPr>
              <w:rFonts w:asciiTheme="minorHAnsi" w:eastAsiaTheme="minorEastAsia" w:hAnsiTheme="minorHAnsi" w:cstheme="minorBidi"/>
              <w:noProof/>
              <w:kern w:val="2"/>
              <w14:ligatures w14:val="standardContextual"/>
            </w:rPr>
          </w:pPr>
          <w:hyperlink w:anchor="_Toc207179240" w:history="1">
            <w:r w:rsidRPr="005D445D">
              <w:rPr>
                <w:rStyle w:val="Hyperlnk"/>
                <w:rFonts w:eastAsia="MS Gothic"/>
                <w:noProof/>
              </w:rPr>
              <w:t>4.1 Regelverk</w:t>
            </w:r>
            <w:r>
              <w:rPr>
                <w:noProof/>
                <w:webHidden/>
              </w:rPr>
              <w:tab/>
            </w:r>
            <w:r>
              <w:rPr>
                <w:noProof/>
                <w:webHidden/>
              </w:rPr>
              <w:fldChar w:fldCharType="begin"/>
            </w:r>
            <w:r>
              <w:rPr>
                <w:noProof/>
                <w:webHidden/>
              </w:rPr>
              <w:instrText xml:space="preserve"> PAGEREF _Toc207179240 \h </w:instrText>
            </w:r>
            <w:r>
              <w:rPr>
                <w:noProof/>
                <w:webHidden/>
              </w:rPr>
            </w:r>
            <w:r>
              <w:rPr>
                <w:noProof/>
                <w:webHidden/>
              </w:rPr>
              <w:fldChar w:fldCharType="separate"/>
            </w:r>
            <w:r>
              <w:rPr>
                <w:noProof/>
                <w:webHidden/>
              </w:rPr>
              <w:t>53</w:t>
            </w:r>
            <w:r>
              <w:rPr>
                <w:noProof/>
                <w:webHidden/>
              </w:rPr>
              <w:fldChar w:fldCharType="end"/>
            </w:r>
          </w:hyperlink>
        </w:p>
        <w:p w14:paraId="0EC8770F" w14:textId="3A846DAF" w:rsidR="00051196" w:rsidRDefault="00051196">
          <w:pPr>
            <w:pStyle w:val="Innehll2"/>
            <w:tabs>
              <w:tab w:val="right" w:leader="dot" w:pos="8919"/>
            </w:tabs>
            <w:rPr>
              <w:rFonts w:asciiTheme="minorHAnsi" w:eastAsiaTheme="minorEastAsia" w:hAnsiTheme="minorHAnsi" w:cstheme="minorBidi"/>
              <w:noProof/>
              <w:kern w:val="2"/>
              <w14:ligatures w14:val="standardContextual"/>
            </w:rPr>
          </w:pPr>
          <w:hyperlink w:anchor="_Toc207179241" w:history="1">
            <w:r w:rsidRPr="005D445D">
              <w:rPr>
                <w:rStyle w:val="Hyperlnk"/>
                <w:rFonts w:eastAsia="MS Gothic"/>
                <w:noProof/>
              </w:rPr>
              <w:t>4.2 Läkemedelsförvaring</w:t>
            </w:r>
            <w:r>
              <w:rPr>
                <w:noProof/>
                <w:webHidden/>
              </w:rPr>
              <w:tab/>
            </w:r>
            <w:r>
              <w:rPr>
                <w:noProof/>
                <w:webHidden/>
              </w:rPr>
              <w:fldChar w:fldCharType="begin"/>
            </w:r>
            <w:r>
              <w:rPr>
                <w:noProof/>
                <w:webHidden/>
              </w:rPr>
              <w:instrText xml:space="preserve"> PAGEREF _Toc207179241 \h </w:instrText>
            </w:r>
            <w:r>
              <w:rPr>
                <w:noProof/>
                <w:webHidden/>
              </w:rPr>
            </w:r>
            <w:r>
              <w:rPr>
                <w:noProof/>
                <w:webHidden/>
              </w:rPr>
              <w:fldChar w:fldCharType="separate"/>
            </w:r>
            <w:r>
              <w:rPr>
                <w:noProof/>
                <w:webHidden/>
              </w:rPr>
              <w:t>53</w:t>
            </w:r>
            <w:r>
              <w:rPr>
                <w:noProof/>
                <w:webHidden/>
              </w:rPr>
              <w:fldChar w:fldCharType="end"/>
            </w:r>
          </w:hyperlink>
        </w:p>
        <w:p w14:paraId="3B8C466D" w14:textId="1685BD89" w:rsidR="00051196" w:rsidRDefault="00051196">
          <w:pPr>
            <w:pStyle w:val="Innehll2"/>
            <w:tabs>
              <w:tab w:val="right" w:leader="dot" w:pos="8919"/>
            </w:tabs>
            <w:rPr>
              <w:rFonts w:asciiTheme="minorHAnsi" w:eastAsiaTheme="minorEastAsia" w:hAnsiTheme="minorHAnsi" w:cstheme="minorBidi"/>
              <w:noProof/>
              <w:kern w:val="2"/>
              <w14:ligatures w14:val="standardContextual"/>
            </w:rPr>
          </w:pPr>
          <w:hyperlink w:anchor="_Toc207179242" w:history="1">
            <w:r w:rsidRPr="005D445D">
              <w:rPr>
                <w:rStyle w:val="Hyperlnk"/>
                <w:rFonts w:eastAsia="MS Gothic"/>
                <w:noProof/>
              </w:rPr>
              <w:t>4.3 Patientnära Läkemedelsförråd</w:t>
            </w:r>
            <w:r>
              <w:rPr>
                <w:noProof/>
                <w:webHidden/>
              </w:rPr>
              <w:tab/>
            </w:r>
            <w:r>
              <w:rPr>
                <w:noProof/>
                <w:webHidden/>
              </w:rPr>
              <w:fldChar w:fldCharType="begin"/>
            </w:r>
            <w:r>
              <w:rPr>
                <w:noProof/>
                <w:webHidden/>
              </w:rPr>
              <w:instrText xml:space="preserve"> PAGEREF _Toc207179242 \h </w:instrText>
            </w:r>
            <w:r>
              <w:rPr>
                <w:noProof/>
                <w:webHidden/>
              </w:rPr>
            </w:r>
            <w:r>
              <w:rPr>
                <w:noProof/>
                <w:webHidden/>
              </w:rPr>
              <w:fldChar w:fldCharType="separate"/>
            </w:r>
            <w:r>
              <w:rPr>
                <w:noProof/>
                <w:webHidden/>
              </w:rPr>
              <w:t>54</w:t>
            </w:r>
            <w:r>
              <w:rPr>
                <w:noProof/>
                <w:webHidden/>
              </w:rPr>
              <w:fldChar w:fldCharType="end"/>
            </w:r>
          </w:hyperlink>
        </w:p>
        <w:p w14:paraId="0F76A47C" w14:textId="3DA01EDE" w:rsidR="00051196" w:rsidRDefault="00051196">
          <w:pPr>
            <w:pStyle w:val="Innehll3"/>
            <w:tabs>
              <w:tab w:val="right" w:leader="dot" w:pos="8919"/>
            </w:tabs>
            <w:rPr>
              <w:rFonts w:asciiTheme="minorHAnsi" w:eastAsiaTheme="minorEastAsia" w:hAnsiTheme="minorHAnsi" w:cstheme="minorBidi"/>
              <w:noProof/>
              <w:kern w:val="2"/>
              <w14:ligatures w14:val="standardContextual"/>
            </w:rPr>
          </w:pPr>
          <w:hyperlink w:anchor="_Toc207179243" w:history="1">
            <w:r w:rsidRPr="005D445D">
              <w:rPr>
                <w:rStyle w:val="Hyperlnk"/>
                <w:rFonts w:eastAsia="MS Gothic"/>
                <w:noProof/>
              </w:rPr>
              <w:t>4.3.1 Läkemedel utanför låst förvaringsutrymme</w:t>
            </w:r>
            <w:r>
              <w:rPr>
                <w:noProof/>
                <w:webHidden/>
              </w:rPr>
              <w:tab/>
            </w:r>
            <w:r>
              <w:rPr>
                <w:noProof/>
                <w:webHidden/>
              </w:rPr>
              <w:fldChar w:fldCharType="begin"/>
            </w:r>
            <w:r>
              <w:rPr>
                <w:noProof/>
                <w:webHidden/>
              </w:rPr>
              <w:instrText xml:space="preserve"> PAGEREF _Toc207179243 \h </w:instrText>
            </w:r>
            <w:r>
              <w:rPr>
                <w:noProof/>
                <w:webHidden/>
              </w:rPr>
            </w:r>
            <w:r>
              <w:rPr>
                <w:noProof/>
                <w:webHidden/>
              </w:rPr>
              <w:fldChar w:fldCharType="separate"/>
            </w:r>
            <w:r>
              <w:rPr>
                <w:noProof/>
                <w:webHidden/>
              </w:rPr>
              <w:t>55</w:t>
            </w:r>
            <w:r>
              <w:rPr>
                <w:noProof/>
                <w:webHidden/>
              </w:rPr>
              <w:fldChar w:fldCharType="end"/>
            </w:r>
          </w:hyperlink>
        </w:p>
        <w:p w14:paraId="5590D734" w14:textId="32B7268B" w:rsidR="00051196" w:rsidRDefault="00051196">
          <w:pPr>
            <w:pStyle w:val="Innehll3"/>
            <w:tabs>
              <w:tab w:val="right" w:leader="dot" w:pos="8919"/>
            </w:tabs>
            <w:rPr>
              <w:rFonts w:asciiTheme="minorHAnsi" w:eastAsiaTheme="minorEastAsia" w:hAnsiTheme="minorHAnsi" w:cstheme="minorBidi"/>
              <w:noProof/>
              <w:kern w:val="2"/>
              <w14:ligatures w14:val="standardContextual"/>
            </w:rPr>
          </w:pPr>
          <w:hyperlink w:anchor="_Toc207179244" w:history="1">
            <w:r w:rsidRPr="005D445D">
              <w:rPr>
                <w:rStyle w:val="Hyperlnk"/>
                <w:rFonts w:eastAsia="MS Gothic"/>
                <w:noProof/>
              </w:rPr>
              <w:t>4.3.2 Skötsel av PNL</w:t>
            </w:r>
            <w:r>
              <w:rPr>
                <w:noProof/>
                <w:webHidden/>
              </w:rPr>
              <w:tab/>
            </w:r>
            <w:r>
              <w:rPr>
                <w:noProof/>
                <w:webHidden/>
              </w:rPr>
              <w:fldChar w:fldCharType="begin"/>
            </w:r>
            <w:r>
              <w:rPr>
                <w:noProof/>
                <w:webHidden/>
              </w:rPr>
              <w:instrText xml:space="preserve"> PAGEREF _Toc207179244 \h </w:instrText>
            </w:r>
            <w:r>
              <w:rPr>
                <w:noProof/>
                <w:webHidden/>
              </w:rPr>
            </w:r>
            <w:r>
              <w:rPr>
                <w:noProof/>
                <w:webHidden/>
              </w:rPr>
              <w:fldChar w:fldCharType="separate"/>
            </w:r>
            <w:r>
              <w:rPr>
                <w:noProof/>
                <w:webHidden/>
              </w:rPr>
              <w:t>55</w:t>
            </w:r>
            <w:r>
              <w:rPr>
                <w:noProof/>
                <w:webHidden/>
              </w:rPr>
              <w:fldChar w:fldCharType="end"/>
            </w:r>
          </w:hyperlink>
        </w:p>
        <w:p w14:paraId="309CBB89" w14:textId="4C211200" w:rsidR="00051196" w:rsidRDefault="00051196">
          <w:pPr>
            <w:pStyle w:val="Innehll3"/>
            <w:tabs>
              <w:tab w:val="right" w:leader="dot" w:pos="8919"/>
            </w:tabs>
            <w:rPr>
              <w:rFonts w:asciiTheme="minorHAnsi" w:eastAsiaTheme="minorEastAsia" w:hAnsiTheme="minorHAnsi" w:cstheme="minorBidi"/>
              <w:noProof/>
              <w:kern w:val="2"/>
              <w14:ligatures w14:val="standardContextual"/>
            </w:rPr>
          </w:pPr>
          <w:hyperlink w:anchor="_Toc207179245" w:history="1">
            <w:r w:rsidRPr="005D445D">
              <w:rPr>
                <w:rStyle w:val="Hyperlnk"/>
                <w:rFonts w:eastAsia="MS Gothic"/>
                <w:noProof/>
              </w:rPr>
              <w:t>4.3.3 Hantering vid temperaturavvikelser</w:t>
            </w:r>
            <w:r>
              <w:rPr>
                <w:noProof/>
                <w:webHidden/>
              </w:rPr>
              <w:tab/>
            </w:r>
            <w:r>
              <w:rPr>
                <w:noProof/>
                <w:webHidden/>
              </w:rPr>
              <w:fldChar w:fldCharType="begin"/>
            </w:r>
            <w:r>
              <w:rPr>
                <w:noProof/>
                <w:webHidden/>
              </w:rPr>
              <w:instrText xml:space="preserve"> PAGEREF _Toc207179245 \h </w:instrText>
            </w:r>
            <w:r>
              <w:rPr>
                <w:noProof/>
                <w:webHidden/>
              </w:rPr>
            </w:r>
            <w:r>
              <w:rPr>
                <w:noProof/>
                <w:webHidden/>
              </w:rPr>
              <w:fldChar w:fldCharType="separate"/>
            </w:r>
            <w:r>
              <w:rPr>
                <w:noProof/>
                <w:webHidden/>
              </w:rPr>
              <w:t>57</w:t>
            </w:r>
            <w:r>
              <w:rPr>
                <w:noProof/>
                <w:webHidden/>
              </w:rPr>
              <w:fldChar w:fldCharType="end"/>
            </w:r>
          </w:hyperlink>
        </w:p>
        <w:p w14:paraId="07D341DA" w14:textId="047824B0" w:rsidR="00051196" w:rsidRDefault="00051196">
          <w:pPr>
            <w:pStyle w:val="Innehll3"/>
            <w:tabs>
              <w:tab w:val="right" w:leader="dot" w:pos="8919"/>
            </w:tabs>
            <w:rPr>
              <w:rFonts w:asciiTheme="minorHAnsi" w:eastAsiaTheme="minorEastAsia" w:hAnsiTheme="minorHAnsi" w:cstheme="minorBidi"/>
              <w:noProof/>
              <w:kern w:val="2"/>
              <w14:ligatures w14:val="standardContextual"/>
            </w:rPr>
          </w:pPr>
          <w:hyperlink w:anchor="_Toc207179246" w:history="1">
            <w:r w:rsidRPr="005D445D">
              <w:rPr>
                <w:rStyle w:val="Hyperlnk"/>
                <w:rFonts w:eastAsia="MS Gothic"/>
                <w:noProof/>
              </w:rPr>
              <w:t>4.3.4 Indragningar</w:t>
            </w:r>
            <w:r>
              <w:rPr>
                <w:noProof/>
                <w:webHidden/>
              </w:rPr>
              <w:tab/>
            </w:r>
            <w:r>
              <w:rPr>
                <w:noProof/>
                <w:webHidden/>
              </w:rPr>
              <w:fldChar w:fldCharType="begin"/>
            </w:r>
            <w:r>
              <w:rPr>
                <w:noProof/>
                <w:webHidden/>
              </w:rPr>
              <w:instrText xml:space="preserve"> PAGEREF _Toc207179246 \h </w:instrText>
            </w:r>
            <w:r>
              <w:rPr>
                <w:noProof/>
                <w:webHidden/>
              </w:rPr>
            </w:r>
            <w:r>
              <w:rPr>
                <w:noProof/>
                <w:webHidden/>
              </w:rPr>
              <w:fldChar w:fldCharType="separate"/>
            </w:r>
            <w:r>
              <w:rPr>
                <w:noProof/>
                <w:webHidden/>
              </w:rPr>
              <w:t>59</w:t>
            </w:r>
            <w:r>
              <w:rPr>
                <w:noProof/>
                <w:webHidden/>
              </w:rPr>
              <w:fldChar w:fldCharType="end"/>
            </w:r>
          </w:hyperlink>
        </w:p>
        <w:p w14:paraId="4E91FBD2" w14:textId="2F0F6AF4" w:rsidR="00051196" w:rsidRDefault="00051196">
          <w:pPr>
            <w:pStyle w:val="Innehll3"/>
            <w:tabs>
              <w:tab w:val="right" w:leader="dot" w:pos="8919"/>
            </w:tabs>
            <w:rPr>
              <w:rFonts w:asciiTheme="minorHAnsi" w:eastAsiaTheme="minorEastAsia" w:hAnsiTheme="minorHAnsi" w:cstheme="minorBidi"/>
              <w:noProof/>
              <w:kern w:val="2"/>
              <w14:ligatures w14:val="standardContextual"/>
            </w:rPr>
          </w:pPr>
          <w:hyperlink w:anchor="_Toc207179247" w:history="1">
            <w:r w:rsidRPr="005D445D">
              <w:rPr>
                <w:rStyle w:val="Hyperlnk"/>
                <w:rFonts w:eastAsia="MS Gothic"/>
                <w:noProof/>
              </w:rPr>
              <w:t>4.3.5 Återkallelse av dospåsar</w:t>
            </w:r>
            <w:r>
              <w:rPr>
                <w:noProof/>
                <w:webHidden/>
              </w:rPr>
              <w:tab/>
            </w:r>
            <w:r>
              <w:rPr>
                <w:noProof/>
                <w:webHidden/>
              </w:rPr>
              <w:fldChar w:fldCharType="begin"/>
            </w:r>
            <w:r>
              <w:rPr>
                <w:noProof/>
                <w:webHidden/>
              </w:rPr>
              <w:instrText xml:space="preserve"> PAGEREF _Toc207179247 \h </w:instrText>
            </w:r>
            <w:r>
              <w:rPr>
                <w:noProof/>
                <w:webHidden/>
              </w:rPr>
            </w:r>
            <w:r>
              <w:rPr>
                <w:noProof/>
                <w:webHidden/>
              </w:rPr>
              <w:fldChar w:fldCharType="separate"/>
            </w:r>
            <w:r>
              <w:rPr>
                <w:noProof/>
                <w:webHidden/>
              </w:rPr>
              <w:t>60</w:t>
            </w:r>
            <w:r>
              <w:rPr>
                <w:noProof/>
                <w:webHidden/>
              </w:rPr>
              <w:fldChar w:fldCharType="end"/>
            </w:r>
          </w:hyperlink>
        </w:p>
        <w:p w14:paraId="517686E6" w14:textId="0221ACB0" w:rsidR="00051196" w:rsidRDefault="00051196">
          <w:pPr>
            <w:pStyle w:val="Innehll3"/>
            <w:tabs>
              <w:tab w:val="right" w:leader="dot" w:pos="8919"/>
            </w:tabs>
            <w:rPr>
              <w:rFonts w:asciiTheme="minorHAnsi" w:eastAsiaTheme="minorEastAsia" w:hAnsiTheme="minorHAnsi" w:cstheme="minorBidi"/>
              <w:noProof/>
              <w:kern w:val="2"/>
              <w14:ligatures w14:val="standardContextual"/>
            </w:rPr>
          </w:pPr>
          <w:hyperlink w:anchor="_Toc207179248" w:history="1">
            <w:r w:rsidRPr="005D445D">
              <w:rPr>
                <w:rStyle w:val="Hyperlnk"/>
                <w:rFonts w:eastAsia="MS Gothic"/>
                <w:noProof/>
              </w:rPr>
              <w:t>4.3.6 Reklamationer</w:t>
            </w:r>
            <w:r>
              <w:rPr>
                <w:noProof/>
                <w:webHidden/>
              </w:rPr>
              <w:tab/>
            </w:r>
            <w:r>
              <w:rPr>
                <w:noProof/>
                <w:webHidden/>
              </w:rPr>
              <w:fldChar w:fldCharType="begin"/>
            </w:r>
            <w:r>
              <w:rPr>
                <w:noProof/>
                <w:webHidden/>
              </w:rPr>
              <w:instrText xml:space="preserve"> PAGEREF _Toc207179248 \h </w:instrText>
            </w:r>
            <w:r>
              <w:rPr>
                <w:noProof/>
                <w:webHidden/>
              </w:rPr>
            </w:r>
            <w:r>
              <w:rPr>
                <w:noProof/>
                <w:webHidden/>
              </w:rPr>
              <w:fldChar w:fldCharType="separate"/>
            </w:r>
            <w:r>
              <w:rPr>
                <w:noProof/>
                <w:webHidden/>
              </w:rPr>
              <w:t>60</w:t>
            </w:r>
            <w:r>
              <w:rPr>
                <w:noProof/>
                <w:webHidden/>
              </w:rPr>
              <w:fldChar w:fldCharType="end"/>
            </w:r>
          </w:hyperlink>
        </w:p>
        <w:p w14:paraId="4B21F6B4" w14:textId="6F6C67BB" w:rsidR="00051196" w:rsidRDefault="00051196">
          <w:pPr>
            <w:pStyle w:val="Innehll2"/>
            <w:tabs>
              <w:tab w:val="right" w:leader="dot" w:pos="8919"/>
            </w:tabs>
            <w:rPr>
              <w:rFonts w:asciiTheme="minorHAnsi" w:eastAsiaTheme="minorEastAsia" w:hAnsiTheme="minorHAnsi" w:cstheme="minorBidi"/>
              <w:noProof/>
              <w:kern w:val="2"/>
              <w14:ligatures w14:val="standardContextual"/>
            </w:rPr>
          </w:pPr>
          <w:hyperlink w:anchor="_Toc207179249" w:history="1">
            <w:r w:rsidRPr="005D445D">
              <w:rPr>
                <w:rStyle w:val="Hyperlnk"/>
                <w:rFonts w:eastAsia="MS Gothic"/>
                <w:noProof/>
              </w:rPr>
              <w:t>4.4 Patientens privata läkemedel</w:t>
            </w:r>
            <w:r>
              <w:rPr>
                <w:noProof/>
                <w:webHidden/>
              </w:rPr>
              <w:tab/>
            </w:r>
            <w:r>
              <w:rPr>
                <w:noProof/>
                <w:webHidden/>
              </w:rPr>
              <w:fldChar w:fldCharType="begin"/>
            </w:r>
            <w:r>
              <w:rPr>
                <w:noProof/>
                <w:webHidden/>
              </w:rPr>
              <w:instrText xml:space="preserve"> PAGEREF _Toc207179249 \h </w:instrText>
            </w:r>
            <w:r>
              <w:rPr>
                <w:noProof/>
                <w:webHidden/>
              </w:rPr>
            </w:r>
            <w:r>
              <w:rPr>
                <w:noProof/>
                <w:webHidden/>
              </w:rPr>
              <w:fldChar w:fldCharType="separate"/>
            </w:r>
            <w:r>
              <w:rPr>
                <w:noProof/>
                <w:webHidden/>
              </w:rPr>
              <w:t>61</w:t>
            </w:r>
            <w:r>
              <w:rPr>
                <w:noProof/>
                <w:webHidden/>
              </w:rPr>
              <w:fldChar w:fldCharType="end"/>
            </w:r>
          </w:hyperlink>
        </w:p>
        <w:p w14:paraId="7102265D" w14:textId="0C23ECBF" w:rsidR="00051196" w:rsidRDefault="00051196">
          <w:pPr>
            <w:pStyle w:val="Innehll3"/>
            <w:tabs>
              <w:tab w:val="right" w:leader="dot" w:pos="8919"/>
            </w:tabs>
            <w:rPr>
              <w:rFonts w:asciiTheme="minorHAnsi" w:eastAsiaTheme="minorEastAsia" w:hAnsiTheme="minorHAnsi" w:cstheme="minorBidi"/>
              <w:noProof/>
              <w:kern w:val="2"/>
              <w14:ligatures w14:val="standardContextual"/>
            </w:rPr>
          </w:pPr>
          <w:hyperlink w:anchor="_Toc207179250" w:history="1">
            <w:r w:rsidRPr="005D445D">
              <w:rPr>
                <w:rStyle w:val="Hyperlnk"/>
                <w:rFonts w:eastAsia="MS Gothic"/>
                <w:noProof/>
              </w:rPr>
              <w:t>4.4.1 Förvaring av patientens privata läkemedel</w:t>
            </w:r>
            <w:r>
              <w:rPr>
                <w:noProof/>
                <w:webHidden/>
              </w:rPr>
              <w:tab/>
            </w:r>
            <w:r>
              <w:rPr>
                <w:noProof/>
                <w:webHidden/>
              </w:rPr>
              <w:fldChar w:fldCharType="begin"/>
            </w:r>
            <w:r>
              <w:rPr>
                <w:noProof/>
                <w:webHidden/>
              </w:rPr>
              <w:instrText xml:space="preserve"> PAGEREF _Toc207179250 \h </w:instrText>
            </w:r>
            <w:r>
              <w:rPr>
                <w:noProof/>
                <w:webHidden/>
              </w:rPr>
            </w:r>
            <w:r>
              <w:rPr>
                <w:noProof/>
                <w:webHidden/>
              </w:rPr>
              <w:fldChar w:fldCharType="separate"/>
            </w:r>
            <w:r>
              <w:rPr>
                <w:noProof/>
                <w:webHidden/>
              </w:rPr>
              <w:t>61</w:t>
            </w:r>
            <w:r>
              <w:rPr>
                <w:noProof/>
                <w:webHidden/>
              </w:rPr>
              <w:fldChar w:fldCharType="end"/>
            </w:r>
          </w:hyperlink>
        </w:p>
        <w:p w14:paraId="7A86A8DB" w14:textId="28826614" w:rsidR="00051196" w:rsidRDefault="00051196">
          <w:pPr>
            <w:pStyle w:val="Innehll3"/>
            <w:tabs>
              <w:tab w:val="right" w:leader="dot" w:pos="8919"/>
            </w:tabs>
            <w:rPr>
              <w:rFonts w:asciiTheme="minorHAnsi" w:eastAsiaTheme="minorEastAsia" w:hAnsiTheme="minorHAnsi" w:cstheme="minorBidi"/>
              <w:noProof/>
              <w:kern w:val="2"/>
              <w14:ligatures w14:val="standardContextual"/>
            </w:rPr>
          </w:pPr>
          <w:hyperlink w:anchor="_Toc207179251" w:history="1">
            <w:r w:rsidRPr="005D445D">
              <w:rPr>
                <w:rStyle w:val="Hyperlnk"/>
                <w:rFonts w:eastAsia="MS Gothic"/>
                <w:noProof/>
              </w:rPr>
              <w:t>4.4.2 Kassation av patientens privata läkemedel</w:t>
            </w:r>
            <w:r>
              <w:rPr>
                <w:noProof/>
                <w:webHidden/>
              </w:rPr>
              <w:tab/>
            </w:r>
            <w:r>
              <w:rPr>
                <w:noProof/>
                <w:webHidden/>
              </w:rPr>
              <w:fldChar w:fldCharType="begin"/>
            </w:r>
            <w:r>
              <w:rPr>
                <w:noProof/>
                <w:webHidden/>
              </w:rPr>
              <w:instrText xml:space="preserve"> PAGEREF _Toc207179251 \h </w:instrText>
            </w:r>
            <w:r>
              <w:rPr>
                <w:noProof/>
                <w:webHidden/>
              </w:rPr>
            </w:r>
            <w:r>
              <w:rPr>
                <w:noProof/>
                <w:webHidden/>
              </w:rPr>
              <w:fldChar w:fldCharType="separate"/>
            </w:r>
            <w:r>
              <w:rPr>
                <w:noProof/>
                <w:webHidden/>
              </w:rPr>
              <w:t>62</w:t>
            </w:r>
            <w:r>
              <w:rPr>
                <w:noProof/>
                <w:webHidden/>
              </w:rPr>
              <w:fldChar w:fldCharType="end"/>
            </w:r>
          </w:hyperlink>
        </w:p>
        <w:p w14:paraId="1B08C921" w14:textId="7799B274" w:rsidR="00051196" w:rsidRDefault="00051196">
          <w:pPr>
            <w:pStyle w:val="Innehll2"/>
            <w:tabs>
              <w:tab w:val="right" w:leader="dot" w:pos="8919"/>
            </w:tabs>
            <w:rPr>
              <w:rFonts w:asciiTheme="minorHAnsi" w:eastAsiaTheme="minorEastAsia" w:hAnsiTheme="minorHAnsi" w:cstheme="minorBidi"/>
              <w:noProof/>
              <w:kern w:val="2"/>
              <w14:ligatures w14:val="standardContextual"/>
            </w:rPr>
          </w:pPr>
          <w:hyperlink w:anchor="_Toc207179252" w:history="1">
            <w:r w:rsidRPr="005D445D">
              <w:rPr>
                <w:rStyle w:val="Hyperlnk"/>
                <w:rFonts w:eastAsia="MS Gothic"/>
                <w:noProof/>
              </w:rPr>
              <w:t>4.5 Kassation av läkemedel</w:t>
            </w:r>
            <w:r>
              <w:rPr>
                <w:noProof/>
                <w:webHidden/>
              </w:rPr>
              <w:tab/>
            </w:r>
            <w:r>
              <w:rPr>
                <w:noProof/>
                <w:webHidden/>
              </w:rPr>
              <w:fldChar w:fldCharType="begin"/>
            </w:r>
            <w:r>
              <w:rPr>
                <w:noProof/>
                <w:webHidden/>
              </w:rPr>
              <w:instrText xml:space="preserve"> PAGEREF _Toc207179252 \h </w:instrText>
            </w:r>
            <w:r>
              <w:rPr>
                <w:noProof/>
                <w:webHidden/>
              </w:rPr>
            </w:r>
            <w:r>
              <w:rPr>
                <w:noProof/>
                <w:webHidden/>
              </w:rPr>
              <w:fldChar w:fldCharType="separate"/>
            </w:r>
            <w:r>
              <w:rPr>
                <w:noProof/>
                <w:webHidden/>
              </w:rPr>
              <w:t>62</w:t>
            </w:r>
            <w:r>
              <w:rPr>
                <w:noProof/>
                <w:webHidden/>
              </w:rPr>
              <w:fldChar w:fldCharType="end"/>
            </w:r>
          </w:hyperlink>
        </w:p>
        <w:p w14:paraId="3B18BC4C" w14:textId="2AE92885" w:rsidR="00051196" w:rsidRDefault="00051196">
          <w:pPr>
            <w:pStyle w:val="Innehll2"/>
            <w:tabs>
              <w:tab w:val="right" w:leader="dot" w:pos="8919"/>
            </w:tabs>
            <w:rPr>
              <w:rFonts w:asciiTheme="minorHAnsi" w:eastAsiaTheme="minorEastAsia" w:hAnsiTheme="minorHAnsi" w:cstheme="minorBidi"/>
              <w:noProof/>
              <w:kern w:val="2"/>
              <w14:ligatures w14:val="standardContextual"/>
            </w:rPr>
          </w:pPr>
          <w:hyperlink w:anchor="_Toc207179253" w:history="1">
            <w:r w:rsidRPr="005D445D">
              <w:rPr>
                <w:rStyle w:val="Hyperlnk"/>
                <w:rFonts w:eastAsia="MS Gothic"/>
                <w:noProof/>
              </w:rPr>
              <w:t>4.6 Utformning av läkemedelsförråd</w:t>
            </w:r>
            <w:r>
              <w:rPr>
                <w:noProof/>
                <w:webHidden/>
              </w:rPr>
              <w:tab/>
            </w:r>
            <w:r>
              <w:rPr>
                <w:noProof/>
                <w:webHidden/>
              </w:rPr>
              <w:fldChar w:fldCharType="begin"/>
            </w:r>
            <w:r>
              <w:rPr>
                <w:noProof/>
                <w:webHidden/>
              </w:rPr>
              <w:instrText xml:space="preserve"> PAGEREF _Toc207179253 \h </w:instrText>
            </w:r>
            <w:r>
              <w:rPr>
                <w:noProof/>
                <w:webHidden/>
              </w:rPr>
            </w:r>
            <w:r>
              <w:rPr>
                <w:noProof/>
                <w:webHidden/>
              </w:rPr>
              <w:fldChar w:fldCharType="separate"/>
            </w:r>
            <w:r>
              <w:rPr>
                <w:noProof/>
                <w:webHidden/>
              </w:rPr>
              <w:t>62</w:t>
            </w:r>
            <w:r>
              <w:rPr>
                <w:noProof/>
                <w:webHidden/>
              </w:rPr>
              <w:fldChar w:fldCharType="end"/>
            </w:r>
          </w:hyperlink>
        </w:p>
        <w:p w14:paraId="3EFC8A20" w14:textId="065114AD" w:rsidR="00051196" w:rsidRDefault="00051196">
          <w:pPr>
            <w:pStyle w:val="Innehll2"/>
            <w:tabs>
              <w:tab w:val="right" w:leader="dot" w:pos="8919"/>
            </w:tabs>
            <w:rPr>
              <w:rFonts w:asciiTheme="minorHAnsi" w:eastAsiaTheme="minorEastAsia" w:hAnsiTheme="minorHAnsi" w:cstheme="minorBidi"/>
              <w:noProof/>
              <w:kern w:val="2"/>
              <w14:ligatures w14:val="standardContextual"/>
            </w:rPr>
          </w:pPr>
          <w:hyperlink w:anchor="_Toc207179254" w:history="1">
            <w:r w:rsidRPr="005D445D">
              <w:rPr>
                <w:rStyle w:val="Hyperlnk"/>
                <w:rFonts w:eastAsia="MS Gothic"/>
                <w:noProof/>
              </w:rPr>
              <w:t>4.7 Versionshistorik</w:t>
            </w:r>
            <w:r>
              <w:rPr>
                <w:noProof/>
                <w:webHidden/>
              </w:rPr>
              <w:tab/>
            </w:r>
            <w:r>
              <w:rPr>
                <w:noProof/>
                <w:webHidden/>
              </w:rPr>
              <w:fldChar w:fldCharType="begin"/>
            </w:r>
            <w:r>
              <w:rPr>
                <w:noProof/>
                <w:webHidden/>
              </w:rPr>
              <w:instrText xml:space="preserve"> PAGEREF _Toc207179254 \h </w:instrText>
            </w:r>
            <w:r>
              <w:rPr>
                <w:noProof/>
                <w:webHidden/>
              </w:rPr>
            </w:r>
            <w:r>
              <w:rPr>
                <w:noProof/>
                <w:webHidden/>
              </w:rPr>
              <w:fldChar w:fldCharType="separate"/>
            </w:r>
            <w:r>
              <w:rPr>
                <w:noProof/>
                <w:webHidden/>
              </w:rPr>
              <w:t>64</w:t>
            </w:r>
            <w:r>
              <w:rPr>
                <w:noProof/>
                <w:webHidden/>
              </w:rPr>
              <w:fldChar w:fldCharType="end"/>
            </w:r>
          </w:hyperlink>
        </w:p>
        <w:p w14:paraId="794BB148" w14:textId="463FD810" w:rsidR="00051196" w:rsidRDefault="00051196">
          <w:pPr>
            <w:pStyle w:val="Innehll1"/>
            <w:tabs>
              <w:tab w:val="right" w:leader="dot" w:pos="8919"/>
            </w:tabs>
            <w:rPr>
              <w:rFonts w:asciiTheme="minorHAnsi" w:eastAsiaTheme="minorEastAsia" w:hAnsiTheme="minorHAnsi" w:cstheme="minorBidi"/>
              <w:noProof/>
              <w:kern w:val="2"/>
              <w14:ligatures w14:val="standardContextual"/>
            </w:rPr>
          </w:pPr>
          <w:hyperlink w:anchor="_Toc207179255" w:history="1">
            <w:r w:rsidRPr="005D445D">
              <w:rPr>
                <w:rStyle w:val="Hyperlnk"/>
                <w:rFonts w:eastAsia="MS Gothic"/>
                <w:noProof/>
              </w:rPr>
              <w:t>5 Iordningställande och administrering/överlämnande</w:t>
            </w:r>
            <w:r>
              <w:rPr>
                <w:noProof/>
                <w:webHidden/>
              </w:rPr>
              <w:tab/>
            </w:r>
            <w:r>
              <w:rPr>
                <w:noProof/>
                <w:webHidden/>
              </w:rPr>
              <w:fldChar w:fldCharType="begin"/>
            </w:r>
            <w:r>
              <w:rPr>
                <w:noProof/>
                <w:webHidden/>
              </w:rPr>
              <w:instrText xml:space="preserve"> PAGEREF _Toc207179255 \h </w:instrText>
            </w:r>
            <w:r>
              <w:rPr>
                <w:noProof/>
                <w:webHidden/>
              </w:rPr>
            </w:r>
            <w:r>
              <w:rPr>
                <w:noProof/>
                <w:webHidden/>
              </w:rPr>
              <w:fldChar w:fldCharType="separate"/>
            </w:r>
            <w:r>
              <w:rPr>
                <w:noProof/>
                <w:webHidden/>
              </w:rPr>
              <w:t>66</w:t>
            </w:r>
            <w:r>
              <w:rPr>
                <w:noProof/>
                <w:webHidden/>
              </w:rPr>
              <w:fldChar w:fldCharType="end"/>
            </w:r>
          </w:hyperlink>
        </w:p>
        <w:p w14:paraId="67DD182E" w14:textId="49FBC8DD" w:rsidR="00051196" w:rsidRDefault="00051196">
          <w:pPr>
            <w:pStyle w:val="Innehll2"/>
            <w:tabs>
              <w:tab w:val="right" w:leader="dot" w:pos="8919"/>
            </w:tabs>
            <w:rPr>
              <w:rFonts w:asciiTheme="minorHAnsi" w:eastAsiaTheme="minorEastAsia" w:hAnsiTheme="minorHAnsi" w:cstheme="minorBidi"/>
              <w:noProof/>
              <w:kern w:val="2"/>
              <w14:ligatures w14:val="standardContextual"/>
            </w:rPr>
          </w:pPr>
          <w:hyperlink w:anchor="_Toc207179256" w:history="1">
            <w:r w:rsidRPr="005D445D">
              <w:rPr>
                <w:rStyle w:val="Hyperlnk"/>
                <w:rFonts w:eastAsia="MS Gothic"/>
                <w:noProof/>
              </w:rPr>
              <w:t>5.1 Regelverk</w:t>
            </w:r>
            <w:r>
              <w:rPr>
                <w:noProof/>
                <w:webHidden/>
              </w:rPr>
              <w:tab/>
            </w:r>
            <w:r>
              <w:rPr>
                <w:noProof/>
                <w:webHidden/>
              </w:rPr>
              <w:fldChar w:fldCharType="begin"/>
            </w:r>
            <w:r>
              <w:rPr>
                <w:noProof/>
                <w:webHidden/>
              </w:rPr>
              <w:instrText xml:space="preserve"> PAGEREF _Toc207179256 \h </w:instrText>
            </w:r>
            <w:r>
              <w:rPr>
                <w:noProof/>
                <w:webHidden/>
              </w:rPr>
            </w:r>
            <w:r>
              <w:rPr>
                <w:noProof/>
                <w:webHidden/>
              </w:rPr>
              <w:fldChar w:fldCharType="separate"/>
            </w:r>
            <w:r>
              <w:rPr>
                <w:noProof/>
                <w:webHidden/>
              </w:rPr>
              <w:t>66</w:t>
            </w:r>
            <w:r>
              <w:rPr>
                <w:noProof/>
                <w:webHidden/>
              </w:rPr>
              <w:fldChar w:fldCharType="end"/>
            </w:r>
          </w:hyperlink>
        </w:p>
        <w:p w14:paraId="27F594D3" w14:textId="45231356" w:rsidR="00051196" w:rsidRDefault="00051196">
          <w:pPr>
            <w:pStyle w:val="Innehll2"/>
            <w:tabs>
              <w:tab w:val="right" w:leader="dot" w:pos="8919"/>
            </w:tabs>
            <w:rPr>
              <w:rFonts w:asciiTheme="minorHAnsi" w:eastAsiaTheme="minorEastAsia" w:hAnsiTheme="minorHAnsi" w:cstheme="minorBidi"/>
              <w:noProof/>
              <w:kern w:val="2"/>
              <w14:ligatures w14:val="standardContextual"/>
            </w:rPr>
          </w:pPr>
          <w:hyperlink w:anchor="_Toc207179257" w:history="1">
            <w:r w:rsidRPr="005D445D">
              <w:rPr>
                <w:rStyle w:val="Hyperlnk"/>
                <w:rFonts w:eastAsia="MS Gothic"/>
                <w:noProof/>
              </w:rPr>
              <w:t>5.2 Kontroller vid iordningställande och administrering eller överlämnande</w:t>
            </w:r>
            <w:r>
              <w:rPr>
                <w:noProof/>
                <w:webHidden/>
              </w:rPr>
              <w:tab/>
            </w:r>
            <w:r>
              <w:rPr>
                <w:noProof/>
                <w:webHidden/>
              </w:rPr>
              <w:fldChar w:fldCharType="begin"/>
            </w:r>
            <w:r>
              <w:rPr>
                <w:noProof/>
                <w:webHidden/>
              </w:rPr>
              <w:instrText xml:space="preserve"> PAGEREF _Toc207179257 \h </w:instrText>
            </w:r>
            <w:r>
              <w:rPr>
                <w:noProof/>
                <w:webHidden/>
              </w:rPr>
            </w:r>
            <w:r>
              <w:rPr>
                <w:noProof/>
                <w:webHidden/>
              </w:rPr>
              <w:fldChar w:fldCharType="separate"/>
            </w:r>
            <w:r>
              <w:rPr>
                <w:noProof/>
                <w:webHidden/>
              </w:rPr>
              <w:t>67</w:t>
            </w:r>
            <w:r>
              <w:rPr>
                <w:noProof/>
                <w:webHidden/>
              </w:rPr>
              <w:fldChar w:fldCharType="end"/>
            </w:r>
          </w:hyperlink>
        </w:p>
        <w:p w14:paraId="135B1CA6" w14:textId="382FE43C" w:rsidR="00051196" w:rsidRDefault="00051196">
          <w:pPr>
            <w:pStyle w:val="Innehll2"/>
            <w:tabs>
              <w:tab w:val="right" w:leader="dot" w:pos="8919"/>
            </w:tabs>
            <w:rPr>
              <w:rFonts w:asciiTheme="minorHAnsi" w:eastAsiaTheme="minorEastAsia" w:hAnsiTheme="minorHAnsi" w:cstheme="minorBidi"/>
              <w:noProof/>
              <w:kern w:val="2"/>
              <w14:ligatures w14:val="standardContextual"/>
            </w:rPr>
          </w:pPr>
          <w:hyperlink w:anchor="_Toc207179258" w:history="1">
            <w:r w:rsidRPr="005D445D">
              <w:rPr>
                <w:rStyle w:val="Hyperlnk"/>
                <w:rFonts w:eastAsia="MS Gothic"/>
                <w:noProof/>
              </w:rPr>
              <w:t>5.3 Märkning av iordningställt läkemedel</w:t>
            </w:r>
            <w:r>
              <w:rPr>
                <w:noProof/>
                <w:webHidden/>
              </w:rPr>
              <w:tab/>
            </w:r>
            <w:r>
              <w:rPr>
                <w:noProof/>
                <w:webHidden/>
              </w:rPr>
              <w:fldChar w:fldCharType="begin"/>
            </w:r>
            <w:r>
              <w:rPr>
                <w:noProof/>
                <w:webHidden/>
              </w:rPr>
              <w:instrText xml:space="preserve"> PAGEREF _Toc207179258 \h </w:instrText>
            </w:r>
            <w:r>
              <w:rPr>
                <w:noProof/>
                <w:webHidden/>
              </w:rPr>
            </w:r>
            <w:r>
              <w:rPr>
                <w:noProof/>
                <w:webHidden/>
              </w:rPr>
              <w:fldChar w:fldCharType="separate"/>
            </w:r>
            <w:r>
              <w:rPr>
                <w:noProof/>
                <w:webHidden/>
              </w:rPr>
              <w:t>68</w:t>
            </w:r>
            <w:r>
              <w:rPr>
                <w:noProof/>
                <w:webHidden/>
              </w:rPr>
              <w:fldChar w:fldCharType="end"/>
            </w:r>
          </w:hyperlink>
        </w:p>
        <w:p w14:paraId="2966D669" w14:textId="1F222800" w:rsidR="00051196" w:rsidRDefault="00051196">
          <w:pPr>
            <w:pStyle w:val="Innehll2"/>
            <w:tabs>
              <w:tab w:val="right" w:leader="dot" w:pos="8919"/>
            </w:tabs>
            <w:rPr>
              <w:rFonts w:asciiTheme="minorHAnsi" w:eastAsiaTheme="minorEastAsia" w:hAnsiTheme="minorHAnsi" w:cstheme="minorBidi"/>
              <w:noProof/>
              <w:kern w:val="2"/>
              <w14:ligatures w14:val="standardContextual"/>
            </w:rPr>
          </w:pPr>
          <w:hyperlink w:anchor="_Toc207179259" w:history="1">
            <w:r w:rsidRPr="005D445D">
              <w:rPr>
                <w:rStyle w:val="Hyperlnk"/>
                <w:rFonts w:eastAsia="MS Gothic"/>
                <w:noProof/>
              </w:rPr>
              <w:t>5.4 Hållbarhet och användningstider</w:t>
            </w:r>
            <w:r>
              <w:rPr>
                <w:noProof/>
                <w:webHidden/>
              </w:rPr>
              <w:tab/>
            </w:r>
            <w:r>
              <w:rPr>
                <w:noProof/>
                <w:webHidden/>
              </w:rPr>
              <w:fldChar w:fldCharType="begin"/>
            </w:r>
            <w:r>
              <w:rPr>
                <w:noProof/>
                <w:webHidden/>
              </w:rPr>
              <w:instrText xml:space="preserve"> PAGEREF _Toc207179259 \h </w:instrText>
            </w:r>
            <w:r>
              <w:rPr>
                <w:noProof/>
                <w:webHidden/>
              </w:rPr>
            </w:r>
            <w:r>
              <w:rPr>
                <w:noProof/>
                <w:webHidden/>
              </w:rPr>
              <w:fldChar w:fldCharType="separate"/>
            </w:r>
            <w:r>
              <w:rPr>
                <w:noProof/>
                <w:webHidden/>
              </w:rPr>
              <w:t>69</w:t>
            </w:r>
            <w:r>
              <w:rPr>
                <w:noProof/>
                <w:webHidden/>
              </w:rPr>
              <w:fldChar w:fldCharType="end"/>
            </w:r>
          </w:hyperlink>
        </w:p>
        <w:p w14:paraId="693C4645" w14:textId="3102BA54" w:rsidR="00051196" w:rsidRDefault="00051196">
          <w:pPr>
            <w:pStyle w:val="Innehll2"/>
            <w:tabs>
              <w:tab w:val="right" w:leader="dot" w:pos="8919"/>
            </w:tabs>
            <w:rPr>
              <w:rFonts w:asciiTheme="minorHAnsi" w:eastAsiaTheme="minorEastAsia" w:hAnsiTheme="minorHAnsi" w:cstheme="minorBidi"/>
              <w:noProof/>
              <w:kern w:val="2"/>
              <w14:ligatures w14:val="standardContextual"/>
            </w:rPr>
          </w:pPr>
          <w:hyperlink w:anchor="_Toc207179260" w:history="1">
            <w:r w:rsidRPr="005D445D">
              <w:rPr>
                <w:rStyle w:val="Hyperlnk"/>
                <w:rFonts w:eastAsia="MS Gothic"/>
                <w:noProof/>
              </w:rPr>
              <w:t>5.5 Dokumentation</w:t>
            </w:r>
            <w:r>
              <w:rPr>
                <w:noProof/>
                <w:webHidden/>
              </w:rPr>
              <w:tab/>
            </w:r>
            <w:r>
              <w:rPr>
                <w:noProof/>
                <w:webHidden/>
              </w:rPr>
              <w:fldChar w:fldCharType="begin"/>
            </w:r>
            <w:r>
              <w:rPr>
                <w:noProof/>
                <w:webHidden/>
              </w:rPr>
              <w:instrText xml:space="preserve"> PAGEREF _Toc207179260 \h </w:instrText>
            </w:r>
            <w:r>
              <w:rPr>
                <w:noProof/>
                <w:webHidden/>
              </w:rPr>
            </w:r>
            <w:r>
              <w:rPr>
                <w:noProof/>
                <w:webHidden/>
              </w:rPr>
              <w:fldChar w:fldCharType="separate"/>
            </w:r>
            <w:r>
              <w:rPr>
                <w:noProof/>
                <w:webHidden/>
              </w:rPr>
              <w:t>69</w:t>
            </w:r>
            <w:r>
              <w:rPr>
                <w:noProof/>
                <w:webHidden/>
              </w:rPr>
              <w:fldChar w:fldCharType="end"/>
            </w:r>
          </w:hyperlink>
        </w:p>
        <w:p w14:paraId="4860B3E3" w14:textId="798AF38F" w:rsidR="00051196" w:rsidRDefault="00051196">
          <w:pPr>
            <w:pStyle w:val="Innehll2"/>
            <w:tabs>
              <w:tab w:val="right" w:leader="dot" w:pos="8919"/>
            </w:tabs>
            <w:rPr>
              <w:rFonts w:asciiTheme="minorHAnsi" w:eastAsiaTheme="minorEastAsia" w:hAnsiTheme="minorHAnsi" w:cstheme="minorBidi"/>
              <w:noProof/>
              <w:kern w:val="2"/>
              <w14:ligatures w14:val="standardContextual"/>
            </w:rPr>
          </w:pPr>
          <w:hyperlink w:anchor="_Toc207179261" w:history="1">
            <w:r w:rsidRPr="005D445D">
              <w:rPr>
                <w:rStyle w:val="Hyperlnk"/>
                <w:rFonts w:eastAsia="MS Gothic"/>
                <w:noProof/>
              </w:rPr>
              <w:t>5.6 Hantering av arbetsmiljöfarliga läkemedel</w:t>
            </w:r>
            <w:r>
              <w:rPr>
                <w:noProof/>
                <w:webHidden/>
              </w:rPr>
              <w:tab/>
            </w:r>
            <w:r>
              <w:rPr>
                <w:noProof/>
                <w:webHidden/>
              </w:rPr>
              <w:fldChar w:fldCharType="begin"/>
            </w:r>
            <w:r>
              <w:rPr>
                <w:noProof/>
                <w:webHidden/>
              </w:rPr>
              <w:instrText xml:space="preserve"> PAGEREF _Toc207179261 \h </w:instrText>
            </w:r>
            <w:r>
              <w:rPr>
                <w:noProof/>
                <w:webHidden/>
              </w:rPr>
            </w:r>
            <w:r>
              <w:rPr>
                <w:noProof/>
                <w:webHidden/>
              </w:rPr>
              <w:fldChar w:fldCharType="separate"/>
            </w:r>
            <w:r>
              <w:rPr>
                <w:noProof/>
                <w:webHidden/>
              </w:rPr>
              <w:t>70</w:t>
            </w:r>
            <w:r>
              <w:rPr>
                <w:noProof/>
                <w:webHidden/>
              </w:rPr>
              <w:fldChar w:fldCharType="end"/>
            </w:r>
          </w:hyperlink>
        </w:p>
        <w:p w14:paraId="40E1D7BE" w14:textId="5209657A" w:rsidR="00051196" w:rsidRDefault="00051196">
          <w:pPr>
            <w:pStyle w:val="Innehll3"/>
            <w:tabs>
              <w:tab w:val="right" w:leader="dot" w:pos="8919"/>
            </w:tabs>
            <w:rPr>
              <w:rFonts w:asciiTheme="minorHAnsi" w:eastAsiaTheme="minorEastAsia" w:hAnsiTheme="minorHAnsi" w:cstheme="minorBidi"/>
              <w:noProof/>
              <w:kern w:val="2"/>
              <w14:ligatures w14:val="standardContextual"/>
            </w:rPr>
          </w:pPr>
          <w:hyperlink w:anchor="_Toc207179262" w:history="1">
            <w:r w:rsidRPr="005D445D">
              <w:rPr>
                <w:rStyle w:val="Hyperlnk"/>
                <w:rFonts w:eastAsia="MS Gothic"/>
                <w:noProof/>
              </w:rPr>
              <w:t>5.6.1 Iordningställande av läkemedel med risk för överkänslighet</w:t>
            </w:r>
            <w:r>
              <w:rPr>
                <w:noProof/>
                <w:webHidden/>
              </w:rPr>
              <w:tab/>
            </w:r>
            <w:r>
              <w:rPr>
                <w:noProof/>
                <w:webHidden/>
              </w:rPr>
              <w:fldChar w:fldCharType="begin"/>
            </w:r>
            <w:r>
              <w:rPr>
                <w:noProof/>
                <w:webHidden/>
              </w:rPr>
              <w:instrText xml:space="preserve"> PAGEREF _Toc207179262 \h </w:instrText>
            </w:r>
            <w:r>
              <w:rPr>
                <w:noProof/>
                <w:webHidden/>
              </w:rPr>
            </w:r>
            <w:r>
              <w:rPr>
                <w:noProof/>
                <w:webHidden/>
              </w:rPr>
              <w:fldChar w:fldCharType="separate"/>
            </w:r>
            <w:r>
              <w:rPr>
                <w:noProof/>
                <w:webHidden/>
              </w:rPr>
              <w:t>71</w:t>
            </w:r>
            <w:r>
              <w:rPr>
                <w:noProof/>
                <w:webHidden/>
              </w:rPr>
              <w:fldChar w:fldCharType="end"/>
            </w:r>
          </w:hyperlink>
        </w:p>
        <w:p w14:paraId="331E6A6B" w14:textId="57A39AAB" w:rsidR="00051196" w:rsidRDefault="00051196">
          <w:pPr>
            <w:pStyle w:val="Innehll3"/>
            <w:tabs>
              <w:tab w:val="right" w:leader="dot" w:pos="8919"/>
            </w:tabs>
            <w:rPr>
              <w:rFonts w:asciiTheme="minorHAnsi" w:eastAsiaTheme="minorEastAsia" w:hAnsiTheme="minorHAnsi" w:cstheme="minorBidi"/>
              <w:noProof/>
              <w:kern w:val="2"/>
              <w14:ligatures w14:val="standardContextual"/>
            </w:rPr>
          </w:pPr>
          <w:hyperlink w:anchor="_Toc207179263" w:history="1">
            <w:r w:rsidRPr="005D445D">
              <w:rPr>
                <w:rStyle w:val="Hyperlnk"/>
                <w:rFonts w:eastAsia="MS Gothic"/>
                <w:noProof/>
              </w:rPr>
              <w:t>5.6.2 Iordningställande av cytostatika</w:t>
            </w:r>
            <w:r>
              <w:rPr>
                <w:noProof/>
                <w:webHidden/>
              </w:rPr>
              <w:tab/>
            </w:r>
            <w:r>
              <w:rPr>
                <w:noProof/>
                <w:webHidden/>
              </w:rPr>
              <w:fldChar w:fldCharType="begin"/>
            </w:r>
            <w:r>
              <w:rPr>
                <w:noProof/>
                <w:webHidden/>
              </w:rPr>
              <w:instrText xml:space="preserve"> PAGEREF _Toc207179263 \h </w:instrText>
            </w:r>
            <w:r>
              <w:rPr>
                <w:noProof/>
                <w:webHidden/>
              </w:rPr>
            </w:r>
            <w:r>
              <w:rPr>
                <w:noProof/>
                <w:webHidden/>
              </w:rPr>
              <w:fldChar w:fldCharType="separate"/>
            </w:r>
            <w:r>
              <w:rPr>
                <w:noProof/>
                <w:webHidden/>
              </w:rPr>
              <w:t>72</w:t>
            </w:r>
            <w:r>
              <w:rPr>
                <w:noProof/>
                <w:webHidden/>
              </w:rPr>
              <w:fldChar w:fldCharType="end"/>
            </w:r>
          </w:hyperlink>
        </w:p>
        <w:p w14:paraId="30E54EE8" w14:textId="342A35F4" w:rsidR="00051196" w:rsidRDefault="00051196">
          <w:pPr>
            <w:pStyle w:val="Innehll2"/>
            <w:tabs>
              <w:tab w:val="right" w:leader="dot" w:pos="8919"/>
            </w:tabs>
            <w:rPr>
              <w:rFonts w:asciiTheme="minorHAnsi" w:eastAsiaTheme="minorEastAsia" w:hAnsiTheme="minorHAnsi" w:cstheme="minorBidi"/>
              <w:noProof/>
              <w:kern w:val="2"/>
              <w14:ligatures w14:val="standardContextual"/>
            </w:rPr>
          </w:pPr>
          <w:hyperlink w:anchor="_Toc207179264" w:history="1">
            <w:r w:rsidRPr="005D445D">
              <w:rPr>
                <w:rStyle w:val="Hyperlnk"/>
                <w:rFonts w:eastAsia="MS Gothic"/>
                <w:noProof/>
              </w:rPr>
              <w:t>5.7 Iordningställande och administrering eller överlämning av perorala läkemedel</w:t>
            </w:r>
            <w:r>
              <w:rPr>
                <w:noProof/>
                <w:webHidden/>
              </w:rPr>
              <w:tab/>
            </w:r>
            <w:r>
              <w:rPr>
                <w:noProof/>
                <w:webHidden/>
              </w:rPr>
              <w:fldChar w:fldCharType="begin"/>
            </w:r>
            <w:r>
              <w:rPr>
                <w:noProof/>
                <w:webHidden/>
              </w:rPr>
              <w:instrText xml:space="preserve"> PAGEREF _Toc207179264 \h </w:instrText>
            </w:r>
            <w:r>
              <w:rPr>
                <w:noProof/>
                <w:webHidden/>
              </w:rPr>
            </w:r>
            <w:r>
              <w:rPr>
                <w:noProof/>
                <w:webHidden/>
              </w:rPr>
              <w:fldChar w:fldCharType="separate"/>
            </w:r>
            <w:r>
              <w:rPr>
                <w:noProof/>
                <w:webHidden/>
              </w:rPr>
              <w:t>72</w:t>
            </w:r>
            <w:r>
              <w:rPr>
                <w:noProof/>
                <w:webHidden/>
              </w:rPr>
              <w:fldChar w:fldCharType="end"/>
            </w:r>
          </w:hyperlink>
        </w:p>
        <w:p w14:paraId="6810F16C" w14:textId="4722B501" w:rsidR="00051196" w:rsidRDefault="00051196">
          <w:pPr>
            <w:pStyle w:val="Innehll3"/>
            <w:tabs>
              <w:tab w:val="right" w:leader="dot" w:pos="8919"/>
            </w:tabs>
            <w:rPr>
              <w:rFonts w:asciiTheme="minorHAnsi" w:eastAsiaTheme="minorEastAsia" w:hAnsiTheme="minorHAnsi" w:cstheme="minorBidi"/>
              <w:noProof/>
              <w:kern w:val="2"/>
              <w14:ligatures w14:val="standardContextual"/>
            </w:rPr>
          </w:pPr>
          <w:hyperlink w:anchor="_Toc207179265" w:history="1">
            <w:r w:rsidRPr="005D445D">
              <w:rPr>
                <w:rStyle w:val="Hyperlnk"/>
                <w:rFonts w:eastAsia="MS Gothic"/>
                <w:noProof/>
              </w:rPr>
              <w:t>5.7.1 Tablett/kapsel</w:t>
            </w:r>
            <w:r>
              <w:rPr>
                <w:noProof/>
                <w:webHidden/>
              </w:rPr>
              <w:tab/>
            </w:r>
            <w:r>
              <w:rPr>
                <w:noProof/>
                <w:webHidden/>
              </w:rPr>
              <w:fldChar w:fldCharType="begin"/>
            </w:r>
            <w:r>
              <w:rPr>
                <w:noProof/>
                <w:webHidden/>
              </w:rPr>
              <w:instrText xml:space="preserve"> PAGEREF _Toc207179265 \h </w:instrText>
            </w:r>
            <w:r>
              <w:rPr>
                <w:noProof/>
                <w:webHidden/>
              </w:rPr>
            </w:r>
            <w:r>
              <w:rPr>
                <w:noProof/>
                <w:webHidden/>
              </w:rPr>
              <w:fldChar w:fldCharType="separate"/>
            </w:r>
            <w:r>
              <w:rPr>
                <w:noProof/>
                <w:webHidden/>
              </w:rPr>
              <w:t>72</w:t>
            </w:r>
            <w:r>
              <w:rPr>
                <w:noProof/>
                <w:webHidden/>
              </w:rPr>
              <w:fldChar w:fldCharType="end"/>
            </w:r>
          </w:hyperlink>
        </w:p>
        <w:p w14:paraId="6D0A9F96" w14:textId="37D50B5E" w:rsidR="00051196" w:rsidRDefault="00051196">
          <w:pPr>
            <w:pStyle w:val="Innehll3"/>
            <w:tabs>
              <w:tab w:val="right" w:leader="dot" w:pos="8919"/>
            </w:tabs>
            <w:rPr>
              <w:rFonts w:asciiTheme="minorHAnsi" w:eastAsiaTheme="minorEastAsia" w:hAnsiTheme="minorHAnsi" w:cstheme="minorBidi"/>
              <w:noProof/>
              <w:kern w:val="2"/>
              <w14:ligatures w14:val="standardContextual"/>
            </w:rPr>
          </w:pPr>
          <w:hyperlink w:anchor="_Toc207179266" w:history="1">
            <w:r w:rsidRPr="005D445D">
              <w:rPr>
                <w:rStyle w:val="Hyperlnk"/>
                <w:rFonts w:eastAsia="MS Gothic"/>
                <w:noProof/>
              </w:rPr>
              <w:t>5.7.2 Dela/krossa</w:t>
            </w:r>
            <w:r>
              <w:rPr>
                <w:noProof/>
                <w:webHidden/>
              </w:rPr>
              <w:tab/>
            </w:r>
            <w:r>
              <w:rPr>
                <w:noProof/>
                <w:webHidden/>
              </w:rPr>
              <w:fldChar w:fldCharType="begin"/>
            </w:r>
            <w:r>
              <w:rPr>
                <w:noProof/>
                <w:webHidden/>
              </w:rPr>
              <w:instrText xml:space="preserve"> PAGEREF _Toc207179266 \h </w:instrText>
            </w:r>
            <w:r>
              <w:rPr>
                <w:noProof/>
                <w:webHidden/>
              </w:rPr>
            </w:r>
            <w:r>
              <w:rPr>
                <w:noProof/>
                <w:webHidden/>
              </w:rPr>
              <w:fldChar w:fldCharType="separate"/>
            </w:r>
            <w:r>
              <w:rPr>
                <w:noProof/>
                <w:webHidden/>
              </w:rPr>
              <w:t>72</w:t>
            </w:r>
            <w:r>
              <w:rPr>
                <w:noProof/>
                <w:webHidden/>
              </w:rPr>
              <w:fldChar w:fldCharType="end"/>
            </w:r>
          </w:hyperlink>
        </w:p>
        <w:p w14:paraId="4B993826" w14:textId="2E3458C2" w:rsidR="00051196" w:rsidRDefault="00051196">
          <w:pPr>
            <w:pStyle w:val="Innehll3"/>
            <w:tabs>
              <w:tab w:val="right" w:leader="dot" w:pos="8919"/>
            </w:tabs>
            <w:rPr>
              <w:rFonts w:asciiTheme="minorHAnsi" w:eastAsiaTheme="minorEastAsia" w:hAnsiTheme="minorHAnsi" w:cstheme="minorBidi"/>
              <w:noProof/>
              <w:kern w:val="2"/>
              <w14:ligatures w14:val="standardContextual"/>
            </w:rPr>
          </w:pPr>
          <w:hyperlink w:anchor="_Toc207179267" w:history="1">
            <w:r w:rsidRPr="005D445D">
              <w:rPr>
                <w:rStyle w:val="Hyperlnk"/>
                <w:rFonts w:eastAsia="MS Gothic"/>
                <w:noProof/>
              </w:rPr>
              <w:t>5.7.3 Orala flytande läkemedel</w:t>
            </w:r>
            <w:r>
              <w:rPr>
                <w:noProof/>
                <w:webHidden/>
              </w:rPr>
              <w:tab/>
            </w:r>
            <w:r>
              <w:rPr>
                <w:noProof/>
                <w:webHidden/>
              </w:rPr>
              <w:fldChar w:fldCharType="begin"/>
            </w:r>
            <w:r>
              <w:rPr>
                <w:noProof/>
                <w:webHidden/>
              </w:rPr>
              <w:instrText xml:space="preserve"> PAGEREF _Toc207179267 \h </w:instrText>
            </w:r>
            <w:r>
              <w:rPr>
                <w:noProof/>
                <w:webHidden/>
              </w:rPr>
            </w:r>
            <w:r>
              <w:rPr>
                <w:noProof/>
                <w:webHidden/>
              </w:rPr>
              <w:fldChar w:fldCharType="separate"/>
            </w:r>
            <w:r>
              <w:rPr>
                <w:noProof/>
                <w:webHidden/>
              </w:rPr>
              <w:t>73</w:t>
            </w:r>
            <w:r>
              <w:rPr>
                <w:noProof/>
                <w:webHidden/>
              </w:rPr>
              <w:fldChar w:fldCharType="end"/>
            </w:r>
          </w:hyperlink>
        </w:p>
        <w:p w14:paraId="500BF0FB" w14:textId="2F0B8C05" w:rsidR="00051196" w:rsidRDefault="00051196">
          <w:pPr>
            <w:pStyle w:val="Innehll3"/>
            <w:tabs>
              <w:tab w:val="right" w:leader="dot" w:pos="8919"/>
            </w:tabs>
            <w:rPr>
              <w:rFonts w:asciiTheme="minorHAnsi" w:eastAsiaTheme="minorEastAsia" w:hAnsiTheme="minorHAnsi" w:cstheme="minorBidi"/>
              <w:noProof/>
              <w:kern w:val="2"/>
              <w14:ligatures w14:val="standardContextual"/>
            </w:rPr>
          </w:pPr>
          <w:hyperlink w:anchor="_Toc207179268" w:history="1">
            <w:r w:rsidRPr="005D445D">
              <w:rPr>
                <w:rStyle w:val="Hyperlnk"/>
                <w:rFonts w:eastAsia="MS Gothic"/>
                <w:noProof/>
              </w:rPr>
              <w:t>5.7.4 Läkemedel via sond</w:t>
            </w:r>
            <w:r>
              <w:rPr>
                <w:noProof/>
                <w:webHidden/>
              </w:rPr>
              <w:tab/>
            </w:r>
            <w:r>
              <w:rPr>
                <w:noProof/>
                <w:webHidden/>
              </w:rPr>
              <w:fldChar w:fldCharType="begin"/>
            </w:r>
            <w:r>
              <w:rPr>
                <w:noProof/>
                <w:webHidden/>
              </w:rPr>
              <w:instrText xml:space="preserve"> PAGEREF _Toc207179268 \h </w:instrText>
            </w:r>
            <w:r>
              <w:rPr>
                <w:noProof/>
                <w:webHidden/>
              </w:rPr>
            </w:r>
            <w:r>
              <w:rPr>
                <w:noProof/>
                <w:webHidden/>
              </w:rPr>
              <w:fldChar w:fldCharType="separate"/>
            </w:r>
            <w:r>
              <w:rPr>
                <w:noProof/>
                <w:webHidden/>
              </w:rPr>
              <w:t>74</w:t>
            </w:r>
            <w:r>
              <w:rPr>
                <w:noProof/>
                <w:webHidden/>
              </w:rPr>
              <w:fldChar w:fldCharType="end"/>
            </w:r>
          </w:hyperlink>
        </w:p>
        <w:p w14:paraId="7528AB97" w14:textId="55628176" w:rsidR="00051196" w:rsidRDefault="00051196">
          <w:pPr>
            <w:pStyle w:val="Innehll3"/>
            <w:tabs>
              <w:tab w:val="right" w:leader="dot" w:pos="8919"/>
            </w:tabs>
            <w:rPr>
              <w:rFonts w:asciiTheme="minorHAnsi" w:eastAsiaTheme="minorEastAsia" w:hAnsiTheme="minorHAnsi" w:cstheme="minorBidi"/>
              <w:noProof/>
              <w:kern w:val="2"/>
              <w14:ligatures w14:val="standardContextual"/>
            </w:rPr>
          </w:pPr>
          <w:hyperlink w:anchor="_Toc207179269" w:history="1">
            <w:r w:rsidRPr="005D445D">
              <w:rPr>
                <w:rStyle w:val="Hyperlnk"/>
                <w:rFonts w:eastAsia="MS Gothic"/>
                <w:noProof/>
              </w:rPr>
              <w:t>5.7.5 Slutenvårdsdos</w:t>
            </w:r>
            <w:r>
              <w:rPr>
                <w:noProof/>
                <w:webHidden/>
              </w:rPr>
              <w:tab/>
            </w:r>
            <w:r>
              <w:rPr>
                <w:noProof/>
                <w:webHidden/>
              </w:rPr>
              <w:fldChar w:fldCharType="begin"/>
            </w:r>
            <w:r>
              <w:rPr>
                <w:noProof/>
                <w:webHidden/>
              </w:rPr>
              <w:instrText xml:space="preserve"> PAGEREF _Toc207179269 \h </w:instrText>
            </w:r>
            <w:r>
              <w:rPr>
                <w:noProof/>
                <w:webHidden/>
              </w:rPr>
            </w:r>
            <w:r>
              <w:rPr>
                <w:noProof/>
                <w:webHidden/>
              </w:rPr>
              <w:fldChar w:fldCharType="separate"/>
            </w:r>
            <w:r>
              <w:rPr>
                <w:noProof/>
                <w:webHidden/>
              </w:rPr>
              <w:t>74</w:t>
            </w:r>
            <w:r>
              <w:rPr>
                <w:noProof/>
                <w:webHidden/>
              </w:rPr>
              <w:fldChar w:fldCharType="end"/>
            </w:r>
          </w:hyperlink>
        </w:p>
        <w:p w14:paraId="344BBAF7" w14:textId="4BF43660" w:rsidR="00051196" w:rsidRDefault="00051196">
          <w:pPr>
            <w:pStyle w:val="Innehll2"/>
            <w:tabs>
              <w:tab w:val="right" w:leader="dot" w:pos="8919"/>
            </w:tabs>
            <w:rPr>
              <w:rFonts w:asciiTheme="minorHAnsi" w:eastAsiaTheme="minorEastAsia" w:hAnsiTheme="minorHAnsi" w:cstheme="minorBidi"/>
              <w:noProof/>
              <w:kern w:val="2"/>
              <w14:ligatures w14:val="standardContextual"/>
            </w:rPr>
          </w:pPr>
          <w:hyperlink w:anchor="_Toc207179270" w:history="1">
            <w:r w:rsidRPr="005D445D">
              <w:rPr>
                <w:rStyle w:val="Hyperlnk"/>
                <w:rFonts w:eastAsia="MS Gothic"/>
                <w:noProof/>
              </w:rPr>
              <w:t>5.8 Iordningställande och administrering eller överlämnande av läkemedel för injektion och infusion</w:t>
            </w:r>
            <w:r>
              <w:rPr>
                <w:noProof/>
                <w:webHidden/>
              </w:rPr>
              <w:tab/>
            </w:r>
            <w:r>
              <w:rPr>
                <w:noProof/>
                <w:webHidden/>
              </w:rPr>
              <w:fldChar w:fldCharType="begin"/>
            </w:r>
            <w:r>
              <w:rPr>
                <w:noProof/>
                <w:webHidden/>
              </w:rPr>
              <w:instrText xml:space="preserve"> PAGEREF _Toc207179270 \h </w:instrText>
            </w:r>
            <w:r>
              <w:rPr>
                <w:noProof/>
                <w:webHidden/>
              </w:rPr>
            </w:r>
            <w:r>
              <w:rPr>
                <w:noProof/>
                <w:webHidden/>
              </w:rPr>
              <w:fldChar w:fldCharType="separate"/>
            </w:r>
            <w:r>
              <w:rPr>
                <w:noProof/>
                <w:webHidden/>
              </w:rPr>
              <w:t>76</w:t>
            </w:r>
            <w:r>
              <w:rPr>
                <w:noProof/>
                <w:webHidden/>
              </w:rPr>
              <w:fldChar w:fldCharType="end"/>
            </w:r>
          </w:hyperlink>
        </w:p>
        <w:p w14:paraId="585059FD" w14:textId="41A4C367" w:rsidR="00051196" w:rsidRDefault="00051196">
          <w:pPr>
            <w:pStyle w:val="Innehll3"/>
            <w:tabs>
              <w:tab w:val="right" w:leader="dot" w:pos="8919"/>
            </w:tabs>
            <w:rPr>
              <w:rFonts w:asciiTheme="minorHAnsi" w:eastAsiaTheme="minorEastAsia" w:hAnsiTheme="minorHAnsi" w:cstheme="minorBidi"/>
              <w:noProof/>
              <w:kern w:val="2"/>
              <w14:ligatures w14:val="standardContextual"/>
            </w:rPr>
          </w:pPr>
          <w:hyperlink w:anchor="_Toc207179271" w:history="1">
            <w:r w:rsidRPr="005D445D">
              <w:rPr>
                <w:rStyle w:val="Hyperlnk"/>
                <w:rFonts w:eastAsia="MS Gothic"/>
                <w:noProof/>
              </w:rPr>
              <w:t>5.8.1 Injektionsvätskor</w:t>
            </w:r>
            <w:r>
              <w:rPr>
                <w:noProof/>
                <w:webHidden/>
              </w:rPr>
              <w:tab/>
            </w:r>
            <w:r>
              <w:rPr>
                <w:noProof/>
                <w:webHidden/>
              </w:rPr>
              <w:fldChar w:fldCharType="begin"/>
            </w:r>
            <w:r>
              <w:rPr>
                <w:noProof/>
                <w:webHidden/>
              </w:rPr>
              <w:instrText xml:space="preserve"> PAGEREF _Toc207179271 \h </w:instrText>
            </w:r>
            <w:r>
              <w:rPr>
                <w:noProof/>
                <w:webHidden/>
              </w:rPr>
            </w:r>
            <w:r>
              <w:rPr>
                <w:noProof/>
                <w:webHidden/>
              </w:rPr>
              <w:fldChar w:fldCharType="separate"/>
            </w:r>
            <w:r>
              <w:rPr>
                <w:noProof/>
                <w:webHidden/>
              </w:rPr>
              <w:t>76</w:t>
            </w:r>
            <w:r>
              <w:rPr>
                <w:noProof/>
                <w:webHidden/>
              </w:rPr>
              <w:fldChar w:fldCharType="end"/>
            </w:r>
          </w:hyperlink>
        </w:p>
        <w:p w14:paraId="1D992AF6" w14:textId="4E5AC5BE" w:rsidR="00051196" w:rsidRDefault="00051196">
          <w:pPr>
            <w:pStyle w:val="Innehll3"/>
            <w:tabs>
              <w:tab w:val="right" w:leader="dot" w:pos="8919"/>
            </w:tabs>
            <w:rPr>
              <w:rFonts w:asciiTheme="minorHAnsi" w:eastAsiaTheme="minorEastAsia" w:hAnsiTheme="minorHAnsi" w:cstheme="minorBidi"/>
              <w:noProof/>
              <w:kern w:val="2"/>
              <w14:ligatures w14:val="standardContextual"/>
            </w:rPr>
          </w:pPr>
          <w:hyperlink w:anchor="_Toc207179272" w:history="1">
            <w:r w:rsidRPr="005D445D">
              <w:rPr>
                <w:rStyle w:val="Hyperlnk"/>
                <w:rFonts w:eastAsia="MS Gothic"/>
                <w:noProof/>
              </w:rPr>
              <w:t>5.8.2 Infusionslösningar</w:t>
            </w:r>
            <w:r>
              <w:rPr>
                <w:noProof/>
                <w:webHidden/>
              </w:rPr>
              <w:tab/>
            </w:r>
            <w:r>
              <w:rPr>
                <w:noProof/>
                <w:webHidden/>
              </w:rPr>
              <w:fldChar w:fldCharType="begin"/>
            </w:r>
            <w:r>
              <w:rPr>
                <w:noProof/>
                <w:webHidden/>
              </w:rPr>
              <w:instrText xml:space="preserve"> PAGEREF _Toc207179272 \h </w:instrText>
            </w:r>
            <w:r>
              <w:rPr>
                <w:noProof/>
                <w:webHidden/>
              </w:rPr>
            </w:r>
            <w:r>
              <w:rPr>
                <w:noProof/>
                <w:webHidden/>
              </w:rPr>
              <w:fldChar w:fldCharType="separate"/>
            </w:r>
            <w:r>
              <w:rPr>
                <w:noProof/>
                <w:webHidden/>
              </w:rPr>
              <w:t>76</w:t>
            </w:r>
            <w:r>
              <w:rPr>
                <w:noProof/>
                <w:webHidden/>
              </w:rPr>
              <w:fldChar w:fldCharType="end"/>
            </w:r>
          </w:hyperlink>
        </w:p>
        <w:p w14:paraId="1811D000" w14:textId="02845896" w:rsidR="00051196" w:rsidRDefault="00051196">
          <w:pPr>
            <w:pStyle w:val="Innehll3"/>
            <w:tabs>
              <w:tab w:val="right" w:leader="dot" w:pos="8919"/>
            </w:tabs>
            <w:rPr>
              <w:rFonts w:asciiTheme="minorHAnsi" w:eastAsiaTheme="minorEastAsia" w:hAnsiTheme="minorHAnsi" w:cstheme="minorBidi"/>
              <w:noProof/>
              <w:kern w:val="2"/>
              <w14:ligatures w14:val="standardContextual"/>
            </w:rPr>
          </w:pPr>
          <w:hyperlink w:anchor="_Toc207179273" w:history="1">
            <w:r w:rsidRPr="005D445D">
              <w:rPr>
                <w:rStyle w:val="Hyperlnk"/>
                <w:rFonts w:eastAsia="MS Gothic"/>
                <w:noProof/>
              </w:rPr>
              <w:t>5.8.3 Spädningsinstruktioner</w:t>
            </w:r>
            <w:r>
              <w:rPr>
                <w:noProof/>
                <w:webHidden/>
              </w:rPr>
              <w:tab/>
            </w:r>
            <w:r>
              <w:rPr>
                <w:noProof/>
                <w:webHidden/>
              </w:rPr>
              <w:fldChar w:fldCharType="begin"/>
            </w:r>
            <w:r>
              <w:rPr>
                <w:noProof/>
                <w:webHidden/>
              </w:rPr>
              <w:instrText xml:space="preserve"> PAGEREF _Toc207179273 \h </w:instrText>
            </w:r>
            <w:r>
              <w:rPr>
                <w:noProof/>
                <w:webHidden/>
              </w:rPr>
            </w:r>
            <w:r>
              <w:rPr>
                <w:noProof/>
                <w:webHidden/>
              </w:rPr>
              <w:fldChar w:fldCharType="separate"/>
            </w:r>
            <w:r>
              <w:rPr>
                <w:noProof/>
                <w:webHidden/>
              </w:rPr>
              <w:t>77</w:t>
            </w:r>
            <w:r>
              <w:rPr>
                <w:noProof/>
                <w:webHidden/>
              </w:rPr>
              <w:fldChar w:fldCharType="end"/>
            </w:r>
          </w:hyperlink>
        </w:p>
        <w:p w14:paraId="7E653F0D" w14:textId="629E117A" w:rsidR="00051196" w:rsidRDefault="00051196">
          <w:pPr>
            <w:pStyle w:val="Innehll3"/>
            <w:tabs>
              <w:tab w:val="right" w:leader="dot" w:pos="8919"/>
            </w:tabs>
            <w:rPr>
              <w:rFonts w:asciiTheme="minorHAnsi" w:eastAsiaTheme="minorEastAsia" w:hAnsiTheme="minorHAnsi" w:cstheme="minorBidi"/>
              <w:noProof/>
              <w:kern w:val="2"/>
              <w14:ligatures w14:val="standardContextual"/>
            </w:rPr>
          </w:pPr>
          <w:hyperlink w:anchor="_Toc207179274" w:history="1">
            <w:r w:rsidRPr="005D445D">
              <w:rPr>
                <w:rStyle w:val="Hyperlnk"/>
                <w:rFonts w:eastAsia="MS Gothic"/>
                <w:noProof/>
              </w:rPr>
              <w:t>5.8.4 Hygien- och arbetsinstruktioner</w:t>
            </w:r>
            <w:r>
              <w:rPr>
                <w:noProof/>
                <w:webHidden/>
              </w:rPr>
              <w:tab/>
            </w:r>
            <w:r>
              <w:rPr>
                <w:noProof/>
                <w:webHidden/>
              </w:rPr>
              <w:fldChar w:fldCharType="begin"/>
            </w:r>
            <w:r>
              <w:rPr>
                <w:noProof/>
                <w:webHidden/>
              </w:rPr>
              <w:instrText xml:space="preserve"> PAGEREF _Toc207179274 \h </w:instrText>
            </w:r>
            <w:r>
              <w:rPr>
                <w:noProof/>
                <w:webHidden/>
              </w:rPr>
            </w:r>
            <w:r>
              <w:rPr>
                <w:noProof/>
                <w:webHidden/>
              </w:rPr>
              <w:fldChar w:fldCharType="separate"/>
            </w:r>
            <w:r>
              <w:rPr>
                <w:noProof/>
                <w:webHidden/>
              </w:rPr>
              <w:t>77</w:t>
            </w:r>
            <w:r>
              <w:rPr>
                <w:noProof/>
                <w:webHidden/>
              </w:rPr>
              <w:fldChar w:fldCharType="end"/>
            </w:r>
          </w:hyperlink>
        </w:p>
        <w:p w14:paraId="0D30D8A0" w14:textId="5E53C4B4" w:rsidR="00051196" w:rsidRDefault="00051196">
          <w:pPr>
            <w:pStyle w:val="Innehll3"/>
            <w:tabs>
              <w:tab w:val="right" w:leader="dot" w:pos="8919"/>
            </w:tabs>
            <w:rPr>
              <w:rFonts w:asciiTheme="minorHAnsi" w:eastAsiaTheme="minorEastAsia" w:hAnsiTheme="minorHAnsi" w:cstheme="minorBidi"/>
              <w:noProof/>
              <w:kern w:val="2"/>
              <w14:ligatures w14:val="standardContextual"/>
            </w:rPr>
          </w:pPr>
          <w:hyperlink w:anchor="_Toc207179275" w:history="1">
            <w:r w:rsidRPr="005D445D">
              <w:rPr>
                <w:rStyle w:val="Hyperlnk"/>
                <w:rFonts w:eastAsia="MS Gothic"/>
                <w:noProof/>
              </w:rPr>
              <w:t>5.8.5 Kontroll inför administrering</w:t>
            </w:r>
            <w:r>
              <w:rPr>
                <w:noProof/>
                <w:webHidden/>
              </w:rPr>
              <w:tab/>
            </w:r>
            <w:r>
              <w:rPr>
                <w:noProof/>
                <w:webHidden/>
              </w:rPr>
              <w:fldChar w:fldCharType="begin"/>
            </w:r>
            <w:r>
              <w:rPr>
                <w:noProof/>
                <w:webHidden/>
              </w:rPr>
              <w:instrText xml:space="preserve"> PAGEREF _Toc207179275 \h </w:instrText>
            </w:r>
            <w:r>
              <w:rPr>
                <w:noProof/>
                <w:webHidden/>
              </w:rPr>
            </w:r>
            <w:r>
              <w:rPr>
                <w:noProof/>
                <w:webHidden/>
              </w:rPr>
              <w:fldChar w:fldCharType="separate"/>
            </w:r>
            <w:r>
              <w:rPr>
                <w:noProof/>
                <w:webHidden/>
              </w:rPr>
              <w:t>80</w:t>
            </w:r>
            <w:r>
              <w:rPr>
                <w:noProof/>
                <w:webHidden/>
              </w:rPr>
              <w:fldChar w:fldCharType="end"/>
            </w:r>
          </w:hyperlink>
        </w:p>
        <w:p w14:paraId="25F33231" w14:textId="1D646E5E" w:rsidR="00051196" w:rsidRDefault="00051196">
          <w:pPr>
            <w:pStyle w:val="Innehll3"/>
            <w:tabs>
              <w:tab w:val="right" w:leader="dot" w:pos="8919"/>
            </w:tabs>
            <w:rPr>
              <w:rFonts w:asciiTheme="minorHAnsi" w:eastAsiaTheme="minorEastAsia" w:hAnsiTheme="minorHAnsi" w:cstheme="minorBidi"/>
              <w:noProof/>
              <w:kern w:val="2"/>
              <w14:ligatures w14:val="standardContextual"/>
            </w:rPr>
          </w:pPr>
          <w:hyperlink w:anchor="_Toc207179276" w:history="1">
            <w:r w:rsidRPr="005D445D">
              <w:rPr>
                <w:rStyle w:val="Hyperlnk"/>
                <w:rFonts w:eastAsia="MS Gothic"/>
                <w:noProof/>
              </w:rPr>
              <w:t>5.8.6 Start av infusion och kontroll av pågående infusion</w:t>
            </w:r>
            <w:r>
              <w:rPr>
                <w:noProof/>
                <w:webHidden/>
              </w:rPr>
              <w:tab/>
            </w:r>
            <w:r>
              <w:rPr>
                <w:noProof/>
                <w:webHidden/>
              </w:rPr>
              <w:fldChar w:fldCharType="begin"/>
            </w:r>
            <w:r>
              <w:rPr>
                <w:noProof/>
                <w:webHidden/>
              </w:rPr>
              <w:instrText xml:space="preserve"> PAGEREF _Toc207179276 \h </w:instrText>
            </w:r>
            <w:r>
              <w:rPr>
                <w:noProof/>
                <w:webHidden/>
              </w:rPr>
            </w:r>
            <w:r>
              <w:rPr>
                <w:noProof/>
                <w:webHidden/>
              </w:rPr>
              <w:fldChar w:fldCharType="separate"/>
            </w:r>
            <w:r>
              <w:rPr>
                <w:noProof/>
                <w:webHidden/>
              </w:rPr>
              <w:t>80</w:t>
            </w:r>
            <w:r>
              <w:rPr>
                <w:noProof/>
                <w:webHidden/>
              </w:rPr>
              <w:fldChar w:fldCharType="end"/>
            </w:r>
          </w:hyperlink>
        </w:p>
        <w:p w14:paraId="7DD940E3" w14:textId="2787AE3E" w:rsidR="00051196" w:rsidRDefault="00051196">
          <w:pPr>
            <w:pStyle w:val="Innehll2"/>
            <w:tabs>
              <w:tab w:val="right" w:leader="dot" w:pos="8919"/>
            </w:tabs>
            <w:rPr>
              <w:rFonts w:asciiTheme="minorHAnsi" w:eastAsiaTheme="minorEastAsia" w:hAnsiTheme="minorHAnsi" w:cstheme="minorBidi"/>
              <w:noProof/>
              <w:kern w:val="2"/>
              <w14:ligatures w14:val="standardContextual"/>
            </w:rPr>
          </w:pPr>
          <w:hyperlink w:anchor="_Toc207179277" w:history="1">
            <w:r w:rsidRPr="005D445D">
              <w:rPr>
                <w:rStyle w:val="Hyperlnk"/>
                <w:rFonts w:eastAsia="MS Gothic"/>
                <w:noProof/>
              </w:rPr>
              <w:t>5.9 Iordningställande och administrering eller överlämnande av läkemedel för inhalation</w:t>
            </w:r>
            <w:r>
              <w:rPr>
                <w:noProof/>
                <w:webHidden/>
              </w:rPr>
              <w:tab/>
            </w:r>
            <w:r>
              <w:rPr>
                <w:noProof/>
                <w:webHidden/>
              </w:rPr>
              <w:fldChar w:fldCharType="begin"/>
            </w:r>
            <w:r>
              <w:rPr>
                <w:noProof/>
                <w:webHidden/>
              </w:rPr>
              <w:instrText xml:space="preserve"> PAGEREF _Toc207179277 \h </w:instrText>
            </w:r>
            <w:r>
              <w:rPr>
                <w:noProof/>
                <w:webHidden/>
              </w:rPr>
            </w:r>
            <w:r>
              <w:rPr>
                <w:noProof/>
                <w:webHidden/>
              </w:rPr>
              <w:fldChar w:fldCharType="separate"/>
            </w:r>
            <w:r>
              <w:rPr>
                <w:noProof/>
                <w:webHidden/>
              </w:rPr>
              <w:t>80</w:t>
            </w:r>
            <w:r>
              <w:rPr>
                <w:noProof/>
                <w:webHidden/>
              </w:rPr>
              <w:fldChar w:fldCharType="end"/>
            </w:r>
          </w:hyperlink>
        </w:p>
        <w:p w14:paraId="129B426C" w14:textId="3E6F3B85" w:rsidR="00051196" w:rsidRDefault="00051196">
          <w:pPr>
            <w:pStyle w:val="Innehll2"/>
            <w:tabs>
              <w:tab w:val="right" w:leader="dot" w:pos="8919"/>
            </w:tabs>
            <w:rPr>
              <w:rFonts w:asciiTheme="minorHAnsi" w:eastAsiaTheme="minorEastAsia" w:hAnsiTheme="minorHAnsi" w:cstheme="minorBidi"/>
              <w:noProof/>
              <w:kern w:val="2"/>
              <w14:ligatures w14:val="standardContextual"/>
            </w:rPr>
          </w:pPr>
          <w:hyperlink w:anchor="_Toc207179278" w:history="1">
            <w:r w:rsidRPr="005D445D">
              <w:rPr>
                <w:rStyle w:val="Hyperlnk"/>
                <w:rFonts w:eastAsia="MS Gothic"/>
                <w:noProof/>
              </w:rPr>
              <w:t>5.10 Iordningställande och administrering eller överlämnande av övriga beredningsformer</w:t>
            </w:r>
            <w:r>
              <w:rPr>
                <w:noProof/>
                <w:webHidden/>
              </w:rPr>
              <w:tab/>
            </w:r>
            <w:r>
              <w:rPr>
                <w:noProof/>
                <w:webHidden/>
              </w:rPr>
              <w:fldChar w:fldCharType="begin"/>
            </w:r>
            <w:r>
              <w:rPr>
                <w:noProof/>
                <w:webHidden/>
              </w:rPr>
              <w:instrText xml:space="preserve"> PAGEREF _Toc207179278 \h </w:instrText>
            </w:r>
            <w:r>
              <w:rPr>
                <w:noProof/>
                <w:webHidden/>
              </w:rPr>
            </w:r>
            <w:r>
              <w:rPr>
                <w:noProof/>
                <w:webHidden/>
              </w:rPr>
              <w:fldChar w:fldCharType="separate"/>
            </w:r>
            <w:r>
              <w:rPr>
                <w:noProof/>
                <w:webHidden/>
              </w:rPr>
              <w:t>81</w:t>
            </w:r>
            <w:r>
              <w:rPr>
                <w:noProof/>
                <w:webHidden/>
              </w:rPr>
              <w:fldChar w:fldCharType="end"/>
            </w:r>
          </w:hyperlink>
        </w:p>
        <w:p w14:paraId="694FE9BF" w14:textId="3DCFA359" w:rsidR="00051196" w:rsidRDefault="00051196">
          <w:pPr>
            <w:pStyle w:val="Innehll2"/>
            <w:tabs>
              <w:tab w:val="right" w:leader="dot" w:pos="8919"/>
            </w:tabs>
            <w:rPr>
              <w:rFonts w:asciiTheme="minorHAnsi" w:eastAsiaTheme="minorEastAsia" w:hAnsiTheme="minorHAnsi" w:cstheme="minorBidi"/>
              <w:noProof/>
              <w:kern w:val="2"/>
              <w14:ligatures w14:val="standardContextual"/>
            </w:rPr>
          </w:pPr>
          <w:hyperlink w:anchor="_Toc207179279" w:history="1">
            <w:r w:rsidRPr="005D445D">
              <w:rPr>
                <w:rStyle w:val="Hyperlnk"/>
                <w:rFonts w:eastAsia="MS Gothic"/>
                <w:noProof/>
              </w:rPr>
              <w:t>5.11 Patientbundna läkemedel</w:t>
            </w:r>
            <w:r>
              <w:rPr>
                <w:noProof/>
                <w:webHidden/>
              </w:rPr>
              <w:tab/>
            </w:r>
            <w:r>
              <w:rPr>
                <w:noProof/>
                <w:webHidden/>
              </w:rPr>
              <w:fldChar w:fldCharType="begin"/>
            </w:r>
            <w:r>
              <w:rPr>
                <w:noProof/>
                <w:webHidden/>
              </w:rPr>
              <w:instrText xml:space="preserve"> PAGEREF _Toc207179279 \h </w:instrText>
            </w:r>
            <w:r>
              <w:rPr>
                <w:noProof/>
                <w:webHidden/>
              </w:rPr>
            </w:r>
            <w:r>
              <w:rPr>
                <w:noProof/>
                <w:webHidden/>
              </w:rPr>
              <w:fldChar w:fldCharType="separate"/>
            </w:r>
            <w:r>
              <w:rPr>
                <w:noProof/>
                <w:webHidden/>
              </w:rPr>
              <w:t>81</w:t>
            </w:r>
            <w:r>
              <w:rPr>
                <w:noProof/>
                <w:webHidden/>
              </w:rPr>
              <w:fldChar w:fldCharType="end"/>
            </w:r>
          </w:hyperlink>
        </w:p>
        <w:p w14:paraId="39C72D49" w14:textId="7762598B" w:rsidR="00051196" w:rsidRDefault="00051196">
          <w:pPr>
            <w:pStyle w:val="Innehll2"/>
            <w:tabs>
              <w:tab w:val="right" w:leader="dot" w:pos="8919"/>
            </w:tabs>
            <w:rPr>
              <w:rFonts w:asciiTheme="minorHAnsi" w:eastAsiaTheme="minorEastAsia" w:hAnsiTheme="minorHAnsi" w:cstheme="minorBidi"/>
              <w:noProof/>
              <w:kern w:val="2"/>
              <w14:ligatures w14:val="standardContextual"/>
            </w:rPr>
          </w:pPr>
          <w:hyperlink w:anchor="_Toc207179280" w:history="1">
            <w:r w:rsidRPr="005D445D">
              <w:rPr>
                <w:rStyle w:val="Hyperlnk"/>
                <w:rFonts w:eastAsia="MS Gothic"/>
                <w:noProof/>
              </w:rPr>
              <w:t>5.12 Utbyte till generika/synonyma läkemedel</w:t>
            </w:r>
            <w:r>
              <w:rPr>
                <w:noProof/>
                <w:webHidden/>
              </w:rPr>
              <w:tab/>
            </w:r>
            <w:r>
              <w:rPr>
                <w:noProof/>
                <w:webHidden/>
              </w:rPr>
              <w:fldChar w:fldCharType="begin"/>
            </w:r>
            <w:r>
              <w:rPr>
                <w:noProof/>
                <w:webHidden/>
              </w:rPr>
              <w:instrText xml:space="preserve"> PAGEREF _Toc207179280 \h </w:instrText>
            </w:r>
            <w:r>
              <w:rPr>
                <w:noProof/>
                <w:webHidden/>
              </w:rPr>
            </w:r>
            <w:r>
              <w:rPr>
                <w:noProof/>
                <w:webHidden/>
              </w:rPr>
              <w:fldChar w:fldCharType="separate"/>
            </w:r>
            <w:r>
              <w:rPr>
                <w:noProof/>
                <w:webHidden/>
              </w:rPr>
              <w:t>81</w:t>
            </w:r>
            <w:r>
              <w:rPr>
                <w:noProof/>
                <w:webHidden/>
              </w:rPr>
              <w:fldChar w:fldCharType="end"/>
            </w:r>
          </w:hyperlink>
        </w:p>
        <w:p w14:paraId="29212EC0" w14:textId="49CBDFFE" w:rsidR="00051196" w:rsidRDefault="00051196">
          <w:pPr>
            <w:pStyle w:val="Innehll2"/>
            <w:tabs>
              <w:tab w:val="right" w:leader="dot" w:pos="8919"/>
            </w:tabs>
            <w:rPr>
              <w:rFonts w:asciiTheme="minorHAnsi" w:eastAsiaTheme="minorEastAsia" w:hAnsiTheme="minorHAnsi" w:cstheme="minorBidi"/>
              <w:noProof/>
              <w:kern w:val="2"/>
              <w14:ligatures w14:val="standardContextual"/>
            </w:rPr>
          </w:pPr>
          <w:hyperlink w:anchor="_Toc207179281" w:history="1">
            <w:r w:rsidRPr="005D445D">
              <w:rPr>
                <w:rStyle w:val="Hyperlnk"/>
                <w:rFonts w:eastAsia="MS Gothic"/>
                <w:noProof/>
              </w:rPr>
              <w:t>5.13 Tider för administrering/överlämnande</w:t>
            </w:r>
            <w:r>
              <w:rPr>
                <w:noProof/>
                <w:webHidden/>
              </w:rPr>
              <w:tab/>
            </w:r>
            <w:r>
              <w:rPr>
                <w:noProof/>
                <w:webHidden/>
              </w:rPr>
              <w:fldChar w:fldCharType="begin"/>
            </w:r>
            <w:r>
              <w:rPr>
                <w:noProof/>
                <w:webHidden/>
              </w:rPr>
              <w:instrText xml:space="preserve"> PAGEREF _Toc207179281 \h </w:instrText>
            </w:r>
            <w:r>
              <w:rPr>
                <w:noProof/>
                <w:webHidden/>
              </w:rPr>
            </w:r>
            <w:r>
              <w:rPr>
                <w:noProof/>
                <w:webHidden/>
              </w:rPr>
              <w:fldChar w:fldCharType="separate"/>
            </w:r>
            <w:r>
              <w:rPr>
                <w:noProof/>
                <w:webHidden/>
              </w:rPr>
              <w:t>83</w:t>
            </w:r>
            <w:r>
              <w:rPr>
                <w:noProof/>
                <w:webHidden/>
              </w:rPr>
              <w:fldChar w:fldCharType="end"/>
            </w:r>
          </w:hyperlink>
        </w:p>
        <w:p w14:paraId="790B3E6F" w14:textId="2085F57B" w:rsidR="00051196" w:rsidRDefault="00051196">
          <w:pPr>
            <w:pStyle w:val="Innehll2"/>
            <w:tabs>
              <w:tab w:val="right" w:leader="dot" w:pos="8919"/>
            </w:tabs>
            <w:rPr>
              <w:rFonts w:asciiTheme="minorHAnsi" w:eastAsiaTheme="minorEastAsia" w:hAnsiTheme="minorHAnsi" w:cstheme="minorBidi"/>
              <w:noProof/>
              <w:kern w:val="2"/>
              <w14:ligatures w14:val="standardContextual"/>
            </w:rPr>
          </w:pPr>
          <w:hyperlink w:anchor="_Toc207179282" w:history="1">
            <w:r w:rsidRPr="005D445D">
              <w:rPr>
                <w:rStyle w:val="Hyperlnk"/>
                <w:rFonts w:eastAsia="MS Gothic"/>
                <w:noProof/>
              </w:rPr>
              <w:t>5.14 Information och uppföljning</w:t>
            </w:r>
            <w:r>
              <w:rPr>
                <w:noProof/>
                <w:webHidden/>
              </w:rPr>
              <w:tab/>
            </w:r>
            <w:r>
              <w:rPr>
                <w:noProof/>
                <w:webHidden/>
              </w:rPr>
              <w:fldChar w:fldCharType="begin"/>
            </w:r>
            <w:r>
              <w:rPr>
                <w:noProof/>
                <w:webHidden/>
              </w:rPr>
              <w:instrText xml:space="preserve"> PAGEREF _Toc207179282 \h </w:instrText>
            </w:r>
            <w:r>
              <w:rPr>
                <w:noProof/>
                <w:webHidden/>
              </w:rPr>
            </w:r>
            <w:r>
              <w:rPr>
                <w:noProof/>
                <w:webHidden/>
              </w:rPr>
              <w:fldChar w:fldCharType="separate"/>
            </w:r>
            <w:r>
              <w:rPr>
                <w:noProof/>
                <w:webHidden/>
              </w:rPr>
              <w:t>83</w:t>
            </w:r>
            <w:r>
              <w:rPr>
                <w:noProof/>
                <w:webHidden/>
              </w:rPr>
              <w:fldChar w:fldCharType="end"/>
            </w:r>
          </w:hyperlink>
        </w:p>
        <w:p w14:paraId="3F671B7D" w14:textId="7A25CB3F" w:rsidR="00051196" w:rsidRDefault="00051196">
          <w:pPr>
            <w:pStyle w:val="Innehll3"/>
            <w:tabs>
              <w:tab w:val="right" w:leader="dot" w:pos="8919"/>
            </w:tabs>
            <w:rPr>
              <w:rFonts w:asciiTheme="minorHAnsi" w:eastAsiaTheme="minorEastAsia" w:hAnsiTheme="minorHAnsi" w:cstheme="minorBidi"/>
              <w:noProof/>
              <w:kern w:val="2"/>
              <w14:ligatures w14:val="standardContextual"/>
            </w:rPr>
          </w:pPr>
          <w:hyperlink w:anchor="_Toc207179283" w:history="1">
            <w:r w:rsidRPr="005D445D">
              <w:rPr>
                <w:rStyle w:val="Hyperlnk"/>
                <w:rFonts w:eastAsia="MS Gothic"/>
                <w:noProof/>
              </w:rPr>
              <w:t>5.14.1 Läkemedelsöverkänslighet</w:t>
            </w:r>
            <w:r>
              <w:rPr>
                <w:noProof/>
                <w:webHidden/>
              </w:rPr>
              <w:tab/>
            </w:r>
            <w:r>
              <w:rPr>
                <w:noProof/>
                <w:webHidden/>
              </w:rPr>
              <w:fldChar w:fldCharType="begin"/>
            </w:r>
            <w:r>
              <w:rPr>
                <w:noProof/>
                <w:webHidden/>
              </w:rPr>
              <w:instrText xml:space="preserve"> PAGEREF _Toc207179283 \h </w:instrText>
            </w:r>
            <w:r>
              <w:rPr>
                <w:noProof/>
                <w:webHidden/>
              </w:rPr>
            </w:r>
            <w:r>
              <w:rPr>
                <w:noProof/>
                <w:webHidden/>
              </w:rPr>
              <w:fldChar w:fldCharType="separate"/>
            </w:r>
            <w:r>
              <w:rPr>
                <w:noProof/>
                <w:webHidden/>
              </w:rPr>
              <w:t>84</w:t>
            </w:r>
            <w:r>
              <w:rPr>
                <w:noProof/>
                <w:webHidden/>
              </w:rPr>
              <w:fldChar w:fldCharType="end"/>
            </w:r>
          </w:hyperlink>
        </w:p>
        <w:p w14:paraId="71966B4A" w14:textId="10888B9C" w:rsidR="00051196" w:rsidRDefault="00051196">
          <w:pPr>
            <w:pStyle w:val="Innehll2"/>
            <w:tabs>
              <w:tab w:val="right" w:leader="dot" w:pos="8919"/>
            </w:tabs>
            <w:rPr>
              <w:rFonts w:asciiTheme="minorHAnsi" w:eastAsiaTheme="minorEastAsia" w:hAnsiTheme="minorHAnsi" w:cstheme="minorBidi"/>
              <w:noProof/>
              <w:kern w:val="2"/>
              <w14:ligatures w14:val="standardContextual"/>
            </w:rPr>
          </w:pPr>
          <w:hyperlink w:anchor="_Toc207179284" w:history="1">
            <w:r w:rsidRPr="005D445D">
              <w:rPr>
                <w:rStyle w:val="Hyperlnk"/>
                <w:rFonts w:eastAsia="MS Gothic"/>
                <w:noProof/>
              </w:rPr>
              <w:t>5.15 Antidoter</w:t>
            </w:r>
            <w:r>
              <w:rPr>
                <w:noProof/>
                <w:webHidden/>
              </w:rPr>
              <w:tab/>
            </w:r>
            <w:r>
              <w:rPr>
                <w:noProof/>
                <w:webHidden/>
              </w:rPr>
              <w:fldChar w:fldCharType="begin"/>
            </w:r>
            <w:r>
              <w:rPr>
                <w:noProof/>
                <w:webHidden/>
              </w:rPr>
              <w:instrText xml:space="preserve"> PAGEREF _Toc207179284 \h </w:instrText>
            </w:r>
            <w:r>
              <w:rPr>
                <w:noProof/>
                <w:webHidden/>
              </w:rPr>
            </w:r>
            <w:r>
              <w:rPr>
                <w:noProof/>
                <w:webHidden/>
              </w:rPr>
              <w:fldChar w:fldCharType="separate"/>
            </w:r>
            <w:r>
              <w:rPr>
                <w:noProof/>
                <w:webHidden/>
              </w:rPr>
              <w:t>84</w:t>
            </w:r>
            <w:r>
              <w:rPr>
                <w:noProof/>
                <w:webHidden/>
              </w:rPr>
              <w:fldChar w:fldCharType="end"/>
            </w:r>
          </w:hyperlink>
        </w:p>
        <w:p w14:paraId="329EF0C4" w14:textId="02CD87C0" w:rsidR="00051196" w:rsidRDefault="00051196">
          <w:pPr>
            <w:pStyle w:val="Innehll2"/>
            <w:tabs>
              <w:tab w:val="right" w:leader="dot" w:pos="8919"/>
            </w:tabs>
            <w:rPr>
              <w:rFonts w:asciiTheme="minorHAnsi" w:eastAsiaTheme="minorEastAsia" w:hAnsiTheme="minorHAnsi" w:cstheme="minorBidi"/>
              <w:noProof/>
              <w:kern w:val="2"/>
              <w14:ligatures w14:val="standardContextual"/>
            </w:rPr>
          </w:pPr>
          <w:hyperlink w:anchor="_Toc207179285" w:history="1">
            <w:r w:rsidRPr="005D445D">
              <w:rPr>
                <w:rStyle w:val="Hyperlnk"/>
                <w:rFonts w:eastAsia="MS Gothic"/>
                <w:noProof/>
              </w:rPr>
              <w:t>5.16 Biverkningsrapportering</w:t>
            </w:r>
            <w:r>
              <w:rPr>
                <w:noProof/>
                <w:webHidden/>
              </w:rPr>
              <w:tab/>
            </w:r>
            <w:r>
              <w:rPr>
                <w:noProof/>
                <w:webHidden/>
              </w:rPr>
              <w:fldChar w:fldCharType="begin"/>
            </w:r>
            <w:r>
              <w:rPr>
                <w:noProof/>
                <w:webHidden/>
              </w:rPr>
              <w:instrText xml:space="preserve"> PAGEREF _Toc207179285 \h </w:instrText>
            </w:r>
            <w:r>
              <w:rPr>
                <w:noProof/>
                <w:webHidden/>
              </w:rPr>
            </w:r>
            <w:r>
              <w:rPr>
                <w:noProof/>
                <w:webHidden/>
              </w:rPr>
              <w:fldChar w:fldCharType="separate"/>
            </w:r>
            <w:r>
              <w:rPr>
                <w:noProof/>
                <w:webHidden/>
              </w:rPr>
              <w:t>84</w:t>
            </w:r>
            <w:r>
              <w:rPr>
                <w:noProof/>
                <w:webHidden/>
              </w:rPr>
              <w:fldChar w:fldCharType="end"/>
            </w:r>
          </w:hyperlink>
        </w:p>
        <w:p w14:paraId="168764D9" w14:textId="63FA5687" w:rsidR="00051196" w:rsidRDefault="00051196">
          <w:pPr>
            <w:pStyle w:val="Innehll2"/>
            <w:tabs>
              <w:tab w:val="right" w:leader="dot" w:pos="8919"/>
            </w:tabs>
            <w:rPr>
              <w:rFonts w:asciiTheme="minorHAnsi" w:eastAsiaTheme="minorEastAsia" w:hAnsiTheme="minorHAnsi" w:cstheme="minorBidi"/>
              <w:noProof/>
              <w:kern w:val="2"/>
              <w14:ligatures w14:val="standardContextual"/>
            </w:rPr>
          </w:pPr>
          <w:hyperlink w:anchor="_Toc207179286" w:history="1">
            <w:r w:rsidRPr="005D445D">
              <w:rPr>
                <w:rStyle w:val="Hyperlnk"/>
                <w:rFonts w:eastAsia="MS Gothic"/>
                <w:noProof/>
              </w:rPr>
              <w:t>5.17 ”Sköter själv”</w:t>
            </w:r>
            <w:r>
              <w:rPr>
                <w:noProof/>
                <w:webHidden/>
              </w:rPr>
              <w:tab/>
            </w:r>
            <w:r>
              <w:rPr>
                <w:noProof/>
                <w:webHidden/>
              </w:rPr>
              <w:fldChar w:fldCharType="begin"/>
            </w:r>
            <w:r>
              <w:rPr>
                <w:noProof/>
                <w:webHidden/>
              </w:rPr>
              <w:instrText xml:space="preserve"> PAGEREF _Toc207179286 \h </w:instrText>
            </w:r>
            <w:r>
              <w:rPr>
                <w:noProof/>
                <w:webHidden/>
              </w:rPr>
            </w:r>
            <w:r>
              <w:rPr>
                <w:noProof/>
                <w:webHidden/>
              </w:rPr>
              <w:fldChar w:fldCharType="separate"/>
            </w:r>
            <w:r>
              <w:rPr>
                <w:noProof/>
                <w:webHidden/>
              </w:rPr>
              <w:t>85</w:t>
            </w:r>
            <w:r>
              <w:rPr>
                <w:noProof/>
                <w:webHidden/>
              </w:rPr>
              <w:fldChar w:fldCharType="end"/>
            </w:r>
          </w:hyperlink>
        </w:p>
        <w:p w14:paraId="6334A3E9" w14:textId="43A49C0E" w:rsidR="00051196" w:rsidRDefault="00051196">
          <w:pPr>
            <w:pStyle w:val="Innehll2"/>
            <w:tabs>
              <w:tab w:val="right" w:leader="dot" w:pos="8919"/>
            </w:tabs>
            <w:rPr>
              <w:rFonts w:asciiTheme="minorHAnsi" w:eastAsiaTheme="minorEastAsia" w:hAnsiTheme="minorHAnsi" w:cstheme="minorBidi"/>
              <w:noProof/>
              <w:kern w:val="2"/>
              <w14:ligatures w14:val="standardContextual"/>
            </w:rPr>
          </w:pPr>
          <w:hyperlink w:anchor="_Toc207179287" w:history="1">
            <w:r w:rsidRPr="005D445D">
              <w:rPr>
                <w:rStyle w:val="Hyperlnk"/>
                <w:rFonts w:eastAsia="MS Gothic"/>
                <w:noProof/>
              </w:rPr>
              <w:t>5.18 Patientens privata läkemedel</w:t>
            </w:r>
            <w:r>
              <w:rPr>
                <w:noProof/>
                <w:webHidden/>
              </w:rPr>
              <w:tab/>
            </w:r>
            <w:r>
              <w:rPr>
                <w:noProof/>
                <w:webHidden/>
              </w:rPr>
              <w:fldChar w:fldCharType="begin"/>
            </w:r>
            <w:r>
              <w:rPr>
                <w:noProof/>
                <w:webHidden/>
              </w:rPr>
              <w:instrText xml:space="preserve"> PAGEREF _Toc207179287 \h </w:instrText>
            </w:r>
            <w:r>
              <w:rPr>
                <w:noProof/>
                <w:webHidden/>
              </w:rPr>
            </w:r>
            <w:r>
              <w:rPr>
                <w:noProof/>
                <w:webHidden/>
              </w:rPr>
              <w:fldChar w:fldCharType="separate"/>
            </w:r>
            <w:r>
              <w:rPr>
                <w:noProof/>
                <w:webHidden/>
              </w:rPr>
              <w:t>86</w:t>
            </w:r>
            <w:r>
              <w:rPr>
                <w:noProof/>
                <w:webHidden/>
              </w:rPr>
              <w:fldChar w:fldCharType="end"/>
            </w:r>
          </w:hyperlink>
        </w:p>
        <w:p w14:paraId="7580FBA1" w14:textId="38D4D995" w:rsidR="00051196" w:rsidRDefault="00051196">
          <w:pPr>
            <w:pStyle w:val="Innehll2"/>
            <w:tabs>
              <w:tab w:val="right" w:leader="dot" w:pos="8919"/>
            </w:tabs>
            <w:rPr>
              <w:rFonts w:asciiTheme="minorHAnsi" w:eastAsiaTheme="minorEastAsia" w:hAnsiTheme="minorHAnsi" w:cstheme="minorBidi"/>
              <w:noProof/>
              <w:kern w:val="2"/>
              <w14:ligatures w14:val="standardContextual"/>
            </w:rPr>
          </w:pPr>
          <w:hyperlink w:anchor="_Toc207179288" w:history="1">
            <w:r w:rsidRPr="005D445D">
              <w:rPr>
                <w:rStyle w:val="Hyperlnk"/>
                <w:rFonts w:eastAsia="MS Gothic"/>
                <w:noProof/>
              </w:rPr>
              <w:t>5.19 Permissionsläkemedel/jourdoser</w:t>
            </w:r>
            <w:r>
              <w:rPr>
                <w:noProof/>
                <w:webHidden/>
              </w:rPr>
              <w:tab/>
            </w:r>
            <w:r>
              <w:rPr>
                <w:noProof/>
                <w:webHidden/>
              </w:rPr>
              <w:fldChar w:fldCharType="begin"/>
            </w:r>
            <w:r>
              <w:rPr>
                <w:noProof/>
                <w:webHidden/>
              </w:rPr>
              <w:instrText xml:space="preserve"> PAGEREF _Toc207179288 \h </w:instrText>
            </w:r>
            <w:r>
              <w:rPr>
                <w:noProof/>
                <w:webHidden/>
              </w:rPr>
            </w:r>
            <w:r>
              <w:rPr>
                <w:noProof/>
                <w:webHidden/>
              </w:rPr>
              <w:fldChar w:fldCharType="separate"/>
            </w:r>
            <w:r>
              <w:rPr>
                <w:noProof/>
                <w:webHidden/>
              </w:rPr>
              <w:t>86</w:t>
            </w:r>
            <w:r>
              <w:rPr>
                <w:noProof/>
                <w:webHidden/>
              </w:rPr>
              <w:fldChar w:fldCharType="end"/>
            </w:r>
          </w:hyperlink>
        </w:p>
        <w:p w14:paraId="70425575" w14:textId="647C96AC" w:rsidR="00051196" w:rsidRDefault="00051196">
          <w:pPr>
            <w:pStyle w:val="Innehll2"/>
            <w:tabs>
              <w:tab w:val="right" w:leader="dot" w:pos="8919"/>
            </w:tabs>
            <w:rPr>
              <w:rFonts w:asciiTheme="minorHAnsi" w:eastAsiaTheme="minorEastAsia" w:hAnsiTheme="minorHAnsi" w:cstheme="minorBidi"/>
              <w:noProof/>
              <w:kern w:val="2"/>
              <w14:ligatures w14:val="standardContextual"/>
            </w:rPr>
          </w:pPr>
          <w:hyperlink w:anchor="_Toc207179289" w:history="1">
            <w:r w:rsidRPr="005D445D">
              <w:rPr>
                <w:rStyle w:val="Hyperlnk"/>
                <w:rFonts w:eastAsia="MS Gothic"/>
                <w:noProof/>
              </w:rPr>
              <w:t>5.20 Best Practice för iordningställande av läkemedel</w:t>
            </w:r>
            <w:r>
              <w:rPr>
                <w:noProof/>
                <w:webHidden/>
              </w:rPr>
              <w:tab/>
            </w:r>
            <w:r>
              <w:rPr>
                <w:noProof/>
                <w:webHidden/>
              </w:rPr>
              <w:fldChar w:fldCharType="begin"/>
            </w:r>
            <w:r>
              <w:rPr>
                <w:noProof/>
                <w:webHidden/>
              </w:rPr>
              <w:instrText xml:space="preserve"> PAGEREF _Toc207179289 \h </w:instrText>
            </w:r>
            <w:r>
              <w:rPr>
                <w:noProof/>
                <w:webHidden/>
              </w:rPr>
            </w:r>
            <w:r>
              <w:rPr>
                <w:noProof/>
                <w:webHidden/>
              </w:rPr>
              <w:fldChar w:fldCharType="separate"/>
            </w:r>
            <w:r>
              <w:rPr>
                <w:noProof/>
                <w:webHidden/>
              </w:rPr>
              <w:t>87</w:t>
            </w:r>
            <w:r>
              <w:rPr>
                <w:noProof/>
                <w:webHidden/>
              </w:rPr>
              <w:fldChar w:fldCharType="end"/>
            </w:r>
          </w:hyperlink>
        </w:p>
        <w:p w14:paraId="3BD56104" w14:textId="7D529763" w:rsidR="00051196" w:rsidRDefault="00051196">
          <w:pPr>
            <w:pStyle w:val="Innehll3"/>
            <w:tabs>
              <w:tab w:val="right" w:leader="dot" w:pos="8919"/>
            </w:tabs>
            <w:rPr>
              <w:rFonts w:asciiTheme="minorHAnsi" w:eastAsiaTheme="minorEastAsia" w:hAnsiTheme="minorHAnsi" w:cstheme="minorBidi"/>
              <w:noProof/>
              <w:kern w:val="2"/>
              <w14:ligatures w14:val="standardContextual"/>
            </w:rPr>
          </w:pPr>
          <w:hyperlink w:anchor="_Toc207179290" w:history="1">
            <w:r w:rsidRPr="005D445D">
              <w:rPr>
                <w:rStyle w:val="Hyperlnk"/>
                <w:rFonts w:eastAsia="MS Gothic"/>
                <w:noProof/>
              </w:rPr>
              <w:t>5.20.1 Allmänt om Best Practice för iordningställande av läkemedel</w:t>
            </w:r>
            <w:r>
              <w:rPr>
                <w:noProof/>
                <w:webHidden/>
              </w:rPr>
              <w:tab/>
            </w:r>
            <w:r>
              <w:rPr>
                <w:noProof/>
                <w:webHidden/>
              </w:rPr>
              <w:fldChar w:fldCharType="begin"/>
            </w:r>
            <w:r>
              <w:rPr>
                <w:noProof/>
                <w:webHidden/>
              </w:rPr>
              <w:instrText xml:space="preserve"> PAGEREF _Toc207179290 \h </w:instrText>
            </w:r>
            <w:r>
              <w:rPr>
                <w:noProof/>
                <w:webHidden/>
              </w:rPr>
            </w:r>
            <w:r>
              <w:rPr>
                <w:noProof/>
                <w:webHidden/>
              </w:rPr>
              <w:fldChar w:fldCharType="separate"/>
            </w:r>
            <w:r>
              <w:rPr>
                <w:noProof/>
                <w:webHidden/>
              </w:rPr>
              <w:t>87</w:t>
            </w:r>
            <w:r>
              <w:rPr>
                <w:noProof/>
                <w:webHidden/>
              </w:rPr>
              <w:fldChar w:fldCharType="end"/>
            </w:r>
          </w:hyperlink>
        </w:p>
        <w:p w14:paraId="03F7A582" w14:textId="1B8F910F" w:rsidR="00051196" w:rsidRDefault="00051196">
          <w:pPr>
            <w:pStyle w:val="Innehll3"/>
            <w:tabs>
              <w:tab w:val="right" w:leader="dot" w:pos="8919"/>
            </w:tabs>
            <w:rPr>
              <w:rFonts w:asciiTheme="minorHAnsi" w:eastAsiaTheme="minorEastAsia" w:hAnsiTheme="minorHAnsi" w:cstheme="minorBidi"/>
              <w:noProof/>
              <w:kern w:val="2"/>
              <w14:ligatures w14:val="standardContextual"/>
            </w:rPr>
          </w:pPr>
          <w:hyperlink w:anchor="_Toc207179291" w:history="1">
            <w:r w:rsidRPr="005D445D">
              <w:rPr>
                <w:rStyle w:val="Hyperlnk"/>
                <w:rFonts w:eastAsia="MS Gothic"/>
                <w:noProof/>
              </w:rPr>
              <w:t>5.20.2 Utförande av riskanalys enligt Best Practice</w:t>
            </w:r>
            <w:r>
              <w:rPr>
                <w:noProof/>
                <w:webHidden/>
              </w:rPr>
              <w:tab/>
            </w:r>
            <w:r>
              <w:rPr>
                <w:noProof/>
                <w:webHidden/>
              </w:rPr>
              <w:fldChar w:fldCharType="begin"/>
            </w:r>
            <w:r>
              <w:rPr>
                <w:noProof/>
                <w:webHidden/>
              </w:rPr>
              <w:instrText xml:space="preserve"> PAGEREF _Toc207179291 \h </w:instrText>
            </w:r>
            <w:r>
              <w:rPr>
                <w:noProof/>
                <w:webHidden/>
              </w:rPr>
            </w:r>
            <w:r>
              <w:rPr>
                <w:noProof/>
                <w:webHidden/>
              </w:rPr>
              <w:fldChar w:fldCharType="separate"/>
            </w:r>
            <w:r>
              <w:rPr>
                <w:noProof/>
                <w:webHidden/>
              </w:rPr>
              <w:t>88</w:t>
            </w:r>
            <w:r>
              <w:rPr>
                <w:noProof/>
                <w:webHidden/>
              </w:rPr>
              <w:fldChar w:fldCharType="end"/>
            </w:r>
          </w:hyperlink>
        </w:p>
        <w:p w14:paraId="4E95118A" w14:textId="56C9CEBF" w:rsidR="00051196" w:rsidRDefault="00051196">
          <w:pPr>
            <w:pStyle w:val="Innehll2"/>
            <w:tabs>
              <w:tab w:val="right" w:leader="dot" w:pos="8919"/>
            </w:tabs>
            <w:rPr>
              <w:rFonts w:asciiTheme="minorHAnsi" w:eastAsiaTheme="minorEastAsia" w:hAnsiTheme="minorHAnsi" w:cstheme="minorBidi"/>
              <w:noProof/>
              <w:kern w:val="2"/>
              <w14:ligatures w14:val="standardContextual"/>
            </w:rPr>
          </w:pPr>
          <w:hyperlink w:anchor="_Toc207179292" w:history="1">
            <w:r w:rsidRPr="005D445D">
              <w:rPr>
                <w:rStyle w:val="Hyperlnk"/>
                <w:rFonts w:eastAsia="MS Gothic"/>
                <w:noProof/>
              </w:rPr>
              <w:t>5.21 Versionshistorik</w:t>
            </w:r>
            <w:r>
              <w:rPr>
                <w:noProof/>
                <w:webHidden/>
              </w:rPr>
              <w:tab/>
            </w:r>
            <w:r>
              <w:rPr>
                <w:noProof/>
                <w:webHidden/>
              </w:rPr>
              <w:fldChar w:fldCharType="begin"/>
            </w:r>
            <w:r>
              <w:rPr>
                <w:noProof/>
                <w:webHidden/>
              </w:rPr>
              <w:instrText xml:space="preserve"> PAGEREF _Toc207179292 \h </w:instrText>
            </w:r>
            <w:r>
              <w:rPr>
                <w:noProof/>
                <w:webHidden/>
              </w:rPr>
            </w:r>
            <w:r>
              <w:rPr>
                <w:noProof/>
                <w:webHidden/>
              </w:rPr>
              <w:fldChar w:fldCharType="separate"/>
            </w:r>
            <w:r>
              <w:rPr>
                <w:noProof/>
                <w:webHidden/>
              </w:rPr>
              <w:t>90</w:t>
            </w:r>
            <w:r>
              <w:rPr>
                <w:noProof/>
                <w:webHidden/>
              </w:rPr>
              <w:fldChar w:fldCharType="end"/>
            </w:r>
          </w:hyperlink>
        </w:p>
        <w:p w14:paraId="47CEC681" w14:textId="3FD9E72B" w:rsidR="00051196" w:rsidRDefault="00051196">
          <w:pPr>
            <w:pStyle w:val="Innehll1"/>
            <w:tabs>
              <w:tab w:val="right" w:leader="dot" w:pos="8919"/>
            </w:tabs>
            <w:rPr>
              <w:rFonts w:asciiTheme="minorHAnsi" w:eastAsiaTheme="minorEastAsia" w:hAnsiTheme="minorHAnsi" w:cstheme="minorBidi"/>
              <w:noProof/>
              <w:kern w:val="2"/>
              <w14:ligatures w14:val="standardContextual"/>
            </w:rPr>
          </w:pPr>
          <w:hyperlink w:anchor="_Toc207179293" w:history="1">
            <w:r w:rsidRPr="005D445D">
              <w:rPr>
                <w:rStyle w:val="Hyperlnk"/>
                <w:rFonts w:eastAsia="MS Gothic"/>
                <w:noProof/>
              </w:rPr>
              <w:t>6 Administrering / överlämnande</w:t>
            </w:r>
            <w:r>
              <w:rPr>
                <w:noProof/>
                <w:webHidden/>
              </w:rPr>
              <w:tab/>
            </w:r>
            <w:r>
              <w:rPr>
                <w:noProof/>
                <w:webHidden/>
              </w:rPr>
              <w:fldChar w:fldCharType="begin"/>
            </w:r>
            <w:r>
              <w:rPr>
                <w:noProof/>
                <w:webHidden/>
              </w:rPr>
              <w:instrText xml:space="preserve"> PAGEREF _Toc207179293 \h </w:instrText>
            </w:r>
            <w:r>
              <w:rPr>
                <w:noProof/>
                <w:webHidden/>
              </w:rPr>
            </w:r>
            <w:r>
              <w:rPr>
                <w:noProof/>
                <w:webHidden/>
              </w:rPr>
              <w:fldChar w:fldCharType="separate"/>
            </w:r>
            <w:r>
              <w:rPr>
                <w:noProof/>
                <w:webHidden/>
              </w:rPr>
              <w:t>93</w:t>
            </w:r>
            <w:r>
              <w:rPr>
                <w:noProof/>
                <w:webHidden/>
              </w:rPr>
              <w:fldChar w:fldCharType="end"/>
            </w:r>
          </w:hyperlink>
        </w:p>
        <w:p w14:paraId="62A227DD" w14:textId="294C951D" w:rsidR="00051196" w:rsidRDefault="00051196">
          <w:pPr>
            <w:pStyle w:val="Innehll1"/>
            <w:tabs>
              <w:tab w:val="right" w:leader="dot" w:pos="8919"/>
            </w:tabs>
            <w:rPr>
              <w:rFonts w:asciiTheme="minorHAnsi" w:eastAsiaTheme="minorEastAsia" w:hAnsiTheme="minorHAnsi" w:cstheme="minorBidi"/>
              <w:noProof/>
              <w:kern w:val="2"/>
              <w14:ligatures w14:val="standardContextual"/>
            </w:rPr>
          </w:pPr>
          <w:hyperlink w:anchor="_Toc207179294" w:history="1">
            <w:r w:rsidRPr="005D445D">
              <w:rPr>
                <w:rStyle w:val="Hyperlnk"/>
                <w:rFonts w:eastAsia="MS Gothic"/>
                <w:noProof/>
              </w:rPr>
              <w:t>7 Utskrivning från sjukhus och överföring mellan olika vårdformer</w:t>
            </w:r>
            <w:r>
              <w:rPr>
                <w:noProof/>
                <w:webHidden/>
              </w:rPr>
              <w:tab/>
            </w:r>
            <w:r>
              <w:rPr>
                <w:noProof/>
                <w:webHidden/>
              </w:rPr>
              <w:fldChar w:fldCharType="begin"/>
            </w:r>
            <w:r>
              <w:rPr>
                <w:noProof/>
                <w:webHidden/>
              </w:rPr>
              <w:instrText xml:space="preserve"> PAGEREF _Toc207179294 \h </w:instrText>
            </w:r>
            <w:r>
              <w:rPr>
                <w:noProof/>
                <w:webHidden/>
              </w:rPr>
            </w:r>
            <w:r>
              <w:rPr>
                <w:noProof/>
                <w:webHidden/>
              </w:rPr>
              <w:fldChar w:fldCharType="separate"/>
            </w:r>
            <w:r>
              <w:rPr>
                <w:noProof/>
                <w:webHidden/>
              </w:rPr>
              <w:t>94</w:t>
            </w:r>
            <w:r>
              <w:rPr>
                <w:noProof/>
                <w:webHidden/>
              </w:rPr>
              <w:fldChar w:fldCharType="end"/>
            </w:r>
          </w:hyperlink>
        </w:p>
        <w:p w14:paraId="01E043CC" w14:textId="2A77543E" w:rsidR="00051196" w:rsidRDefault="00051196">
          <w:pPr>
            <w:pStyle w:val="Innehll2"/>
            <w:tabs>
              <w:tab w:val="right" w:leader="dot" w:pos="8919"/>
            </w:tabs>
            <w:rPr>
              <w:rFonts w:asciiTheme="minorHAnsi" w:eastAsiaTheme="minorEastAsia" w:hAnsiTheme="minorHAnsi" w:cstheme="minorBidi"/>
              <w:noProof/>
              <w:kern w:val="2"/>
              <w14:ligatures w14:val="standardContextual"/>
            </w:rPr>
          </w:pPr>
          <w:hyperlink w:anchor="_Toc207179295" w:history="1">
            <w:r w:rsidRPr="005D445D">
              <w:rPr>
                <w:rStyle w:val="Hyperlnk"/>
                <w:rFonts w:eastAsia="MS Gothic"/>
                <w:noProof/>
              </w:rPr>
              <w:t>7.1 Regelverk</w:t>
            </w:r>
            <w:r>
              <w:rPr>
                <w:noProof/>
                <w:webHidden/>
              </w:rPr>
              <w:tab/>
            </w:r>
            <w:r>
              <w:rPr>
                <w:noProof/>
                <w:webHidden/>
              </w:rPr>
              <w:fldChar w:fldCharType="begin"/>
            </w:r>
            <w:r>
              <w:rPr>
                <w:noProof/>
                <w:webHidden/>
              </w:rPr>
              <w:instrText xml:space="preserve"> PAGEREF _Toc207179295 \h </w:instrText>
            </w:r>
            <w:r>
              <w:rPr>
                <w:noProof/>
                <w:webHidden/>
              </w:rPr>
            </w:r>
            <w:r>
              <w:rPr>
                <w:noProof/>
                <w:webHidden/>
              </w:rPr>
              <w:fldChar w:fldCharType="separate"/>
            </w:r>
            <w:r>
              <w:rPr>
                <w:noProof/>
                <w:webHidden/>
              </w:rPr>
              <w:t>94</w:t>
            </w:r>
            <w:r>
              <w:rPr>
                <w:noProof/>
                <w:webHidden/>
              </w:rPr>
              <w:fldChar w:fldCharType="end"/>
            </w:r>
          </w:hyperlink>
        </w:p>
        <w:p w14:paraId="13959BEA" w14:textId="6B41BE44" w:rsidR="00051196" w:rsidRDefault="00051196">
          <w:pPr>
            <w:pStyle w:val="Innehll2"/>
            <w:tabs>
              <w:tab w:val="right" w:leader="dot" w:pos="8919"/>
            </w:tabs>
            <w:rPr>
              <w:rFonts w:asciiTheme="minorHAnsi" w:eastAsiaTheme="minorEastAsia" w:hAnsiTheme="minorHAnsi" w:cstheme="minorBidi"/>
              <w:noProof/>
              <w:kern w:val="2"/>
              <w14:ligatures w14:val="standardContextual"/>
            </w:rPr>
          </w:pPr>
          <w:hyperlink w:anchor="_Toc207179296" w:history="1">
            <w:r w:rsidRPr="005D445D">
              <w:rPr>
                <w:rStyle w:val="Hyperlnk"/>
                <w:rFonts w:eastAsia="MS Gothic"/>
                <w:noProof/>
              </w:rPr>
              <w:t>7.2 Insändande/remittering till sjukhus</w:t>
            </w:r>
            <w:r>
              <w:rPr>
                <w:noProof/>
                <w:webHidden/>
              </w:rPr>
              <w:tab/>
            </w:r>
            <w:r>
              <w:rPr>
                <w:noProof/>
                <w:webHidden/>
              </w:rPr>
              <w:fldChar w:fldCharType="begin"/>
            </w:r>
            <w:r>
              <w:rPr>
                <w:noProof/>
                <w:webHidden/>
              </w:rPr>
              <w:instrText xml:space="preserve"> PAGEREF _Toc207179296 \h </w:instrText>
            </w:r>
            <w:r>
              <w:rPr>
                <w:noProof/>
                <w:webHidden/>
              </w:rPr>
            </w:r>
            <w:r>
              <w:rPr>
                <w:noProof/>
                <w:webHidden/>
              </w:rPr>
              <w:fldChar w:fldCharType="separate"/>
            </w:r>
            <w:r>
              <w:rPr>
                <w:noProof/>
                <w:webHidden/>
              </w:rPr>
              <w:t>94</w:t>
            </w:r>
            <w:r>
              <w:rPr>
                <w:noProof/>
                <w:webHidden/>
              </w:rPr>
              <w:fldChar w:fldCharType="end"/>
            </w:r>
          </w:hyperlink>
        </w:p>
        <w:p w14:paraId="6D8B1954" w14:textId="67E988CC" w:rsidR="00051196" w:rsidRDefault="00051196">
          <w:pPr>
            <w:pStyle w:val="Innehll2"/>
            <w:tabs>
              <w:tab w:val="right" w:leader="dot" w:pos="8919"/>
            </w:tabs>
            <w:rPr>
              <w:rFonts w:asciiTheme="minorHAnsi" w:eastAsiaTheme="minorEastAsia" w:hAnsiTheme="minorHAnsi" w:cstheme="minorBidi"/>
              <w:noProof/>
              <w:kern w:val="2"/>
              <w14:ligatures w14:val="standardContextual"/>
            </w:rPr>
          </w:pPr>
          <w:hyperlink w:anchor="_Toc207179297" w:history="1">
            <w:r w:rsidRPr="005D445D">
              <w:rPr>
                <w:rStyle w:val="Hyperlnk"/>
                <w:rFonts w:eastAsia="MS Gothic"/>
                <w:noProof/>
              </w:rPr>
              <w:t>7.3 Överflyttningar mellan vårdavdelningar</w:t>
            </w:r>
            <w:r>
              <w:rPr>
                <w:noProof/>
                <w:webHidden/>
              </w:rPr>
              <w:tab/>
            </w:r>
            <w:r>
              <w:rPr>
                <w:noProof/>
                <w:webHidden/>
              </w:rPr>
              <w:fldChar w:fldCharType="begin"/>
            </w:r>
            <w:r>
              <w:rPr>
                <w:noProof/>
                <w:webHidden/>
              </w:rPr>
              <w:instrText xml:space="preserve"> PAGEREF _Toc207179297 \h </w:instrText>
            </w:r>
            <w:r>
              <w:rPr>
                <w:noProof/>
                <w:webHidden/>
              </w:rPr>
            </w:r>
            <w:r>
              <w:rPr>
                <w:noProof/>
                <w:webHidden/>
              </w:rPr>
              <w:fldChar w:fldCharType="separate"/>
            </w:r>
            <w:r>
              <w:rPr>
                <w:noProof/>
                <w:webHidden/>
              </w:rPr>
              <w:t>95</w:t>
            </w:r>
            <w:r>
              <w:rPr>
                <w:noProof/>
                <w:webHidden/>
              </w:rPr>
              <w:fldChar w:fldCharType="end"/>
            </w:r>
          </w:hyperlink>
        </w:p>
        <w:p w14:paraId="0C579AA3" w14:textId="4727702F" w:rsidR="00051196" w:rsidRDefault="00051196">
          <w:pPr>
            <w:pStyle w:val="Innehll2"/>
            <w:tabs>
              <w:tab w:val="right" w:leader="dot" w:pos="8919"/>
            </w:tabs>
            <w:rPr>
              <w:rFonts w:asciiTheme="minorHAnsi" w:eastAsiaTheme="minorEastAsia" w:hAnsiTheme="minorHAnsi" w:cstheme="minorBidi"/>
              <w:noProof/>
              <w:kern w:val="2"/>
              <w14:ligatures w14:val="standardContextual"/>
            </w:rPr>
          </w:pPr>
          <w:hyperlink w:anchor="_Toc207179298" w:history="1">
            <w:r w:rsidRPr="005D445D">
              <w:rPr>
                <w:rStyle w:val="Hyperlnk"/>
                <w:rFonts w:eastAsia="MS Gothic"/>
                <w:noProof/>
              </w:rPr>
              <w:t>7.4 Utskrivning från sjukhus</w:t>
            </w:r>
            <w:r>
              <w:rPr>
                <w:noProof/>
                <w:webHidden/>
              </w:rPr>
              <w:tab/>
            </w:r>
            <w:r>
              <w:rPr>
                <w:noProof/>
                <w:webHidden/>
              </w:rPr>
              <w:fldChar w:fldCharType="begin"/>
            </w:r>
            <w:r>
              <w:rPr>
                <w:noProof/>
                <w:webHidden/>
              </w:rPr>
              <w:instrText xml:space="preserve"> PAGEREF _Toc207179298 \h </w:instrText>
            </w:r>
            <w:r>
              <w:rPr>
                <w:noProof/>
                <w:webHidden/>
              </w:rPr>
            </w:r>
            <w:r>
              <w:rPr>
                <w:noProof/>
                <w:webHidden/>
              </w:rPr>
              <w:fldChar w:fldCharType="separate"/>
            </w:r>
            <w:r>
              <w:rPr>
                <w:noProof/>
                <w:webHidden/>
              </w:rPr>
              <w:t>95</w:t>
            </w:r>
            <w:r>
              <w:rPr>
                <w:noProof/>
                <w:webHidden/>
              </w:rPr>
              <w:fldChar w:fldCharType="end"/>
            </w:r>
          </w:hyperlink>
        </w:p>
        <w:p w14:paraId="17D42114" w14:textId="2C7A5A0D" w:rsidR="00051196" w:rsidRDefault="00051196">
          <w:pPr>
            <w:pStyle w:val="Innehll3"/>
            <w:tabs>
              <w:tab w:val="right" w:leader="dot" w:pos="8919"/>
            </w:tabs>
            <w:rPr>
              <w:rFonts w:asciiTheme="minorHAnsi" w:eastAsiaTheme="minorEastAsia" w:hAnsiTheme="minorHAnsi" w:cstheme="minorBidi"/>
              <w:noProof/>
              <w:kern w:val="2"/>
              <w14:ligatures w14:val="standardContextual"/>
            </w:rPr>
          </w:pPr>
          <w:hyperlink w:anchor="_Toc207179299" w:history="1">
            <w:r w:rsidRPr="005D445D">
              <w:rPr>
                <w:rStyle w:val="Hyperlnk"/>
                <w:rFonts w:eastAsia="MS Gothic"/>
                <w:noProof/>
              </w:rPr>
              <w:t>7.4.1 Läkemedelsordination vid utskrivning</w:t>
            </w:r>
            <w:r>
              <w:rPr>
                <w:noProof/>
                <w:webHidden/>
              </w:rPr>
              <w:tab/>
            </w:r>
            <w:r>
              <w:rPr>
                <w:noProof/>
                <w:webHidden/>
              </w:rPr>
              <w:fldChar w:fldCharType="begin"/>
            </w:r>
            <w:r>
              <w:rPr>
                <w:noProof/>
                <w:webHidden/>
              </w:rPr>
              <w:instrText xml:space="preserve"> PAGEREF _Toc207179299 \h </w:instrText>
            </w:r>
            <w:r>
              <w:rPr>
                <w:noProof/>
                <w:webHidden/>
              </w:rPr>
            </w:r>
            <w:r>
              <w:rPr>
                <w:noProof/>
                <w:webHidden/>
              </w:rPr>
              <w:fldChar w:fldCharType="separate"/>
            </w:r>
            <w:r>
              <w:rPr>
                <w:noProof/>
                <w:webHidden/>
              </w:rPr>
              <w:t>95</w:t>
            </w:r>
            <w:r>
              <w:rPr>
                <w:noProof/>
                <w:webHidden/>
              </w:rPr>
              <w:fldChar w:fldCharType="end"/>
            </w:r>
          </w:hyperlink>
        </w:p>
        <w:p w14:paraId="4005C924" w14:textId="4D335813" w:rsidR="00051196" w:rsidRDefault="00051196">
          <w:pPr>
            <w:pStyle w:val="Innehll3"/>
            <w:tabs>
              <w:tab w:val="right" w:leader="dot" w:pos="8919"/>
            </w:tabs>
            <w:rPr>
              <w:rFonts w:asciiTheme="minorHAnsi" w:eastAsiaTheme="minorEastAsia" w:hAnsiTheme="minorHAnsi" w:cstheme="minorBidi"/>
              <w:noProof/>
              <w:kern w:val="2"/>
              <w14:ligatures w14:val="standardContextual"/>
            </w:rPr>
          </w:pPr>
          <w:hyperlink w:anchor="_Toc207179300" w:history="1">
            <w:r w:rsidRPr="005D445D">
              <w:rPr>
                <w:rStyle w:val="Hyperlnk"/>
                <w:rFonts w:eastAsia="MS Gothic"/>
                <w:noProof/>
              </w:rPr>
              <w:t>7.4.2 Information till patient</w:t>
            </w:r>
            <w:r>
              <w:rPr>
                <w:noProof/>
                <w:webHidden/>
              </w:rPr>
              <w:tab/>
            </w:r>
            <w:r>
              <w:rPr>
                <w:noProof/>
                <w:webHidden/>
              </w:rPr>
              <w:fldChar w:fldCharType="begin"/>
            </w:r>
            <w:r>
              <w:rPr>
                <w:noProof/>
                <w:webHidden/>
              </w:rPr>
              <w:instrText xml:space="preserve"> PAGEREF _Toc207179300 \h </w:instrText>
            </w:r>
            <w:r>
              <w:rPr>
                <w:noProof/>
                <w:webHidden/>
              </w:rPr>
            </w:r>
            <w:r>
              <w:rPr>
                <w:noProof/>
                <w:webHidden/>
              </w:rPr>
              <w:fldChar w:fldCharType="separate"/>
            </w:r>
            <w:r>
              <w:rPr>
                <w:noProof/>
                <w:webHidden/>
              </w:rPr>
              <w:t>95</w:t>
            </w:r>
            <w:r>
              <w:rPr>
                <w:noProof/>
                <w:webHidden/>
              </w:rPr>
              <w:fldChar w:fldCharType="end"/>
            </w:r>
          </w:hyperlink>
        </w:p>
        <w:p w14:paraId="390251DB" w14:textId="059198AD" w:rsidR="00051196" w:rsidRDefault="00051196">
          <w:pPr>
            <w:pStyle w:val="Innehll3"/>
            <w:tabs>
              <w:tab w:val="right" w:leader="dot" w:pos="8919"/>
            </w:tabs>
            <w:rPr>
              <w:rFonts w:asciiTheme="minorHAnsi" w:eastAsiaTheme="minorEastAsia" w:hAnsiTheme="minorHAnsi" w:cstheme="minorBidi"/>
              <w:noProof/>
              <w:kern w:val="2"/>
              <w14:ligatures w14:val="standardContextual"/>
            </w:rPr>
          </w:pPr>
          <w:hyperlink w:anchor="_Toc207179301" w:history="1">
            <w:r w:rsidRPr="005D445D">
              <w:rPr>
                <w:rStyle w:val="Hyperlnk"/>
                <w:rFonts w:eastAsia="MS Gothic"/>
                <w:noProof/>
              </w:rPr>
              <w:t>7.4.3 Information till nästa vårdgivare</w:t>
            </w:r>
            <w:r>
              <w:rPr>
                <w:noProof/>
                <w:webHidden/>
              </w:rPr>
              <w:tab/>
            </w:r>
            <w:r>
              <w:rPr>
                <w:noProof/>
                <w:webHidden/>
              </w:rPr>
              <w:fldChar w:fldCharType="begin"/>
            </w:r>
            <w:r>
              <w:rPr>
                <w:noProof/>
                <w:webHidden/>
              </w:rPr>
              <w:instrText xml:space="preserve"> PAGEREF _Toc207179301 \h </w:instrText>
            </w:r>
            <w:r>
              <w:rPr>
                <w:noProof/>
                <w:webHidden/>
              </w:rPr>
            </w:r>
            <w:r>
              <w:rPr>
                <w:noProof/>
                <w:webHidden/>
              </w:rPr>
              <w:fldChar w:fldCharType="separate"/>
            </w:r>
            <w:r>
              <w:rPr>
                <w:noProof/>
                <w:webHidden/>
              </w:rPr>
              <w:t>97</w:t>
            </w:r>
            <w:r>
              <w:rPr>
                <w:noProof/>
                <w:webHidden/>
              </w:rPr>
              <w:fldChar w:fldCharType="end"/>
            </w:r>
          </w:hyperlink>
        </w:p>
        <w:p w14:paraId="290B07FD" w14:textId="5174910D" w:rsidR="00051196" w:rsidRDefault="00051196">
          <w:pPr>
            <w:pStyle w:val="Innehll3"/>
            <w:tabs>
              <w:tab w:val="right" w:leader="dot" w:pos="8919"/>
            </w:tabs>
            <w:rPr>
              <w:rFonts w:asciiTheme="minorHAnsi" w:eastAsiaTheme="minorEastAsia" w:hAnsiTheme="minorHAnsi" w:cstheme="minorBidi"/>
              <w:noProof/>
              <w:kern w:val="2"/>
              <w14:ligatures w14:val="standardContextual"/>
            </w:rPr>
          </w:pPr>
          <w:hyperlink w:anchor="_Toc207179302" w:history="1">
            <w:r w:rsidRPr="005D445D">
              <w:rPr>
                <w:rStyle w:val="Hyperlnk"/>
                <w:rFonts w:eastAsia="MS Gothic"/>
                <w:noProof/>
              </w:rPr>
              <w:t>7.4.4 Läkemedelsbehandling utan avbrott</w:t>
            </w:r>
            <w:r>
              <w:rPr>
                <w:noProof/>
                <w:webHidden/>
              </w:rPr>
              <w:tab/>
            </w:r>
            <w:r>
              <w:rPr>
                <w:noProof/>
                <w:webHidden/>
              </w:rPr>
              <w:fldChar w:fldCharType="begin"/>
            </w:r>
            <w:r>
              <w:rPr>
                <w:noProof/>
                <w:webHidden/>
              </w:rPr>
              <w:instrText xml:space="preserve"> PAGEREF _Toc207179302 \h </w:instrText>
            </w:r>
            <w:r>
              <w:rPr>
                <w:noProof/>
                <w:webHidden/>
              </w:rPr>
            </w:r>
            <w:r>
              <w:rPr>
                <w:noProof/>
                <w:webHidden/>
              </w:rPr>
              <w:fldChar w:fldCharType="separate"/>
            </w:r>
            <w:r>
              <w:rPr>
                <w:noProof/>
                <w:webHidden/>
              </w:rPr>
              <w:t>98</w:t>
            </w:r>
            <w:r>
              <w:rPr>
                <w:noProof/>
                <w:webHidden/>
              </w:rPr>
              <w:fldChar w:fldCharType="end"/>
            </w:r>
          </w:hyperlink>
        </w:p>
        <w:p w14:paraId="273E4F0D" w14:textId="0C867FCA" w:rsidR="00051196" w:rsidRDefault="00051196">
          <w:pPr>
            <w:pStyle w:val="Innehll2"/>
            <w:tabs>
              <w:tab w:val="right" w:leader="dot" w:pos="8919"/>
            </w:tabs>
            <w:rPr>
              <w:rFonts w:asciiTheme="minorHAnsi" w:eastAsiaTheme="minorEastAsia" w:hAnsiTheme="minorHAnsi" w:cstheme="minorBidi"/>
              <w:noProof/>
              <w:kern w:val="2"/>
              <w14:ligatures w14:val="standardContextual"/>
            </w:rPr>
          </w:pPr>
          <w:hyperlink w:anchor="_Toc207179303" w:history="1">
            <w:r w:rsidRPr="005D445D">
              <w:rPr>
                <w:rStyle w:val="Hyperlnk"/>
                <w:rFonts w:eastAsia="MS Gothic"/>
                <w:noProof/>
              </w:rPr>
              <w:t>7.5 Versionshistorik</w:t>
            </w:r>
            <w:r>
              <w:rPr>
                <w:noProof/>
                <w:webHidden/>
              </w:rPr>
              <w:tab/>
            </w:r>
            <w:r>
              <w:rPr>
                <w:noProof/>
                <w:webHidden/>
              </w:rPr>
              <w:fldChar w:fldCharType="begin"/>
            </w:r>
            <w:r>
              <w:rPr>
                <w:noProof/>
                <w:webHidden/>
              </w:rPr>
              <w:instrText xml:space="preserve"> PAGEREF _Toc207179303 \h </w:instrText>
            </w:r>
            <w:r>
              <w:rPr>
                <w:noProof/>
                <w:webHidden/>
              </w:rPr>
            </w:r>
            <w:r>
              <w:rPr>
                <w:noProof/>
                <w:webHidden/>
              </w:rPr>
              <w:fldChar w:fldCharType="separate"/>
            </w:r>
            <w:r>
              <w:rPr>
                <w:noProof/>
                <w:webHidden/>
              </w:rPr>
              <w:t>99</w:t>
            </w:r>
            <w:r>
              <w:rPr>
                <w:noProof/>
                <w:webHidden/>
              </w:rPr>
              <w:fldChar w:fldCharType="end"/>
            </w:r>
          </w:hyperlink>
        </w:p>
        <w:p w14:paraId="1C6B6CE8" w14:textId="3A19E7C6" w:rsidR="00051196" w:rsidRDefault="00051196">
          <w:pPr>
            <w:pStyle w:val="Innehll1"/>
            <w:tabs>
              <w:tab w:val="right" w:leader="dot" w:pos="8919"/>
            </w:tabs>
            <w:rPr>
              <w:rFonts w:asciiTheme="minorHAnsi" w:eastAsiaTheme="minorEastAsia" w:hAnsiTheme="minorHAnsi" w:cstheme="minorBidi"/>
              <w:noProof/>
              <w:kern w:val="2"/>
              <w14:ligatures w14:val="standardContextual"/>
            </w:rPr>
          </w:pPr>
          <w:hyperlink w:anchor="_Toc207179304" w:history="1">
            <w:r w:rsidRPr="005D445D">
              <w:rPr>
                <w:rStyle w:val="Hyperlnk"/>
                <w:rFonts w:eastAsia="MS Gothic"/>
                <w:noProof/>
              </w:rPr>
              <w:t>8 Arbetsmiljöaspekter</w:t>
            </w:r>
            <w:r>
              <w:rPr>
                <w:noProof/>
                <w:webHidden/>
              </w:rPr>
              <w:tab/>
            </w:r>
            <w:r>
              <w:rPr>
                <w:noProof/>
                <w:webHidden/>
              </w:rPr>
              <w:fldChar w:fldCharType="begin"/>
            </w:r>
            <w:r>
              <w:rPr>
                <w:noProof/>
                <w:webHidden/>
              </w:rPr>
              <w:instrText xml:space="preserve"> PAGEREF _Toc207179304 \h </w:instrText>
            </w:r>
            <w:r>
              <w:rPr>
                <w:noProof/>
                <w:webHidden/>
              </w:rPr>
            </w:r>
            <w:r>
              <w:rPr>
                <w:noProof/>
                <w:webHidden/>
              </w:rPr>
              <w:fldChar w:fldCharType="separate"/>
            </w:r>
            <w:r>
              <w:rPr>
                <w:noProof/>
                <w:webHidden/>
              </w:rPr>
              <w:t>100</w:t>
            </w:r>
            <w:r>
              <w:rPr>
                <w:noProof/>
                <w:webHidden/>
              </w:rPr>
              <w:fldChar w:fldCharType="end"/>
            </w:r>
          </w:hyperlink>
        </w:p>
        <w:p w14:paraId="603DC92F" w14:textId="2909475E" w:rsidR="00051196" w:rsidRDefault="00051196">
          <w:pPr>
            <w:pStyle w:val="Innehll2"/>
            <w:tabs>
              <w:tab w:val="right" w:leader="dot" w:pos="8919"/>
            </w:tabs>
            <w:rPr>
              <w:rFonts w:asciiTheme="minorHAnsi" w:eastAsiaTheme="minorEastAsia" w:hAnsiTheme="minorHAnsi" w:cstheme="minorBidi"/>
              <w:noProof/>
              <w:kern w:val="2"/>
              <w14:ligatures w14:val="standardContextual"/>
            </w:rPr>
          </w:pPr>
          <w:hyperlink w:anchor="_Toc207179305" w:history="1">
            <w:r w:rsidRPr="005D445D">
              <w:rPr>
                <w:rStyle w:val="Hyperlnk"/>
                <w:rFonts w:eastAsia="MS Gothic"/>
                <w:noProof/>
              </w:rPr>
              <w:t>8.1 Regelverk</w:t>
            </w:r>
            <w:r>
              <w:rPr>
                <w:noProof/>
                <w:webHidden/>
              </w:rPr>
              <w:tab/>
            </w:r>
            <w:r>
              <w:rPr>
                <w:noProof/>
                <w:webHidden/>
              </w:rPr>
              <w:fldChar w:fldCharType="begin"/>
            </w:r>
            <w:r>
              <w:rPr>
                <w:noProof/>
                <w:webHidden/>
              </w:rPr>
              <w:instrText xml:space="preserve"> PAGEREF _Toc207179305 \h </w:instrText>
            </w:r>
            <w:r>
              <w:rPr>
                <w:noProof/>
                <w:webHidden/>
              </w:rPr>
            </w:r>
            <w:r>
              <w:rPr>
                <w:noProof/>
                <w:webHidden/>
              </w:rPr>
              <w:fldChar w:fldCharType="separate"/>
            </w:r>
            <w:r>
              <w:rPr>
                <w:noProof/>
                <w:webHidden/>
              </w:rPr>
              <w:t>100</w:t>
            </w:r>
            <w:r>
              <w:rPr>
                <w:noProof/>
                <w:webHidden/>
              </w:rPr>
              <w:fldChar w:fldCharType="end"/>
            </w:r>
          </w:hyperlink>
        </w:p>
        <w:p w14:paraId="3D5C0629" w14:textId="2BA1FB87" w:rsidR="00051196" w:rsidRDefault="00051196">
          <w:pPr>
            <w:pStyle w:val="Innehll2"/>
            <w:tabs>
              <w:tab w:val="right" w:leader="dot" w:pos="8919"/>
            </w:tabs>
            <w:rPr>
              <w:rFonts w:asciiTheme="minorHAnsi" w:eastAsiaTheme="minorEastAsia" w:hAnsiTheme="minorHAnsi" w:cstheme="minorBidi"/>
              <w:noProof/>
              <w:kern w:val="2"/>
              <w14:ligatures w14:val="standardContextual"/>
            </w:rPr>
          </w:pPr>
          <w:hyperlink w:anchor="_Toc207179306" w:history="1">
            <w:r w:rsidRPr="005D445D">
              <w:rPr>
                <w:rStyle w:val="Hyperlnk"/>
                <w:rFonts w:eastAsia="MS Gothic"/>
                <w:noProof/>
              </w:rPr>
              <w:t>8.2 Systematiskt arbetsmiljöarbete</w:t>
            </w:r>
            <w:r>
              <w:rPr>
                <w:noProof/>
                <w:webHidden/>
              </w:rPr>
              <w:tab/>
            </w:r>
            <w:r>
              <w:rPr>
                <w:noProof/>
                <w:webHidden/>
              </w:rPr>
              <w:fldChar w:fldCharType="begin"/>
            </w:r>
            <w:r>
              <w:rPr>
                <w:noProof/>
                <w:webHidden/>
              </w:rPr>
              <w:instrText xml:space="preserve"> PAGEREF _Toc207179306 \h </w:instrText>
            </w:r>
            <w:r>
              <w:rPr>
                <w:noProof/>
                <w:webHidden/>
              </w:rPr>
            </w:r>
            <w:r>
              <w:rPr>
                <w:noProof/>
                <w:webHidden/>
              </w:rPr>
              <w:fldChar w:fldCharType="separate"/>
            </w:r>
            <w:r>
              <w:rPr>
                <w:noProof/>
                <w:webHidden/>
              </w:rPr>
              <w:t>100</w:t>
            </w:r>
            <w:r>
              <w:rPr>
                <w:noProof/>
                <w:webHidden/>
              </w:rPr>
              <w:fldChar w:fldCharType="end"/>
            </w:r>
          </w:hyperlink>
        </w:p>
        <w:p w14:paraId="0E6536ED" w14:textId="08FA231F" w:rsidR="00051196" w:rsidRDefault="00051196">
          <w:pPr>
            <w:pStyle w:val="Innehll2"/>
            <w:tabs>
              <w:tab w:val="right" w:leader="dot" w:pos="8919"/>
            </w:tabs>
            <w:rPr>
              <w:rFonts w:asciiTheme="minorHAnsi" w:eastAsiaTheme="minorEastAsia" w:hAnsiTheme="minorHAnsi" w:cstheme="minorBidi"/>
              <w:noProof/>
              <w:kern w:val="2"/>
              <w14:ligatures w14:val="standardContextual"/>
            </w:rPr>
          </w:pPr>
          <w:hyperlink w:anchor="_Toc207179307" w:history="1">
            <w:r w:rsidRPr="005D445D">
              <w:rPr>
                <w:rStyle w:val="Hyperlnk"/>
                <w:rFonts w:eastAsia="MS Gothic"/>
                <w:noProof/>
              </w:rPr>
              <w:t>8.3 Cytostatika och andra särskilt farliga läkemedel</w:t>
            </w:r>
            <w:r>
              <w:rPr>
                <w:noProof/>
                <w:webHidden/>
              </w:rPr>
              <w:tab/>
            </w:r>
            <w:r>
              <w:rPr>
                <w:noProof/>
                <w:webHidden/>
              </w:rPr>
              <w:fldChar w:fldCharType="begin"/>
            </w:r>
            <w:r>
              <w:rPr>
                <w:noProof/>
                <w:webHidden/>
              </w:rPr>
              <w:instrText xml:space="preserve"> PAGEREF _Toc207179307 \h </w:instrText>
            </w:r>
            <w:r>
              <w:rPr>
                <w:noProof/>
                <w:webHidden/>
              </w:rPr>
            </w:r>
            <w:r>
              <w:rPr>
                <w:noProof/>
                <w:webHidden/>
              </w:rPr>
              <w:fldChar w:fldCharType="separate"/>
            </w:r>
            <w:r>
              <w:rPr>
                <w:noProof/>
                <w:webHidden/>
              </w:rPr>
              <w:t>101</w:t>
            </w:r>
            <w:r>
              <w:rPr>
                <w:noProof/>
                <w:webHidden/>
              </w:rPr>
              <w:fldChar w:fldCharType="end"/>
            </w:r>
          </w:hyperlink>
        </w:p>
        <w:p w14:paraId="5BF8E861" w14:textId="515E782F" w:rsidR="00051196" w:rsidRDefault="00051196">
          <w:pPr>
            <w:pStyle w:val="Innehll2"/>
            <w:tabs>
              <w:tab w:val="right" w:leader="dot" w:pos="8919"/>
            </w:tabs>
            <w:rPr>
              <w:rFonts w:asciiTheme="minorHAnsi" w:eastAsiaTheme="minorEastAsia" w:hAnsiTheme="minorHAnsi" w:cstheme="minorBidi"/>
              <w:noProof/>
              <w:kern w:val="2"/>
              <w14:ligatures w14:val="standardContextual"/>
            </w:rPr>
          </w:pPr>
          <w:hyperlink w:anchor="_Toc207179308" w:history="1">
            <w:r w:rsidRPr="005D445D">
              <w:rPr>
                <w:rStyle w:val="Hyperlnk"/>
                <w:rFonts w:eastAsia="MS Gothic"/>
                <w:noProof/>
              </w:rPr>
              <w:t>8.4 Läkemedel med risk för överkänslighet</w:t>
            </w:r>
            <w:r>
              <w:rPr>
                <w:noProof/>
                <w:webHidden/>
              </w:rPr>
              <w:tab/>
            </w:r>
            <w:r>
              <w:rPr>
                <w:noProof/>
                <w:webHidden/>
              </w:rPr>
              <w:fldChar w:fldCharType="begin"/>
            </w:r>
            <w:r>
              <w:rPr>
                <w:noProof/>
                <w:webHidden/>
              </w:rPr>
              <w:instrText xml:space="preserve"> PAGEREF _Toc207179308 \h </w:instrText>
            </w:r>
            <w:r>
              <w:rPr>
                <w:noProof/>
                <w:webHidden/>
              </w:rPr>
            </w:r>
            <w:r>
              <w:rPr>
                <w:noProof/>
                <w:webHidden/>
              </w:rPr>
              <w:fldChar w:fldCharType="separate"/>
            </w:r>
            <w:r>
              <w:rPr>
                <w:noProof/>
                <w:webHidden/>
              </w:rPr>
              <w:t>102</w:t>
            </w:r>
            <w:r>
              <w:rPr>
                <w:noProof/>
                <w:webHidden/>
              </w:rPr>
              <w:fldChar w:fldCharType="end"/>
            </w:r>
          </w:hyperlink>
        </w:p>
        <w:p w14:paraId="76F7B99C" w14:textId="7D2AD816" w:rsidR="00051196" w:rsidRDefault="00051196">
          <w:pPr>
            <w:pStyle w:val="Innehll2"/>
            <w:tabs>
              <w:tab w:val="right" w:leader="dot" w:pos="8919"/>
            </w:tabs>
            <w:rPr>
              <w:rFonts w:asciiTheme="minorHAnsi" w:eastAsiaTheme="minorEastAsia" w:hAnsiTheme="minorHAnsi" w:cstheme="minorBidi"/>
              <w:noProof/>
              <w:kern w:val="2"/>
              <w14:ligatures w14:val="standardContextual"/>
            </w:rPr>
          </w:pPr>
          <w:hyperlink w:anchor="_Toc207179309" w:history="1">
            <w:r w:rsidRPr="005D445D">
              <w:rPr>
                <w:rStyle w:val="Hyperlnk"/>
                <w:rFonts w:eastAsia="MS Gothic"/>
                <w:noProof/>
              </w:rPr>
              <w:t>8.5 Radioaktiva läkemedel</w:t>
            </w:r>
            <w:r>
              <w:rPr>
                <w:noProof/>
                <w:webHidden/>
              </w:rPr>
              <w:tab/>
            </w:r>
            <w:r>
              <w:rPr>
                <w:noProof/>
                <w:webHidden/>
              </w:rPr>
              <w:fldChar w:fldCharType="begin"/>
            </w:r>
            <w:r>
              <w:rPr>
                <w:noProof/>
                <w:webHidden/>
              </w:rPr>
              <w:instrText xml:space="preserve"> PAGEREF _Toc207179309 \h </w:instrText>
            </w:r>
            <w:r>
              <w:rPr>
                <w:noProof/>
                <w:webHidden/>
              </w:rPr>
            </w:r>
            <w:r>
              <w:rPr>
                <w:noProof/>
                <w:webHidden/>
              </w:rPr>
              <w:fldChar w:fldCharType="separate"/>
            </w:r>
            <w:r>
              <w:rPr>
                <w:noProof/>
                <w:webHidden/>
              </w:rPr>
              <w:t>103</w:t>
            </w:r>
            <w:r>
              <w:rPr>
                <w:noProof/>
                <w:webHidden/>
              </w:rPr>
              <w:fldChar w:fldCharType="end"/>
            </w:r>
          </w:hyperlink>
        </w:p>
        <w:p w14:paraId="189896DA" w14:textId="4BFCC875" w:rsidR="00051196" w:rsidRDefault="00051196">
          <w:pPr>
            <w:pStyle w:val="Innehll2"/>
            <w:tabs>
              <w:tab w:val="right" w:leader="dot" w:pos="8919"/>
            </w:tabs>
            <w:rPr>
              <w:rFonts w:asciiTheme="minorHAnsi" w:eastAsiaTheme="minorEastAsia" w:hAnsiTheme="minorHAnsi" w:cstheme="minorBidi"/>
              <w:noProof/>
              <w:kern w:val="2"/>
              <w14:ligatures w14:val="standardContextual"/>
            </w:rPr>
          </w:pPr>
          <w:hyperlink w:anchor="_Toc207179310" w:history="1">
            <w:r w:rsidRPr="005D445D">
              <w:rPr>
                <w:rStyle w:val="Hyperlnk"/>
                <w:rFonts w:eastAsia="MS Gothic"/>
                <w:noProof/>
              </w:rPr>
              <w:t>8.6 Anestesigaser och gasflaskor</w:t>
            </w:r>
            <w:r>
              <w:rPr>
                <w:noProof/>
                <w:webHidden/>
              </w:rPr>
              <w:tab/>
            </w:r>
            <w:r>
              <w:rPr>
                <w:noProof/>
                <w:webHidden/>
              </w:rPr>
              <w:fldChar w:fldCharType="begin"/>
            </w:r>
            <w:r>
              <w:rPr>
                <w:noProof/>
                <w:webHidden/>
              </w:rPr>
              <w:instrText xml:space="preserve"> PAGEREF _Toc207179310 \h </w:instrText>
            </w:r>
            <w:r>
              <w:rPr>
                <w:noProof/>
                <w:webHidden/>
              </w:rPr>
            </w:r>
            <w:r>
              <w:rPr>
                <w:noProof/>
                <w:webHidden/>
              </w:rPr>
              <w:fldChar w:fldCharType="separate"/>
            </w:r>
            <w:r>
              <w:rPr>
                <w:noProof/>
                <w:webHidden/>
              </w:rPr>
              <w:t>103</w:t>
            </w:r>
            <w:r>
              <w:rPr>
                <w:noProof/>
                <w:webHidden/>
              </w:rPr>
              <w:fldChar w:fldCharType="end"/>
            </w:r>
          </w:hyperlink>
        </w:p>
        <w:p w14:paraId="30DFE25E" w14:textId="7B6CE085" w:rsidR="00051196" w:rsidRDefault="00051196">
          <w:pPr>
            <w:pStyle w:val="Innehll2"/>
            <w:tabs>
              <w:tab w:val="right" w:leader="dot" w:pos="8919"/>
            </w:tabs>
            <w:rPr>
              <w:rFonts w:asciiTheme="minorHAnsi" w:eastAsiaTheme="minorEastAsia" w:hAnsiTheme="minorHAnsi" w:cstheme="minorBidi"/>
              <w:noProof/>
              <w:kern w:val="2"/>
              <w14:ligatures w14:val="standardContextual"/>
            </w:rPr>
          </w:pPr>
          <w:hyperlink w:anchor="_Toc207179311" w:history="1">
            <w:r w:rsidRPr="005D445D">
              <w:rPr>
                <w:rStyle w:val="Hyperlnk"/>
                <w:rFonts w:eastAsia="MS Gothic"/>
                <w:noProof/>
              </w:rPr>
              <w:t>8.7 Gravida och ammande</w:t>
            </w:r>
            <w:r>
              <w:rPr>
                <w:noProof/>
                <w:webHidden/>
              </w:rPr>
              <w:tab/>
            </w:r>
            <w:r>
              <w:rPr>
                <w:noProof/>
                <w:webHidden/>
              </w:rPr>
              <w:fldChar w:fldCharType="begin"/>
            </w:r>
            <w:r>
              <w:rPr>
                <w:noProof/>
                <w:webHidden/>
              </w:rPr>
              <w:instrText xml:space="preserve"> PAGEREF _Toc207179311 \h </w:instrText>
            </w:r>
            <w:r>
              <w:rPr>
                <w:noProof/>
                <w:webHidden/>
              </w:rPr>
            </w:r>
            <w:r>
              <w:rPr>
                <w:noProof/>
                <w:webHidden/>
              </w:rPr>
              <w:fldChar w:fldCharType="separate"/>
            </w:r>
            <w:r>
              <w:rPr>
                <w:noProof/>
                <w:webHidden/>
              </w:rPr>
              <w:t>103</w:t>
            </w:r>
            <w:r>
              <w:rPr>
                <w:noProof/>
                <w:webHidden/>
              </w:rPr>
              <w:fldChar w:fldCharType="end"/>
            </w:r>
          </w:hyperlink>
        </w:p>
        <w:p w14:paraId="17FBFA55" w14:textId="71E54FD2" w:rsidR="00051196" w:rsidRDefault="00051196">
          <w:pPr>
            <w:pStyle w:val="Innehll2"/>
            <w:tabs>
              <w:tab w:val="right" w:leader="dot" w:pos="8919"/>
            </w:tabs>
            <w:rPr>
              <w:rFonts w:asciiTheme="minorHAnsi" w:eastAsiaTheme="minorEastAsia" w:hAnsiTheme="minorHAnsi" w:cstheme="minorBidi"/>
              <w:noProof/>
              <w:kern w:val="2"/>
              <w14:ligatures w14:val="standardContextual"/>
            </w:rPr>
          </w:pPr>
          <w:hyperlink w:anchor="_Toc207179312" w:history="1">
            <w:r w:rsidRPr="005D445D">
              <w:rPr>
                <w:rStyle w:val="Hyperlnk"/>
                <w:rFonts w:eastAsia="MS Gothic"/>
                <w:noProof/>
              </w:rPr>
              <w:t>8.8 Versionshistorik</w:t>
            </w:r>
            <w:r>
              <w:rPr>
                <w:noProof/>
                <w:webHidden/>
              </w:rPr>
              <w:tab/>
            </w:r>
            <w:r>
              <w:rPr>
                <w:noProof/>
                <w:webHidden/>
              </w:rPr>
              <w:fldChar w:fldCharType="begin"/>
            </w:r>
            <w:r>
              <w:rPr>
                <w:noProof/>
                <w:webHidden/>
              </w:rPr>
              <w:instrText xml:space="preserve"> PAGEREF _Toc207179312 \h </w:instrText>
            </w:r>
            <w:r>
              <w:rPr>
                <w:noProof/>
                <w:webHidden/>
              </w:rPr>
            </w:r>
            <w:r>
              <w:rPr>
                <w:noProof/>
                <w:webHidden/>
              </w:rPr>
              <w:fldChar w:fldCharType="separate"/>
            </w:r>
            <w:r>
              <w:rPr>
                <w:noProof/>
                <w:webHidden/>
              </w:rPr>
              <w:t>104</w:t>
            </w:r>
            <w:r>
              <w:rPr>
                <w:noProof/>
                <w:webHidden/>
              </w:rPr>
              <w:fldChar w:fldCharType="end"/>
            </w:r>
          </w:hyperlink>
        </w:p>
        <w:p w14:paraId="38BF3B9D" w14:textId="2BB7BDED" w:rsidR="00051196" w:rsidRDefault="00051196">
          <w:pPr>
            <w:pStyle w:val="Innehll1"/>
            <w:tabs>
              <w:tab w:val="right" w:leader="dot" w:pos="8919"/>
            </w:tabs>
            <w:rPr>
              <w:rFonts w:asciiTheme="minorHAnsi" w:eastAsiaTheme="minorEastAsia" w:hAnsiTheme="minorHAnsi" w:cstheme="minorBidi"/>
              <w:noProof/>
              <w:kern w:val="2"/>
              <w14:ligatures w14:val="standardContextual"/>
            </w:rPr>
          </w:pPr>
          <w:hyperlink w:anchor="_Toc207179313" w:history="1">
            <w:r w:rsidRPr="005D445D">
              <w:rPr>
                <w:rStyle w:val="Hyperlnk"/>
                <w:rFonts w:eastAsia="MS Gothic"/>
                <w:noProof/>
              </w:rPr>
              <w:t>9 Miljöaspekter och läkemedelsavfall</w:t>
            </w:r>
            <w:r>
              <w:rPr>
                <w:noProof/>
                <w:webHidden/>
              </w:rPr>
              <w:tab/>
            </w:r>
            <w:r>
              <w:rPr>
                <w:noProof/>
                <w:webHidden/>
              </w:rPr>
              <w:fldChar w:fldCharType="begin"/>
            </w:r>
            <w:r>
              <w:rPr>
                <w:noProof/>
                <w:webHidden/>
              </w:rPr>
              <w:instrText xml:space="preserve"> PAGEREF _Toc207179313 \h </w:instrText>
            </w:r>
            <w:r>
              <w:rPr>
                <w:noProof/>
                <w:webHidden/>
              </w:rPr>
            </w:r>
            <w:r>
              <w:rPr>
                <w:noProof/>
                <w:webHidden/>
              </w:rPr>
              <w:fldChar w:fldCharType="separate"/>
            </w:r>
            <w:r>
              <w:rPr>
                <w:noProof/>
                <w:webHidden/>
              </w:rPr>
              <w:t>105</w:t>
            </w:r>
            <w:r>
              <w:rPr>
                <w:noProof/>
                <w:webHidden/>
              </w:rPr>
              <w:fldChar w:fldCharType="end"/>
            </w:r>
          </w:hyperlink>
        </w:p>
        <w:p w14:paraId="1B5EBA5F" w14:textId="7FB10C82" w:rsidR="00051196" w:rsidRDefault="00051196">
          <w:pPr>
            <w:pStyle w:val="Innehll2"/>
            <w:tabs>
              <w:tab w:val="right" w:leader="dot" w:pos="8919"/>
            </w:tabs>
            <w:rPr>
              <w:rFonts w:asciiTheme="minorHAnsi" w:eastAsiaTheme="minorEastAsia" w:hAnsiTheme="minorHAnsi" w:cstheme="minorBidi"/>
              <w:noProof/>
              <w:kern w:val="2"/>
              <w14:ligatures w14:val="standardContextual"/>
            </w:rPr>
          </w:pPr>
          <w:hyperlink w:anchor="_Toc207179314" w:history="1">
            <w:r w:rsidRPr="005D445D">
              <w:rPr>
                <w:rStyle w:val="Hyperlnk"/>
                <w:rFonts w:eastAsia="MS Gothic"/>
                <w:noProof/>
              </w:rPr>
              <w:t>9.1 Regelverk</w:t>
            </w:r>
            <w:r>
              <w:rPr>
                <w:noProof/>
                <w:webHidden/>
              </w:rPr>
              <w:tab/>
            </w:r>
            <w:r>
              <w:rPr>
                <w:noProof/>
                <w:webHidden/>
              </w:rPr>
              <w:fldChar w:fldCharType="begin"/>
            </w:r>
            <w:r>
              <w:rPr>
                <w:noProof/>
                <w:webHidden/>
              </w:rPr>
              <w:instrText xml:space="preserve"> PAGEREF _Toc207179314 \h </w:instrText>
            </w:r>
            <w:r>
              <w:rPr>
                <w:noProof/>
                <w:webHidden/>
              </w:rPr>
            </w:r>
            <w:r>
              <w:rPr>
                <w:noProof/>
                <w:webHidden/>
              </w:rPr>
              <w:fldChar w:fldCharType="separate"/>
            </w:r>
            <w:r>
              <w:rPr>
                <w:noProof/>
                <w:webHidden/>
              </w:rPr>
              <w:t>105</w:t>
            </w:r>
            <w:r>
              <w:rPr>
                <w:noProof/>
                <w:webHidden/>
              </w:rPr>
              <w:fldChar w:fldCharType="end"/>
            </w:r>
          </w:hyperlink>
        </w:p>
        <w:p w14:paraId="1C209B2A" w14:textId="5304C509" w:rsidR="00051196" w:rsidRDefault="00051196">
          <w:pPr>
            <w:pStyle w:val="Innehll2"/>
            <w:tabs>
              <w:tab w:val="right" w:leader="dot" w:pos="8919"/>
            </w:tabs>
            <w:rPr>
              <w:rFonts w:asciiTheme="minorHAnsi" w:eastAsiaTheme="minorEastAsia" w:hAnsiTheme="minorHAnsi" w:cstheme="minorBidi"/>
              <w:noProof/>
              <w:kern w:val="2"/>
              <w14:ligatures w14:val="standardContextual"/>
            </w:rPr>
          </w:pPr>
          <w:hyperlink w:anchor="_Toc207179315" w:history="1">
            <w:r w:rsidRPr="005D445D">
              <w:rPr>
                <w:rStyle w:val="Hyperlnk"/>
                <w:rFonts w:eastAsia="MS Gothic"/>
                <w:noProof/>
              </w:rPr>
              <w:t>9.2 Hantering och sortering av läkemedelsavfall</w:t>
            </w:r>
            <w:r>
              <w:rPr>
                <w:noProof/>
                <w:webHidden/>
              </w:rPr>
              <w:tab/>
            </w:r>
            <w:r>
              <w:rPr>
                <w:noProof/>
                <w:webHidden/>
              </w:rPr>
              <w:fldChar w:fldCharType="begin"/>
            </w:r>
            <w:r>
              <w:rPr>
                <w:noProof/>
                <w:webHidden/>
              </w:rPr>
              <w:instrText xml:space="preserve"> PAGEREF _Toc207179315 \h </w:instrText>
            </w:r>
            <w:r>
              <w:rPr>
                <w:noProof/>
                <w:webHidden/>
              </w:rPr>
            </w:r>
            <w:r>
              <w:rPr>
                <w:noProof/>
                <w:webHidden/>
              </w:rPr>
              <w:fldChar w:fldCharType="separate"/>
            </w:r>
            <w:r>
              <w:rPr>
                <w:noProof/>
                <w:webHidden/>
              </w:rPr>
              <w:t>105</w:t>
            </w:r>
            <w:r>
              <w:rPr>
                <w:noProof/>
                <w:webHidden/>
              </w:rPr>
              <w:fldChar w:fldCharType="end"/>
            </w:r>
          </w:hyperlink>
        </w:p>
        <w:p w14:paraId="29ED6D21" w14:textId="190D5F14" w:rsidR="00051196" w:rsidRDefault="00051196">
          <w:pPr>
            <w:pStyle w:val="Innehll3"/>
            <w:tabs>
              <w:tab w:val="right" w:leader="dot" w:pos="8919"/>
            </w:tabs>
            <w:rPr>
              <w:rFonts w:asciiTheme="minorHAnsi" w:eastAsiaTheme="minorEastAsia" w:hAnsiTheme="minorHAnsi" w:cstheme="minorBidi"/>
              <w:noProof/>
              <w:kern w:val="2"/>
              <w14:ligatures w14:val="standardContextual"/>
            </w:rPr>
          </w:pPr>
          <w:hyperlink w:anchor="_Toc207179316" w:history="1">
            <w:r w:rsidRPr="005D445D">
              <w:rPr>
                <w:rStyle w:val="Hyperlnk"/>
                <w:rFonts w:eastAsia="MS Gothic"/>
                <w:noProof/>
              </w:rPr>
              <w:t>9.2.1 Kärl och etikettering</w:t>
            </w:r>
            <w:r>
              <w:rPr>
                <w:noProof/>
                <w:webHidden/>
              </w:rPr>
              <w:tab/>
            </w:r>
            <w:r>
              <w:rPr>
                <w:noProof/>
                <w:webHidden/>
              </w:rPr>
              <w:fldChar w:fldCharType="begin"/>
            </w:r>
            <w:r>
              <w:rPr>
                <w:noProof/>
                <w:webHidden/>
              </w:rPr>
              <w:instrText xml:space="preserve"> PAGEREF _Toc207179316 \h </w:instrText>
            </w:r>
            <w:r>
              <w:rPr>
                <w:noProof/>
                <w:webHidden/>
              </w:rPr>
            </w:r>
            <w:r>
              <w:rPr>
                <w:noProof/>
                <w:webHidden/>
              </w:rPr>
              <w:fldChar w:fldCharType="separate"/>
            </w:r>
            <w:r>
              <w:rPr>
                <w:noProof/>
                <w:webHidden/>
              </w:rPr>
              <w:t>105</w:t>
            </w:r>
            <w:r>
              <w:rPr>
                <w:noProof/>
                <w:webHidden/>
              </w:rPr>
              <w:fldChar w:fldCharType="end"/>
            </w:r>
          </w:hyperlink>
        </w:p>
        <w:p w14:paraId="148060C9" w14:textId="73CC8D1C" w:rsidR="00051196" w:rsidRDefault="00051196">
          <w:pPr>
            <w:pStyle w:val="Innehll3"/>
            <w:tabs>
              <w:tab w:val="right" w:leader="dot" w:pos="8919"/>
            </w:tabs>
            <w:rPr>
              <w:rFonts w:asciiTheme="minorHAnsi" w:eastAsiaTheme="minorEastAsia" w:hAnsiTheme="minorHAnsi" w:cstheme="minorBidi"/>
              <w:noProof/>
              <w:kern w:val="2"/>
              <w14:ligatures w14:val="standardContextual"/>
            </w:rPr>
          </w:pPr>
          <w:hyperlink w:anchor="_Toc207179317" w:history="1">
            <w:r w:rsidRPr="005D445D">
              <w:rPr>
                <w:rStyle w:val="Hyperlnk"/>
                <w:rFonts w:eastAsia="MS Gothic"/>
                <w:noProof/>
              </w:rPr>
              <w:t>9.2.2 Sortering</w:t>
            </w:r>
            <w:r>
              <w:rPr>
                <w:noProof/>
                <w:webHidden/>
              </w:rPr>
              <w:tab/>
            </w:r>
            <w:r>
              <w:rPr>
                <w:noProof/>
                <w:webHidden/>
              </w:rPr>
              <w:fldChar w:fldCharType="begin"/>
            </w:r>
            <w:r>
              <w:rPr>
                <w:noProof/>
                <w:webHidden/>
              </w:rPr>
              <w:instrText xml:space="preserve"> PAGEREF _Toc207179317 \h </w:instrText>
            </w:r>
            <w:r>
              <w:rPr>
                <w:noProof/>
                <w:webHidden/>
              </w:rPr>
            </w:r>
            <w:r>
              <w:rPr>
                <w:noProof/>
                <w:webHidden/>
              </w:rPr>
              <w:fldChar w:fldCharType="separate"/>
            </w:r>
            <w:r>
              <w:rPr>
                <w:noProof/>
                <w:webHidden/>
              </w:rPr>
              <w:t>106</w:t>
            </w:r>
            <w:r>
              <w:rPr>
                <w:noProof/>
                <w:webHidden/>
              </w:rPr>
              <w:fldChar w:fldCharType="end"/>
            </w:r>
          </w:hyperlink>
        </w:p>
        <w:p w14:paraId="1C0DB1AC" w14:textId="7A69CE4E" w:rsidR="00051196" w:rsidRDefault="00051196">
          <w:pPr>
            <w:pStyle w:val="Innehll3"/>
            <w:tabs>
              <w:tab w:val="right" w:leader="dot" w:pos="8919"/>
            </w:tabs>
            <w:rPr>
              <w:rFonts w:asciiTheme="minorHAnsi" w:eastAsiaTheme="minorEastAsia" w:hAnsiTheme="minorHAnsi" w:cstheme="minorBidi"/>
              <w:noProof/>
              <w:kern w:val="2"/>
              <w14:ligatures w14:val="standardContextual"/>
            </w:rPr>
          </w:pPr>
          <w:hyperlink w:anchor="_Toc207179318" w:history="1">
            <w:r w:rsidRPr="005D445D">
              <w:rPr>
                <w:rStyle w:val="Hyperlnk"/>
                <w:rFonts w:eastAsia="MS Gothic"/>
                <w:noProof/>
              </w:rPr>
              <w:t>9.2.3 Hämtning av avfall</w:t>
            </w:r>
            <w:r>
              <w:rPr>
                <w:noProof/>
                <w:webHidden/>
              </w:rPr>
              <w:tab/>
            </w:r>
            <w:r>
              <w:rPr>
                <w:noProof/>
                <w:webHidden/>
              </w:rPr>
              <w:fldChar w:fldCharType="begin"/>
            </w:r>
            <w:r>
              <w:rPr>
                <w:noProof/>
                <w:webHidden/>
              </w:rPr>
              <w:instrText xml:space="preserve"> PAGEREF _Toc207179318 \h </w:instrText>
            </w:r>
            <w:r>
              <w:rPr>
                <w:noProof/>
                <w:webHidden/>
              </w:rPr>
            </w:r>
            <w:r>
              <w:rPr>
                <w:noProof/>
                <w:webHidden/>
              </w:rPr>
              <w:fldChar w:fldCharType="separate"/>
            </w:r>
            <w:r>
              <w:rPr>
                <w:noProof/>
                <w:webHidden/>
              </w:rPr>
              <w:t>106</w:t>
            </w:r>
            <w:r>
              <w:rPr>
                <w:noProof/>
                <w:webHidden/>
              </w:rPr>
              <w:fldChar w:fldCharType="end"/>
            </w:r>
          </w:hyperlink>
        </w:p>
        <w:p w14:paraId="5465E53B" w14:textId="65471400" w:rsidR="00051196" w:rsidRDefault="00051196">
          <w:pPr>
            <w:pStyle w:val="Innehll3"/>
            <w:tabs>
              <w:tab w:val="right" w:leader="dot" w:pos="8919"/>
            </w:tabs>
            <w:rPr>
              <w:rFonts w:asciiTheme="minorHAnsi" w:eastAsiaTheme="minorEastAsia" w:hAnsiTheme="minorHAnsi" w:cstheme="minorBidi"/>
              <w:noProof/>
              <w:kern w:val="2"/>
              <w14:ligatures w14:val="standardContextual"/>
            </w:rPr>
          </w:pPr>
          <w:hyperlink w:anchor="_Toc207179319" w:history="1">
            <w:r w:rsidRPr="005D445D">
              <w:rPr>
                <w:rStyle w:val="Hyperlnk"/>
                <w:rFonts w:eastAsia="MS Gothic"/>
                <w:noProof/>
              </w:rPr>
              <w:t>9.2.4 Kassation av narkotikaklassade läkemedel</w:t>
            </w:r>
            <w:r>
              <w:rPr>
                <w:noProof/>
                <w:webHidden/>
              </w:rPr>
              <w:tab/>
            </w:r>
            <w:r>
              <w:rPr>
                <w:noProof/>
                <w:webHidden/>
              </w:rPr>
              <w:fldChar w:fldCharType="begin"/>
            </w:r>
            <w:r>
              <w:rPr>
                <w:noProof/>
                <w:webHidden/>
              </w:rPr>
              <w:instrText xml:space="preserve"> PAGEREF _Toc207179319 \h </w:instrText>
            </w:r>
            <w:r>
              <w:rPr>
                <w:noProof/>
                <w:webHidden/>
              </w:rPr>
            </w:r>
            <w:r>
              <w:rPr>
                <w:noProof/>
                <w:webHidden/>
              </w:rPr>
              <w:fldChar w:fldCharType="separate"/>
            </w:r>
            <w:r>
              <w:rPr>
                <w:noProof/>
                <w:webHidden/>
              </w:rPr>
              <w:t>106</w:t>
            </w:r>
            <w:r>
              <w:rPr>
                <w:noProof/>
                <w:webHidden/>
              </w:rPr>
              <w:fldChar w:fldCharType="end"/>
            </w:r>
          </w:hyperlink>
        </w:p>
        <w:p w14:paraId="6417E8CA" w14:textId="68FD4F58" w:rsidR="00051196" w:rsidRDefault="00051196">
          <w:pPr>
            <w:pStyle w:val="Innehll3"/>
            <w:tabs>
              <w:tab w:val="right" w:leader="dot" w:pos="8919"/>
            </w:tabs>
            <w:rPr>
              <w:rFonts w:asciiTheme="minorHAnsi" w:eastAsiaTheme="minorEastAsia" w:hAnsiTheme="minorHAnsi" w:cstheme="minorBidi"/>
              <w:noProof/>
              <w:kern w:val="2"/>
              <w14:ligatures w14:val="standardContextual"/>
            </w:rPr>
          </w:pPr>
          <w:hyperlink w:anchor="_Toc207179320" w:history="1">
            <w:r w:rsidRPr="005D445D">
              <w:rPr>
                <w:rStyle w:val="Hyperlnk"/>
                <w:rFonts w:eastAsia="MS Gothic"/>
                <w:noProof/>
              </w:rPr>
              <w:t>9.2.5 Elektrolytlösningar och parenteral nutrition utan läkemedelstillsatser</w:t>
            </w:r>
            <w:r>
              <w:rPr>
                <w:noProof/>
                <w:webHidden/>
              </w:rPr>
              <w:tab/>
            </w:r>
            <w:r>
              <w:rPr>
                <w:noProof/>
                <w:webHidden/>
              </w:rPr>
              <w:fldChar w:fldCharType="begin"/>
            </w:r>
            <w:r>
              <w:rPr>
                <w:noProof/>
                <w:webHidden/>
              </w:rPr>
              <w:instrText xml:space="preserve"> PAGEREF _Toc207179320 \h </w:instrText>
            </w:r>
            <w:r>
              <w:rPr>
                <w:noProof/>
                <w:webHidden/>
              </w:rPr>
            </w:r>
            <w:r>
              <w:rPr>
                <w:noProof/>
                <w:webHidden/>
              </w:rPr>
              <w:fldChar w:fldCharType="separate"/>
            </w:r>
            <w:r>
              <w:rPr>
                <w:noProof/>
                <w:webHidden/>
              </w:rPr>
              <w:t>107</w:t>
            </w:r>
            <w:r>
              <w:rPr>
                <w:noProof/>
                <w:webHidden/>
              </w:rPr>
              <w:fldChar w:fldCharType="end"/>
            </w:r>
          </w:hyperlink>
        </w:p>
        <w:p w14:paraId="044A7DDB" w14:textId="1AC31886" w:rsidR="00051196" w:rsidRDefault="00051196">
          <w:pPr>
            <w:pStyle w:val="Innehll3"/>
            <w:tabs>
              <w:tab w:val="right" w:leader="dot" w:pos="8919"/>
            </w:tabs>
            <w:rPr>
              <w:rFonts w:asciiTheme="minorHAnsi" w:eastAsiaTheme="minorEastAsia" w:hAnsiTheme="minorHAnsi" w:cstheme="minorBidi"/>
              <w:noProof/>
              <w:kern w:val="2"/>
              <w14:ligatures w14:val="standardContextual"/>
            </w:rPr>
          </w:pPr>
          <w:hyperlink w:anchor="_Toc207179321" w:history="1">
            <w:r w:rsidRPr="005D445D">
              <w:rPr>
                <w:rStyle w:val="Hyperlnk"/>
                <w:rFonts w:eastAsia="MS Gothic"/>
                <w:noProof/>
              </w:rPr>
              <w:t>9.2.6 Förpackningar och förbrukningsmaterial</w:t>
            </w:r>
            <w:r>
              <w:rPr>
                <w:noProof/>
                <w:webHidden/>
              </w:rPr>
              <w:tab/>
            </w:r>
            <w:r>
              <w:rPr>
                <w:noProof/>
                <w:webHidden/>
              </w:rPr>
              <w:fldChar w:fldCharType="begin"/>
            </w:r>
            <w:r>
              <w:rPr>
                <w:noProof/>
                <w:webHidden/>
              </w:rPr>
              <w:instrText xml:space="preserve"> PAGEREF _Toc207179321 \h </w:instrText>
            </w:r>
            <w:r>
              <w:rPr>
                <w:noProof/>
                <w:webHidden/>
              </w:rPr>
            </w:r>
            <w:r>
              <w:rPr>
                <w:noProof/>
                <w:webHidden/>
              </w:rPr>
              <w:fldChar w:fldCharType="separate"/>
            </w:r>
            <w:r>
              <w:rPr>
                <w:noProof/>
                <w:webHidden/>
              </w:rPr>
              <w:t>107</w:t>
            </w:r>
            <w:r>
              <w:rPr>
                <w:noProof/>
                <w:webHidden/>
              </w:rPr>
              <w:fldChar w:fldCharType="end"/>
            </w:r>
          </w:hyperlink>
        </w:p>
        <w:p w14:paraId="38CAE053" w14:textId="072669CA" w:rsidR="00051196" w:rsidRDefault="00051196">
          <w:pPr>
            <w:pStyle w:val="Innehll2"/>
            <w:tabs>
              <w:tab w:val="right" w:leader="dot" w:pos="8919"/>
            </w:tabs>
            <w:rPr>
              <w:rFonts w:asciiTheme="minorHAnsi" w:eastAsiaTheme="minorEastAsia" w:hAnsiTheme="minorHAnsi" w:cstheme="minorBidi"/>
              <w:noProof/>
              <w:kern w:val="2"/>
              <w14:ligatures w14:val="standardContextual"/>
            </w:rPr>
          </w:pPr>
          <w:hyperlink w:anchor="_Toc207179322" w:history="1">
            <w:r w:rsidRPr="005D445D">
              <w:rPr>
                <w:rStyle w:val="Hyperlnk"/>
                <w:rFonts w:eastAsia="MS Gothic"/>
                <w:noProof/>
              </w:rPr>
              <w:t>9.3 Läkemedelsavfall från KAF</w:t>
            </w:r>
            <w:r>
              <w:rPr>
                <w:noProof/>
                <w:webHidden/>
              </w:rPr>
              <w:tab/>
            </w:r>
            <w:r>
              <w:rPr>
                <w:noProof/>
                <w:webHidden/>
              </w:rPr>
              <w:fldChar w:fldCharType="begin"/>
            </w:r>
            <w:r>
              <w:rPr>
                <w:noProof/>
                <w:webHidden/>
              </w:rPr>
              <w:instrText xml:space="preserve"> PAGEREF _Toc207179322 \h </w:instrText>
            </w:r>
            <w:r>
              <w:rPr>
                <w:noProof/>
                <w:webHidden/>
              </w:rPr>
            </w:r>
            <w:r>
              <w:rPr>
                <w:noProof/>
                <w:webHidden/>
              </w:rPr>
              <w:fldChar w:fldCharType="separate"/>
            </w:r>
            <w:r>
              <w:rPr>
                <w:noProof/>
                <w:webHidden/>
              </w:rPr>
              <w:t>108</w:t>
            </w:r>
            <w:r>
              <w:rPr>
                <w:noProof/>
                <w:webHidden/>
              </w:rPr>
              <w:fldChar w:fldCharType="end"/>
            </w:r>
          </w:hyperlink>
        </w:p>
        <w:p w14:paraId="5A0C989B" w14:textId="7FC9110D" w:rsidR="00051196" w:rsidRDefault="00051196">
          <w:pPr>
            <w:pStyle w:val="Innehll2"/>
            <w:tabs>
              <w:tab w:val="right" w:leader="dot" w:pos="8919"/>
            </w:tabs>
            <w:rPr>
              <w:rFonts w:asciiTheme="minorHAnsi" w:eastAsiaTheme="minorEastAsia" w:hAnsiTheme="minorHAnsi" w:cstheme="minorBidi"/>
              <w:noProof/>
              <w:kern w:val="2"/>
              <w14:ligatures w14:val="standardContextual"/>
            </w:rPr>
          </w:pPr>
          <w:hyperlink w:anchor="_Toc207179323" w:history="1">
            <w:r w:rsidRPr="005D445D">
              <w:rPr>
                <w:rStyle w:val="Hyperlnk"/>
                <w:rFonts w:eastAsia="MS Gothic"/>
                <w:noProof/>
              </w:rPr>
              <w:t>9.4 Läkemedelsavfall från privatpersoner</w:t>
            </w:r>
            <w:r>
              <w:rPr>
                <w:noProof/>
                <w:webHidden/>
              </w:rPr>
              <w:tab/>
            </w:r>
            <w:r>
              <w:rPr>
                <w:noProof/>
                <w:webHidden/>
              </w:rPr>
              <w:fldChar w:fldCharType="begin"/>
            </w:r>
            <w:r>
              <w:rPr>
                <w:noProof/>
                <w:webHidden/>
              </w:rPr>
              <w:instrText xml:space="preserve"> PAGEREF _Toc207179323 \h </w:instrText>
            </w:r>
            <w:r>
              <w:rPr>
                <w:noProof/>
                <w:webHidden/>
              </w:rPr>
            </w:r>
            <w:r>
              <w:rPr>
                <w:noProof/>
                <w:webHidden/>
              </w:rPr>
              <w:fldChar w:fldCharType="separate"/>
            </w:r>
            <w:r>
              <w:rPr>
                <w:noProof/>
                <w:webHidden/>
              </w:rPr>
              <w:t>108</w:t>
            </w:r>
            <w:r>
              <w:rPr>
                <w:noProof/>
                <w:webHidden/>
              </w:rPr>
              <w:fldChar w:fldCharType="end"/>
            </w:r>
          </w:hyperlink>
        </w:p>
        <w:p w14:paraId="304764F3" w14:textId="26CE2A0B" w:rsidR="00051196" w:rsidRDefault="00051196">
          <w:pPr>
            <w:pStyle w:val="Innehll2"/>
            <w:tabs>
              <w:tab w:val="right" w:leader="dot" w:pos="8919"/>
            </w:tabs>
            <w:rPr>
              <w:rFonts w:asciiTheme="minorHAnsi" w:eastAsiaTheme="minorEastAsia" w:hAnsiTheme="minorHAnsi" w:cstheme="minorBidi"/>
              <w:noProof/>
              <w:kern w:val="2"/>
              <w14:ligatures w14:val="standardContextual"/>
            </w:rPr>
          </w:pPr>
          <w:hyperlink w:anchor="_Toc207179324" w:history="1">
            <w:r w:rsidRPr="005D445D">
              <w:rPr>
                <w:rStyle w:val="Hyperlnk"/>
                <w:rFonts w:eastAsia="MS Gothic"/>
                <w:noProof/>
              </w:rPr>
              <w:t>9.5 Versionshistorik</w:t>
            </w:r>
            <w:r>
              <w:rPr>
                <w:noProof/>
                <w:webHidden/>
              </w:rPr>
              <w:tab/>
            </w:r>
            <w:r>
              <w:rPr>
                <w:noProof/>
                <w:webHidden/>
              </w:rPr>
              <w:fldChar w:fldCharType="begin"/>
            </w:r>
            <w:r>
              <w:rPr>
                <w:noProof/>
                <w:webHidden/>
              </w:rPr>
              <w:instrText xml:space="preserve"> PAGEREF _Toc207179324 \h </w:instrText>
            </w:r>
            <w:r>
              <w:rPr>
                <w:noProof/>
                <w:webHidden/>
              </w:rPr>
            </w:r>
            <w:r>
              <w:rPr>
                <w:noProof/>
                <w:webHidden/>
              </w:rPr>
              <w:fldChar w:fldCharType="separate"/>
            </w:r>
            <w:r>
              <w:rPr>
                <w:noProof/>
                <w:webHidden/>
              </w:rPr>
              <w:t>109</w:t>
            </w:r>
            <w:r>
              <w:rPr>
                <w:noProof/>
                <w:webHidden/>
              </w:rPr>
              <w:fldChar w:fldCharType="end"/>
            </w:r>
          </w:hyperlink>
        </w:p>
        <w:p w14:paraId="3DF894AC" w14:textId="386526F6" w:rsidR="00051196" w:rsidRDefault="00051196">
          <w:pPr>
            <w:pStyle w:val="Innehll1"/>
            <w:tabs>
              <w:tab w:val="right" w:leader="dot" w:pos="8919"/>
            </w:tabs>
            <w:rPr>
              <w:rFonts w:asciiTheme="minorHAnsi" w:eastAsiaTheme="minorEastAsia" w:hAnsiTheme="minorHAnsi" w:cstheme="minorBidi"/>
              <w:noProof/>
              <w:kern w:val="2"/>
              <w14:ligatures w14:val="standardContextual"/>
            </w:rPr>
          </w:pPr>
          <w:hyperlink w:anchor="_Toc207179325" w:history="1">
            <w:r w:rsidRPr="005D445D">
              <w:rPr>
                <w:rStyle w:val="Hyperlnk"/>
                <w:rFonts w:eastAsia="MS Gothic"/>
                <w:noProof/>
              </w:rPr>
              <w:t>10 Kvalitetssäkring</w:t>
            </w:r>
            <w:r>
              <w:rPr>
                <w:noProof/>
                <w:webHidden/>
              </w:rPr>
              <w:tab/>
            </w:r>
            <w:r>
              <w:rPr>
                <w:noProof/>
                <w:webHidden/>
              </w:rPr>
              <w:fldChar w:fldCharType="begin"/>
            </w:r>
            <w:r>
              <w:rPr>
                <w:noProof/>
                <w:webHidden/>
              </w:rPr>
              <w:instrText xml:space="preserve"> PAGEREF _Toc207179325 \h </w:instrText>
            </w:r>
            <w:r>
              <w:rPr>
                <w:noProof/>
                <w:webHidden/>
              </w:rPr>
            </w:r>
            <w:r>
              <w:rPr>
                <w:noProof/>
                <w:webHidden/>
              </w:rPr>
              <w:fldChar w:fldCharType="separate"/>
            </w:r>
            <w:r>
              <w:rPr>
                <w:noProof/>
                <w:webHidden/>
              </w:rPr>
              <w:t>110</w:t>
            </w:r>
            <w:r>
              <w:rPr>
                <w:noProof/>
                <w:webHidden/>
              </w:rPr>
              <w:fldChar w:fldCharType="end"/>
            </w:r>
          </w:hyperlink>
        </w:p>
        <w:p w14:paraId="046C4E86" w14:textId="7C303EBD" w:rsidR="00051196" w:rsidRDefault="00051196">
          <w:pPr>
            <w:pStyle w:val="Innehll2"/>
            <w:tabs>
              <w:tab w:val="right" w:leader="dot" w:pos="8919"/>
            </w:tabs>
            <w:rPr>
              <w:rFonts w:asciiTheme="minorHAnsi" w:eastAsiaTheme="minorEastAsia" w:hAnsiTheme="minorHAnsi" w:cstheme="minorBidi"/>
              <w:noProof/>
              <w:kern w:val="2"/>
              <w14:ligatures w14:val="standardContextual"/>
            </w:rPr>
          </w:pPr>
          <w:hyperlink w:anchor="_Toc207179326" w:history="1">
            <w:r w:rsidRPr="005D445D">
              <w:rPr>
                <w:rStyle w:val="Hyperlnk"/>
                <w:rFonts w:eastAsia="MS Gothic"/>
                <w:noProof/>
              </w:rPr>
              <w:t>10.1 Regelverk</w:t>
            </w:r>
            <w:r>
              <w:rPr>
                <w:noProof/>
                <w:webHidden/>
              </w:rPr>
              <w:tab/>
            </w:r>
            <w:r>
              <w:rPr>
                <w:noProof/>
                <w:webHidden/>
              </w:rPr>
              <w:fldChar w:fldCharType="begin"/>
            </w:r>
            <w:r>
              <w:rPr>
                <w:noProof/>
                <w:webHidden/>
              </w:rPr>
              <w:instrText xml:space="preserve"> PAGEREF _Toc207179326 \h </w:instrText>
            </w:r>
            <w:r>
              <w:rPr>
                <w:noProof/>
                <w:webHidden/>
              </w:rPr>
            </w:r>
            <w:r>
              <w:rPr>
                <w:noProof/>
                <w:webHidden/>
              </w:rPr>
              <w:fldChar w:fldCharType="separate"/>
            </w:r>
            <w:r>
              <w:rPr>
                <w:noProof/>
                <w:webHidden/>
              </w:rPr>
              <w:t>110</w:t>
            </w:r>
            <w:r>
              <w:rPr>
                <w:noProof/>
                <w:webHidden/>
              </w:rPr>
              <w:fldChar w:fldCharType="end"/>
            </w:r>
          </w:hyperlink>
        </w:p>
        <w:p w14:paraId="4A0D1B75" w14:textId="08DFF98C" w:rsidR="00051196" w:rsidRDefault="00051196">
          <w:pPr>
            <w:pStyle w:val="Innehll2"/>
            <w:tabs>
              <w:tab w:val="right" w:leader="dot" w:pos="8919"/>
            </w:tabs>
            <w:rPr>
              <w:rFonts w:asciiTheme="minorHAnsi" w:eastAsiaTheme="minorEastAsia" w:hAnsiTheme="minorHAnsi" w:cstheme="minorBidi"/>
              <w:noProof/>
              <w:kern w:val="2"/>
              <w14:ligatures w14:val="standardContextual"/>
            </w:rPr>
          </w:pPr>
          <w:hyperlink w:anchor="_Toc207179327" w:history="1">
            <w:r w:rsidRPr="005D445D">
              <w:rPr>
                <w:rStyle w:val="Hyperlnk"/>
                <w:rFonts w:eastAsia="MS Gothic"/>
                <w:noProof/>
              </w:rPr>
              <w:t>10.2 Rutiner för läkemedelshantering</w:t>
            </w:r>
            <w:r>
              <w:rPr>
                <w:noProof/>
                <w:webHidden/>
              </w:rPr>
              <w:tab/>
            </w:r>
            <w:r>
              <w:rPr>
                <w:noProof/>
                <w:webHidden/>
              </w:rPr>
              <w:fldChar w:fldCharType="begin"/>
            </w:r>
            <w:r>
              <w:rPr>
                <w:noProof/>
                <w:webHidden/>
              </w:rPr>
              <w:instrText xml:space="preserve"> PAGEREF _Toc207179327 \h </w:instrText>
            </w:r>
            <w:r>
              <w:rPr>
                <w:noProof/>
                <w:webHidden/>
              </w:rPr>
            </w:r>
            <w:r>
              <w:rPr>
                <w:noProof/>
                <w:webHidden/>
              </w:rPr>
              <w:fldChar w:fldCharType="separate"/>
            </w:r>
            <w:r>
              <w:rPr>
                <w:noProof/>
                <w:webHidden/>
              </w:rPr>
              <w:t>110</w:t>
            </w:r>
            <w:r>
              <w:rPr>
                <w:noProof/>
                <w:webHidden/>
              </w:rPr>
              <w:fldChar w:fldCharType="end"/>
            </w:r>
          </w:hyperlink>
        </w:p>
        <w:p w14:paraId="73E33ADB" w14:textId="44D84BC4" w:rsidR="00051196" w:rsidRDefault="00051196">
          <w:pPr>
            <w:pStyle w:val="Innehll2"/>
            <w:tabs>
              <w:tab w:val="right" w:leader="dot" w:pos="8919"/>
            </w:tabs>
            <w:rPr>
              <w:rFonts w:asciiTheme="minorHAnsi" w:eastAsiaTheme="minorEastAsia" w:hAnsiTheme="minorHAnsi" w:cstheme="minorBidi"/>
              <w:noProof/>
              <w:kern w:val="2"/>
              <w14:ligatures w14:val="standardContextual"/>
            </w:rPr>
          </w:pPr>
          <w:hyperlink w:anchor="_Toc207179328" w:history="1">
            <w:r w:rsidRPr="005D445D">
              <w:rPr>
                <w:rStyle w:val="Hyperlnk"/>
                <w:rFonts w:eastAsia="MS Gothic"/>
                <w:noProof/>
              </w:rPr>
              <w:t>10.3 Kvalitetsgranskning av läkemedelshantering</w:t>
            </w:r>
            <w:r>
              <w:rPr>
                <w:noProof/>
                <w:webHidden/>
              </w:rPr>
              <w:tab/>
            </w:r>
            <w:r>
              <w:rPr>
                <w:noProof/>
                <w:webHidden/>
              </w:rPr>
              <w:fldChar w:fldCharType="begin"/>
            </w:r>
            <w:r>
              <w:rPr>
                <w:noProof/>
                <w:webHidden/>
              </w:rPr>
              <w:instrText xml:space="preserve"> PAGEREF _Toc207179328 \h </w:instrText>
            </w:r>
            <w:r>
              <w:rPr>
                <w:noProof/>
                <w:webHidden/>
              </w:rPr>
            </w:r>
            <w:r>
              <w:rPr>
                <w:noProof/>
                <w:webHidden/>
              </w:rPr>
              <w:fldChar w:fldCharType="separate"/>
            </w:r>
            <w:r>
              <w:rPr>
                <w:noProof/>
                <w:webHidden/>
              </w:rPr>
              <w:t>110</w:t>
            </w:r>
            <w:r>
              <w:rPr>
                <w:noProof/>
                <w:webHidden/>
              </w:rPr>
              <w:fldChar w:fldCharType="end"/>
            </w:r>
          </w:hyperlink>
        </w:p>
        <w:p w14:paraId="6F55DE37" w14:textId="3E18EB57" w:rsidR="00051196" w:rsidRDefault="00051196">
          <w:pPr>
            <w:pStyle w:val="Innehll3"/>
            <w:tabs>
              <w:tab w:val="right" w:leader="dot" w:pos="8919"/>
            </w:tabs>
            <w:rPr>
              <w:rFonts w:asciiTheme="minorHAnsi" w:eastAsiaTheme="minorEastAsia" w:hAnsiTheme="minorHAnsi" w:cstheme="minorBidi"/>
              <w:noProof/>
              <w:kern w:val="2"/>
              <w14:ligatures w14:val="standardContextual"/>
            </w:rPr>
          </w:pPr>
          <w:hyperlink w:anchor="_Toc207179329" w:history="1">
            <w:r w:rsidRPr="005D445D">
              <w:rPr>
                <w:rStyle w:val="Hyperlnk"/>
                <w:rFonts w:eastAsia="MS Gothic"/>
                <w:noProof/>
              </w:rPr>
              <w:t>10.3.1 Enkät för kvalitetsgranskning av läkemedelshantering</w:t>
            </w:r>
            <w:r>
              <w:rPr>
                <w:noProof/>
                <w:webHidden/>
              </w:rPr>
              <w:tab/>
            </w:r>
            <w:r>
              <w:rPr>
                <w:noProof/>
                <w:webHidden/>
              </w:rPr>
              <w:fldChar w:fldCharType="begin"/>
            </w:r>
            <w:r>
              <w:rPr>
                <w:noProof/>
                <w:webHidden/>
              </w:rPr>
              <w:instrText xml:space="preserve"> PAGEREF _Toc207179329 \h </w:instrText>
            </w:r>
            <w:r>
              <w:rPr>
                <w:noProof/>
                <w:webHidden/>
              </w:rPr>
            </w:r>
            <w:r>
              <w:rPr>
                <w:noProof/>
                <w:webHidden/>
              </w:rPr>
              <w:fldChar w:fldCharType="separate"/>
            </w:r>
            <w:r>
              <w:rPr>
                <w:noProof/>
                <w:webHidden/>
              </w:rPr>
              <w:t>111</w:t>
            </w:r>
            <w:r>
              <w:rPr>
                <w:noProof/>
                <w:webHidden/>
              </w:rPr>
              <w:fldChar w:fldCharType="end"/>
            </w:r>
          </w:hyperlink>
        </w:p>
        <w:p w14:paraId="4C3ACB28" w14:textId="13029342" w:rsidR="00051196" w:rsidRDefault="00051196">
          <w:pPr>
            <w:pStyle w:val="Innehll3"/>
            <w:tabs>
              <w:tab w:val="right" w:leader="dot" w:pos="8919"/>
            </w:tabs>
            <w:rPr>
              <w:rFonts w:asciiTheme="minorHAnsi" w:eastAsiaTheme="minorEastAsia" w:hAnsiTheme="minorHAnsi" w:cstheme="minorBidi"/>
              <w:noProof/>
              <w:kern w:val="2"/>
              <w14:ligatures w14:val="standardContextual"/>
            </w:rPr>
          </w:pPr>
          <w:hyperlink w:anchor="_Toc207179330" w:history="1">
            <w:r w:rsidRPr="005D445D">
              <w:rPr>
                <w:rStyle w:val="Hyperlnk"/>
                <w:rFonts w:eastAsia="MS Gothic"/>
                <w:noProof/>
              </w:rPr>
              <w:t>10.3.2 Övergripande kvalitetshöjande aktiviteter</w:t>
            </w:r>
            <w:r>
              <w:rPr>
                <w:noProof/>
                <w:webHidden/>
              </w:rPr>
              <w:tab/>
            </w:r>
            <w:r>
              <w:rPr>
                <w:noProof/>
                <w:webHidden/>
              </w:rPr>
              <w:fldChar w:fldCharType="begin"/>
            </w:r>
            <w:r>
              <w:rPr>
                <w:noProof/>
                <w:webHidden/>
              </w:rPr>
              <w:instrText xml:space="preserve"> PAGEREF _Toc207179330 \h </w:instrText>
            </w:r>
            <w:r>
              <w:rPr>
                <w:noProof/>
                <w:webHidden/>
              </w:rPr>
            </w:r>
            <w:r>
              <w:rPr>
                <w:noProof/>
                <w:webHidden/>
              </w:rPr>
              <w:fldChar w:fldCharType="separate"/>
            </w:r>
            <w:r>
              <w:rPr>
                <w:noProof/>
                <w:webHidden/>
              </w:rPr>
              <w:t>111</w:t>
            </w:r>
            <w:r>
              <w:rPr>
                <w:noProof/>
                <w:webHidden/>
              </w:rPr>
              <w:fldChar w:fldCharType="end"/>
            </w:r>
          </w:hyperlink>
        </w:p>
        <w:p w14:paraId="06909C05" w14:textId="2404194B" w:rsidR="00051196" w:rsidRDefault="00051196">
          <w:pPr>
            <w:pStyle w:val="Innehll2"/>
            <w:tabs>
              <w:tab w:val="right" w:leader="dot" w:pos="8919"/>
            </w:tabs>
            <w:rPr>
              <w:rFonts w:asciiTheme="minorHAnsi" w:eastAsiaTheme="minorEastAsia" w:hAnsiTheme="minorHAnsi" w:cstheme="minorBidi"/>
              <w:noProof/>
              <w:kern w:val="2"/>
              <w14:ligatures w14:val="standardContextual"/>
            </w:rPr>
          </w:pPr>
          <w:hyperlink w:anchor="_Toc207179331" w:history="1">
            <w:r w:rsidRPr="005D445D">
              <w:rPr>
                <w:rStyle w:val="Hyperlnk"/>
                <w:rFonts w:eastAsia="MS Gothic"/>
                <w:noProof/>
              </w:rPr>
              <w:t>10.4 Avvikelserapportering</w:t>
            </w:r>
            <w:r>
              <w:rPr>
                <w:noProof/>
                <w:webHidden/>
              </w:rPr>
              <w:tab/>
            </w:r>
            <w:r>
              <w:rPr>
                <w:noProof/>
                <w:webHidden/>
              </w:rPr>
              <w:fldChar w:fldCharType="begin"/>
            </w:r>
            <w:r>
              <w:rPr>
                <w:noProof/>
                <w:webHidden/>
              </w:rPr>
              <w:instrText xml:space="preserve"> PAGEREF _Toc207179331 \h </w:instrText>
            </w:r>
            <w:r>
              <w:rPr>
                <w:noProof/>
                <w:webHidden/>
              </w:rPr>
            </w:r>
            <w:r>
              <w:rPr>
                <w:noProof/>
                <w:webHidden/>
              </w:rPr>
              <w:fldChar w:fldCharType="separate"/>
            </w:r>
            <w:r>
              <w:rPr>
                <w:noProof/>
                <w:webHidden/>
              </w:rPr>
              <w:t>112</w:t>
            </w:r>
            <w:r>
              <w:rPr>
                <w:noProof/>
                <w:webHidden/>
              </w:rPr>
              <w:fldChar w:fldCharType="end"/>
            </w:r>
          </w:hyperlink>
        </w:p>
        <w:p w14:paraId="74BE212A" w14:textId="65A88FBC" w:rsidR="00051196" w:rsidRDefault="00051196">
          <w:pPr>
            <w:pStyle w:val="Innehll3"/>
            <w:tabs>
              <w:tab w:val="right" w:leader="dot" w:pos="8919"/>
            </w:tabs>
            <w:rPr>
              <w:rFonts w:asciiTheme="minorHAnsi" w:eastAsiaTheme="minorEastAsia" w:hAnsiTheme="minorHAnsi" w:cstheme="minorBidi"/>
              <w:noProof/>
              <w:kern w:val="2"/>
              <w14:ligatures w14:val="standardContextual"/>
            </w:rPr>
          </w:pPr>
          <w:hyperlink w:anchor="_Toc207179332" w:history="1">
            <w:r w:rsidRPr="005D445D">
              <w:rPr>
                <w:rStyle w:val="Hyperlnk"/>
                <w:rFonts w:eastAsia="MS Gothic"/>
                <w:noProof/>
              </w:rPr>
              <w:t>10.4.1 Avvikelser i läkemedelsförsörjning eller gällande läkemedlens kvalitet</w:t>
            </w:r>
            <w:r>
              <w:rPr>
                <w:noProof/>
                <w:webHidden/>
              </w:rPr>
              <w:tab/>
            </w:r>
            <w:r>
              <w:rPr>
                <w:noProof/>
                <w:webHidden/>
              </w:rPr>
              <w:fldChar w:fldCharType="begin"/>
            </w:r>
            <w:r>
              <w:rPr>
                <w:noProof/>
                <w:webHidden/>
              </w:rPr>
              <w:instrText xml:space="preserve"> PAGEREF _Toc207179332 \h </w:instrText>
            </w:r>
            <w:r>
              <w:rPr>
                <w:noProof/>
                <w:webHidden/>
              </w:rPr>
            </w:r>
            <w:r>
              <w:rPr>
                <w:noProof/>
                <w:webHidden/>
              </w:rPr>
              <w:fldChar w:fldCharType="separate"/>
            </w:r>
            <w:r>
              <w:rPr>
                <w:noProof/>
                <w:webHidden/>
              </w:rPr>
              <w:t>112</w:t>
            </w:r>
            <w:r>
              <w:rPr>
                <w:noProof/>
                <w:webHidden/>
              </w:rPr>
              <w:fldChar w:fldCharType="end"/>
            </w:r>
          </w:hyperlink>
        </w:p>
        <w:p w14:paraId="3D0B2EAF" w14:textId="3436A32E" w:rsidR="00051196" w:rsidRDefault="00051196">
          <w:pPr>
            <w:pStyle w:val="Innehll2"/>
            <w:tabs>
              <w:tab w:val="right" w:leader="dot" w:pos="8919"/>
            </w:tabs>
            <w:rPr>
              <w:rFonts w:asciiTheme="minorHAnsi" w:eastAsiaTheme="minorEastAsia" w:hAnsiTheme="minorHAnsi" w:cstheme="minorBidi"/>
              <w:noProof/>
              <w:kern w:val="2"/>
              <w14:ligatures w14:val="standardContextual"/>
            </w:rPr>
          </w:pPr>
          <w:hyperlink w:anchor="_Toc207179333" w:history="1">
            <w:r w:rsidRPr="005D445D">
              <w:rPr>
                <w:rStyle w:val="Hyperlnk"/>
                <w:rFonts w:eastAsia="MS Gothic"/>
                <w:noProof/>
              </w:rPr>
              <w:t>10.5 Versionshistorik</w:t>
            </w:r>
            <w:r>
              <w:rPr>
                <w:noProof/>
                <w:webHidden/>
              </w:rPr>
              <w:tab/>
            </w:r>
            <w:r>
              <w:rPr>
                <w:noProof/>
                <w:webHidden/>
              </w:rPr>
              <w:fldChar w:fldCharType="begin"/>
            </w:r>
            <w:r>
              <w:rPr>
                <w:noProof/>
                <w:webHidden/>
              </w:rPr>
              <w:instrText xml:space="preserve"> PAGEREF _Toc207179333 \h </w:instrText>
            </w:r>
            <w:r>
              <w:rPr>
                <w:noProof/>
                <w:webHidden/>
              </w:rPr>
            </w:r>
            <w:r>
              <w:rPr>
                <w:noProof/>
                <w:webHidden/>
              </w:rPr>
              <w:fldChar w:fldCharType="separate"/>
            </w:r>
            <w:r>
              <w:rPr>
                <w:noProof/>
                <w:webHidden/>
              </w:rPr>
              <w:t>113</w:t>
            </w:r>
            <w:r>
              <w:rPr>
                <w:noProof/>
                <w:webHidden/>
              </w:rPr>
              <w:fldChar w:fldCharType="end"/>
            </w:r>
          </w:hyperlink>
        </w:p>
        <w:p w14:paraId="710AD519" w14:textId="06192A9A" w:rsidR="00051196" w:rsidRDefault="00051196">
          <w:pPr>
            <w:pStyle w:val="Innehll1"/>
            <w:tabs>
              <w:tab w:val="right" w:leader="dot" w:pos="8919"/>
            </w:tabs>
            <w:rPr>
              <w:rFonts w:asciiTheme="minorHAnsi" w:eastAsiaTheme="minorEastAsia" w:hAnsiTheme="minorHAnsi" w:cstheme="minorBidi"/>
              <w:noProof/>
              <w:kern w:val="2"/>
              <w14:ligatures w14:val="standardContextual"/>
            </w:rPr>
          </w:pPr>
          <w:hyperlink w:anchor="_Toc207179334" w:history="1">
            <w:r w:rsidRPr="005D445D">
              <w:rPr>
                <w:rStyle w:val="Hyperlnk"/>
                <w:rFonts w:eastAsia="MS Gothic"/>
                <w:noProof/>
              </w:rPr>
              <w:t>11 Narkotikaklassade läkemedel</w:t>
            </w:r>
            <w:r>
              <w:rPr>
                <w:noProof/>
                <w:webHidden/>
              </w:rPr>
              <w:tab/>
            </w:r>
            <w:r>
              <w:rPr>
                <w:noProof/>
                <w:webHidden/>
              </w:rPr>
              <w:fldChar w:fldCharType="begin"/>
            </w:r>
            <w:r>
              <w:rPr>
                <w:noProof/>
                <w:webHidden/>
              </w:rPr>
              <w:instrText xml:space="preserve"> PAGEREF _Toc207179334 \h </w:instrText>
            </w:r>
            <w:r>
              <w:rPr>
                <w:noProof/>
                <w:webHidden/>
              </w:rPr>
            </w:r>
            <w:r>
              <w:rPr>
                <w:noProof/>
                <w:webHidden/>
              </w:rPr>
              <w:fldChar w:fldCharType="separate"/>
            </w:r>
            <w:r>
              <w:rPr>
                <w:noProof/>
                <w:webHidden/>
              </w:rPr>
              <w:t>114</w:t>
            </w:r>
            <w:r>
              <w:rPr>
                <w:noProof/>
                <w:webHidden/>
              </w:rPr>
              <w:fldChar w:fldCharType="end"/>
            </w:r>
          </w:hyperlink>
        </w:p>
        <w:p w14:paraId="479E2501" w14:textId="77C72EB2" w:rsidR="00051196" w:rsidRDefault="00051196">
          <w:pPr>
            <w:pStyle w:val="Innehll2"/>
            <w:tabs>
              <w:tab w:val="right" w:leader="dot" w:pos="8919"/>
            </w:tabs>
            <w:rPr>
              <w:rFonts w:asciiTheme="minorHAnsi" w:eastAsiaTheme="minorEastAsia" w:hAnsiTheme="minorHAnsi" w:cstheme="minorBidi"/>
              <w:noProof/>
              <w:kern w:val="2"/>
              <w14:ligatures w14:val="standardContextual"/>
            </w:rPr>
          </w:pPr>
          <w:hyperlink w:anchor="_Toc207179335" w:history="1">
            <w:r w:rsidRPr="005D445D">
              <w:rPr>
                <w:rStyle w:val="Hyperlnk"/>
                <w:rFonts w:eastAsia="MS Gothic"/>
                <w:noProof/>
              </w:rPr>
              <w:t>11.1 Regelverk</w:t>
            </w:r>
            <w:r>
              <w:rPr>
                <w:noProof/>
                <w:webHidden/>
              </w:rPr>
              <w:tab/>
            </w:r>
            <w:r>
              <w:rPr>
                <w:noProof/>
                <w:webHidden/>
              </w:rPr>
              <w:fldChar w:fldCharType="begin"/>
            </w:r>
            <w:r>
              <w:rPr>
                <w:noProof/>
                <w:webHidden/>
              </w:rPr>
              <w:instrText xml:space="preserve"> PAGEREF _Toc207179335 \h </w:instrText>
            </w:r>
            <w:r>
              <w:rPr>
                <w:noProof/>
                <w:webHidden/>
              </w:rPr>
            </w:r>
            <w:r>
              <w:rPr>
                <w:noProof/>
                <w:webHidden/>
              </w:rPr>
              <w:fldChar w:fldCharType="separate"/>
            </w:r>
            <w:r>
              <w:rPr>
                <w:noProof/>
                <w:webHidden/>
              </w:rPr>
              <w:t>114</w:t>
            </w:r>
            <w:r>
              <w:rPr>
                <w:noProof/>
                <w:webHidden/>
              </w:rPr>
              <w:fldChar w:fldCharType="end"/>
            </w:r>
          </w:hyperlink>
        </w:p>
        <w:p w14:paraId="18FE7A32" w14:textId="6A44880A" w:rsidR="00051196" w:rsidRDefault="00051196">
          <w:pPr>
            <w:pStyle w:val="Innehll2"/>
            <w:tabs>
              <w:tab w:val="right" w:leader="dot" w:pos="8919"/>
            </w:tabs>
            <w:rPr>
              <w:rFonts w:asciiTheme="minorHAnsi" w:eastAsiaTheme="minorEastAsia" w:hAnsiTheme="minorHAnsi" w:cstheme="minorBidi"/>
              <w:noProof/>
              <w:kern w:val="2"/>
              <w14:ligatures w14:val="standardContextual"/>
            </w:rPr>
          </w:pPr>
          <w:hyperlink w:anchor="_Toc207179336" w:history="1">
            <w:r w:rsidRPr="005D445D">
              <w:rPr>
                <w:rStyle w:val="Hyperlnk"/>
                <w:rFonts w:eastAsia="MS Gothic"/>
                <w:noProof/>
              </w:rPr>
              <w:t>11.2 Definitioner</w:t>
            </w:r>
            <w:r>
              <w:rPr>
                <w:noProof/>
                <w:webHidden/>
              </w:rPr>
              <w:tab/>
            </w:r>
            <w:r>
              <w:rPr>
                <w:noProof/>
                <w:webHidden/>
              </w:rPr>
              <w:fldChar w:fldCharType="begin"/>
            </w:r>
            <w:r>
              <w:rPr>
                <w:noProof/>
                <w:webHidden/>
              </w:rPr>
              <w:instrText xml:space="preserve"> PAGEREF _Toc207179336 \h </w:instrText>
            </w:r>
            <w:r>
              <w:rPr>
                <w:noProof/>
                <w:webHidden/>
              </w:rPr>
            </w:r>
            <w:r>
              <w:rPr>
                <w:noProof/>
                <w:webHidden/>
              </w:rPr>
              <w:fldChar w:fldCharType="separate"/>
            </w:r>
            <w:r>
              <w:rPr>
                <w:noProof/>
                <w:webHidden/>
              </w:rPr>
              <w:t>115</w:t>
            </w:r>
            <w:r>
              <w:rPr>
                <w:noProof/>
                <w:webHidden/>
              </w:rPr>
              <w:fldChar w:fldCharType="end"/>
            </w:r>
          </w:hyperlink>
        </w:p>
        <w:p w14:paraId="75A29A0A" w14:textId="28B02DDD" w:rsidR="00051196" w:rsidRDefault="00051196">
          <w:pPr>
            <w:pStyle w:val="Innehll2"/>
            <w:tabs>
              <w:tab w:val="right" w:leader="dot" w:pos="8919"/>
            </w:tabs>
            <w:rPr>
              <w:rFonts w:asciiTheme="minorHAnsi" w:eastAsiaTheme="minorEastAsia" w:hAnsiTheme="minorHAnsi" w:cstheme="minorBidi"/>
              <w:noProof/>
              <w:kern w:val="2"/>
              <w14:ligatures w14:val="standardContextual"/>
            </w:rPr>
          </w:pPr>
          <w:hyperlink w:anchor="_Toc207179337" w:history="1">
            <w:r w:rsidRPr="005D445D">
              <w:rPr>
                <w:rStyle w:val="Hyperlnk"/>
                <w:rFonts w:eastAsia="MS Gothic"/>
                <w:noProof/>
              </w:rPr>
              <w:t>11.3 Ansvar och lokala rutiner</w:t>
            </w:r>
            <w:r>
              <w:rPr>
                <w:noProof/>
                <w:webHidden/>
              </w:rPr>
              <w:tab/>
            </w:r>
            <w:r>
              <w:rPr>
                <w:noProof/>
                <w:webHidden/>
              </w:rPr>
              <w:fldChar w:fldCharType="begin"/>
            </w:r>
            <w:r>
              <w:rPr>
                <w:noProof/>
                <w:webHidden/>
              </w:rPr>
              <w:instrText xml:space="preserve"> PAGEREF _Toc207179337 \h </w:instrText>
            </w:r>
            <w:r>
              <w:rPr>
                <w:noProof/>
                <w:webHidden/>
              </w:rPr>
            </w:r>
            <w:r>
              <w:rPr>
                <w:noProof/>
                <w:webHidden/>
              </w:rPr>
              <w:fldChar w:fldCharType="separate"/>
            </w:r>
            <w:r>
              <w:rPr>
                <w:noProof/>
                <w:webHidden/>
              </w:rPr>
              <w:t>115</w:t>
            </w:r>
            <w:r>
              <w:rPr>
                <w:noProof/>
                <w:webHidden/>
              </w:rPr>
              <w:fldChar w:fldCharType="end"/>
            </w:r>
          </w:hyperlink>
        </w:p>
        <w:p w14:paraId="79FC7594" w14:textId="35FC95C8" w:rsidR="00051196" w:rsidRDefault="00051196">
          <w:pPr>
            <w:pStyle w:val="Innehll2"/>
            <w:tabs>
              <w:tab w:val="right" w:leader="dot" w:pos="8919"/>
            </w:tabs>
            <w:rPr>
              <w:rFonts w:asciiTheme="minorHAnsi" w:eastAsiaTheme="minorEastAsia" w:hAnsiTheme="minorHAnsi" w:cstheme="minorBidi"/>
              <w:noProof/>
              <w:kern w:val="2"/>
              <w14:ligatures w14:val="standardContextual"/>
            </w:rPr>
          </w:pPr>
          <w:hyperlink w:anchor="_Toc207179338" w:history="1">
            <w:r w:rsidRPr="005D445D">
              <w:rPr>
                <w:rStyle w:val="Hyperlnk"/>
                <w:rFonts w:eastAsia="MS Gothic"/>
                <w:noProof/>
              </w:rPr>
              <w:t>11.4 Beställning</w:t>
            </w:r>
            <w:r>
              <w:rPr>
                <w:noProof/>
                <w:webHidden/>
              </w:rPr>
              <w:tab/>
            </w:r>
            <w:r>
              <w:rPr>
                <w:noProof/>
                <w:webHidden/>
              </w:rPr>
              <w:fldChar w:fldCharType="begin"/>
            </w:r>
            <w:r>
              <w:rPr>
                <w:noProof/>
                <w:webHidden/>
              </w:rPr>
              <w:instrText xml:space="preserve"> PAGEREF _Toc207179338 \h </w:instrText>
            </w:r>
            <w:r>
              <w:rPr>
                <w:noProof/>
                <w:webHidden/>
              </w:rPr>
            </w:r>
            <w:r>
              <w:rPr>
                <w:noProof/>
                <w:webHidden/>
              </w:rPr>
              <w:fldChar w:fldCharType="separate"/>
            </w:r>
            <w:r>
              <w:rPr>
                <w:noProof/>
                <w:webHidden/>
              </w:rPr>
              <w:t>115</w:t>
            </w:r>
            <w:r>
              <w:rPr>
                <w:noProof/>
                <w:webHidden/>
              </w:rPr>
              <w:fldChar w:fldCharType="end"/>
            </w:r>
          </w:hyperlink>
        </w:p>
        <w:p w14:paraId="6537AA05" w14:textId="10A71388" w:rsidR="00051196" w:rsidRDefault="00051196">
          <w:pPr>
            <w:pStyle w:val="Innehll2"/>
            <w:tabs>
              <w:tab w:val="right" w:leader="dot" w:pos="8919"/>
            </w:tabs>
            <w:rPr>
              <w:rFonts w:asciiTheme="minorHAnsi" w:eastAsiaTheme="minorEastAsia" w:hAnsiTheme="minorHAnsi" w:cstheme="minorBidi"/>
              <w:noProof/>
              <w:kern w:val="2"/>
              <w14:ligatures w14:val="standardContextual"/>
            </w:rPr>
          </w:pPr>
          <w:hyperlink w:anchor="_Toc207179339" w:history="1">
            <w:r w:rsidRPr="005D445D">
              <w:rPr>
                <w:rStyle w:val="Hyperlnk"/>
                <w:rFonts w:eastAsia="MS Gothic"/>
                <w:noProof/>
              </w:rPr>
              <w:t>11.5 Förvaring i PNL</w:t>
            </w:r>
            <w:r>
              <w:rPr>
                <w:noProof/>
                <w:webHidden/>
              </w:rPr>
              <w:tab/>
            </w:r>
            <w:r>
              <w:rPr>
                <w:noProof/>
                <w:webHidden/>
              </w:rPr>
              <w:fldChar w:fldCharType="begin"/>
            </w:r>
            <w:r>
              <w:rPr>
                <w:noProof/>
                <w:webHidden/>
              </w:rPr>
              <w:instrText xml:space="preserve"> PAGEREF _Toc207179339 \h </w:instrText>
            </w:r>
            <w:r>
              <w:rPr>
                <w:noProof/>
                <w:webHidden/>
              </w:rPr>
            </w:r>
            <w:r>
              <w:rPr>
                <w:noProof/>
                <w:webHidden/>
              </w:rPr>
              <w:fldChar w:fldCharType="separate"/>
            </w:r>
            <w:r>
              <w:rPr>
                <w:noProof/>
                <w:webHidden/>
              </w:rPr>
              <w:t>116</w:t>
            </w:r>
            <w:r>
              <w:rPr>
                <w:noProof/>
                <w:webHidden/>
              </w:rPr>
              <w:fldChar w:fldCharType="end"/>
            </w:r>
          </w:hyperlink>
        </w:p>
        <w:p w14:paraId="23827A61" w14:textId="1AD1F709" w:rsidR="00051196" w:rsidRDefault="00051196">
          <w:pPr>
            <w:pStyle w:val="Innehll2"/>
            <w:tabs>
              <w:tab w:val="right" w:leader="dot" w:pos="8919"/>
            </w:tabs>
            <w:rPr>
              <w:rFonts w:asciiTheme="minorHAnsi" w:eastAsiaTheme="minorEastAsia" w:hAnsiTheme="minorHAnsi" w:cstheme="minorBidi"/>
              <w:noProof/>
              <w:kern w:val="2"/>
              <w14:ligatures w14:val="standardContextual"/>
            </w:rPr>
          </w:pPr>
          <w:hyperlink w:anchor="_Toc207179340" w:history="1">
            <w:r w:rsidRPr="005D445D">
              <w:rPr>
                <w:rStyle w:val="Hyperlnk"/>
                <w:rFonts w:eastAsia="MS Gothic"/>
                <w:noProof/>
              </w:rPr>
              <w:t>11.6 Förbrukningsjournal</w:t>
            </w:r>
            <w:r>
              <w:rPr>
                <w:noProof/>
                <w:webHidden/>
              </w:rPr>
              <w:tab/>
            </w:r>
            <w:r>
              <w:rPr>
                <w:noProof/>
                <w:webHidden/>
              </w:rPr>
              <w:fldChar w:fldCharType="begin"/>
            </w:r>
            <w:r>
              <w:rPr>
                <w:noProof/>
                <w:webHidden/>
              </w:rPr>
              <w:instrText xml:space="preserve"> PAGEREF _Toc207179340 \h </w:instrText>
            </w:r>
            <w:r>
              <w:rPr>
                <w:noProof/>
                <w:webHidden/>
              </w:rPr>
            </w:r>
            <w:r>
              <w:rPr>
                <w:noProof/>
                <w:webHidden/>
              </w:rPr>
              <w:fldChar w:fldCharType="separate"/>
            </w:r>
            <w:r>
              <w:rPr>
                <w:noProof/>
                <w:webHidden/>
              </w:rPr>
              <w:t>117</w:t>
            </w:r>
            <w:r>
              <w:rPr>
                <w:noProof/>
                <w:webHidden/>
              </w:rPr>
              <w:fldChar w:fldCharType="end"/>
            </w:r>
          </w:hyperlink>
        </w:p>
        <w:p w14:paraId="5F9D98AE" w14:textId="4C43EBBA" w:rsidR="00051196" w:rsidRDefault="00051196">
          <w:pPr>
            <w:pStyle w:val="Innehll2"/>
            <w:tabs>
              <w:tab w:val="right" w:leader="dot" w:pos="8919"/>
            </w:tabs>
            <w:rPr>
              <w:rFonts w:asciiTheme="minorHAnsi" w:eastAsiaTheme="minorEastAsia" w:hAnsiTheme="minorHAnsi" w:cstheme="minorBidi"/>
              <w:noProof/>
              <w:kern w:val="2"/>
              <w14:ligatures w14:val="standardContextual"/>
            </w:rPr>
          </w:pPr>
          <w:hyperlink w:anchor="_Toc207179341" w:history="1">
            <w:r w:rsidRPr="005D445D">
              <w:rPr>
                <w:rStyle w:val="Hyperlnk"/>
                <w:rFonts w:eastAsia="MS Gothic"/>
                <w:noProof/>
              </w:rPr>
              <w:t>11.7 Signaturlista</w:t>
            </w:r>
            <w:r>
              <w:rPr>
                <w:noProof/>
                <w:webHidden/>
              </w:rPr>
              <w:tab/>
            </w:r>
            <w:r>
              <w:rPr>
                <w:noProof/>
                <w:webHidden/>
              </w:rPr>
              <w:fldChar w:fldCharType="begin"/>
            </w:r>
            <w:r>
              <w:rPr>
                <w:noProof/>
                <w:webHidden/>
              </w:rPr>
              <w:instrText xml:space="preserve"> PAGEREF _Toc207179341 \h </w:instrText>
            </w:r>
            <w:r>
              <w:rPr>
                <w:noProof/>
                <w:webHidden/>
              </w:rPr>
            </w:r>
            <w:r>
              <w:rPr>
                <w:noProof/>
                <w:webHidden/>
              </w:rPr>
              <w:fldChar w:fldCharType="separate"/>
            </w:r>
            <w:r>
              <w:rPr>
                <w:noProof/>
                <w:webHidden/>
              </w:rPr>
              <w:t>119</w:t>
            </w:r>
            <w:r>
              <w:rPr>
                <w:noProof/>
                <w:webHidden/>
              </w:rPr>
              <w:fldChar w:fldCharType="end"/>
            </w:r>
          </w:hyperlink>
        </w:p>
        <w:p w14:paraId="3BF722F4" w14:textId="43EF69A7" w:rsidR="00051196" w:rsidRDefault="00051196">
          <w:pPr>
            <w:pStyle w:val="Innehll2"/>
            <w:tabs>
              <w:tab w:val="right" w:leader="dot" w:pos="8919"/>
            </w:tabs>
            <w:rPr>
              <w:rFonts w:asciiTheme="minorHAnsi" w:eastAsiaTheme="minorEastAsia" w:hAnsiTheme="minorHAnsi" w:cstheme="minorBidi"/>
              <w:noProof/>
              <w:kern w:val="2"/>
              <w14:ligatures w14:val="standardContextual"/>
            </w:rPr>
          </w:pPr>
          <w:hyperlink w:anchor="_Toc207179342" w:history="1">
            <w:r w:rsidRPr="005D445D">
              <w:rPr>
                <w:rStyle w:val="Hyperlnk"/>
                <w:rFonts w:eastAsia="MS Gothic"/>
                <w:noProof/>
              </w:rPr>
              <w:t>11.8 Hanteringsrutiner vid uttag/tillförsel</w:t>
            </w:r>
            <w:r>
              <w:rPr>
                <w:noProof/>
                <w:webHidden/>
              </w:rPr>
              <w:tab/>
            </w:r>
            <w:r>
              <w:rPr>
                <w:noProof/>
                <w:webHidden/>
              </w:rPr>
              <w:fldChar w:fldCharType="begin"/>
            </w:r>
            <w:r>
              <w:rPr>
                <w:noProof/>
                <w:webHidden/>
              </w:rPr>
              <w:instrText xml:space="preserve"> PAGEREF _Toc207179342 \h </w:instrText>
            </w:r>
            <w:r>
              <w:rPr>
                <w:noProof/>
                <w:webHidden/>
              </w:rPr>
            </w:r>
            <w:r>
              <w:rPr>
                <w:noProof/>
                <w:webHidden/>
              </w:rPr>
              <w:fldChar w:fldCharType="separate"/>
            </w:r>
            <w:r>
              <w:rPr>
                <w:noProof/>
                <w:webHidden/>
              </w:rPr>
              <w:t>119</w:t>
            </w:r>
            <w:r>
              <w:rPr>
                <w:noProof/>
                <w:webHidden/>
              </w:rPr>
              <w:fldChar w:fldCharType="end"/>
            </w:r>
          </w:hyperlink>
        </w:p>
        <w:p w14:paraId="1304B905" w14:textId="44A80F87" w:rsidR="00051196" w:rsidRDefault="00051196">
          <w:pPr>
            <w:pStyle w:val="Innehll3"/>
            <w:tabs>
              <w:tab w:val="right" w:leader="dot" w:pos="8919"/>
            </w:tabs>
            <w:rPr>
              <w:rFonts w:asciiTheme="minorHAnsi" w:eastAsiaTheme="minorEastAsia" w:hAnsiTheme="minorHAnsi" w:cstheme="minorBidi"/>
              <w:noProof/>
              <w:kern w:val="2"/>
              <w14:ligatures w14:val="standardContextual"/>
            </w:rPr>
          </w:pPr>
          <w:hyperlink w:anchor="_Toc207179343" w:history="1">
            <w:r w:rsidRPr="005D445D">
              <w:rPr>
                <w:rStyle w:val="Hyperlnk"/>
                <w:rFonts w:eastAsia="MS Gothic"/>
                <w:noProof/>
              </w:rPr>
              <w:t>11.8.1 Tillförsel/Uttag PNL</w:t>
            </w:r>
            <w:r>
              <w:rPr>
                <w:noProof/>
                <w:webHidden/>
              </w:rPr>
              <w:tab/>
            </w:r>
            <w:r>
              <w:rPr>
                <w:noProof/>
                <w:webHidden/>
              </w:rPr>
              <w:fldChar w:fldCharType="begin"/>
            </w:r>
            <w:r>
              <w:rPr>
                <w:noProof/>
                <w:webHidden/>
              </w:rPr>
              <w:instrText xml:space="preserve"> PAGEREF _Toc207179343 \h </w:instrText>
            </w:r>
            <w:r>
              <w:rPr>
                <w:noProof/>
                <w:webHidden/>
              </w:rPr>
            </w:r>
            <w:r>
              <w:rPr>
                <w:noProof/>
                <w:webHidden/>
              </w:rPr>
              <w:fldChar w:fldCharType="separate"/>
            </w:r>
            <w:r>
              <w:rPr>
                <w:noProof/>
                <w:webHidden/>
              </w:rPr>
              <w:t>119</w:t>
            </w:r>
            <w:r>
              <w:rPr>
                <w:noProof/>
                <w:webHidden/>
              </w:rPr>
              <w:fldChar w:fldCharType="end"/>
            </w:r>
          </w:hyperlink>
        </w:p>
        <w:p w14:paraId="373AA825" w14:textId="7552D68B" w:rsidR="00051196" w:rsidRDefault="00051196">
          <w:pPr>
            <w:pStyle w:val="Innehll3"/>
            <w:tabs>
              <w:tab w:val="right" w:leader="dot" w:pos="8919"/>
            </w:tabs>
            <w:rPr>
              <w:rFonts w:asciiTheme="minorHAnsi" w:eastAsiaTheme="minorEastAsia" w:hAnsiTheme="minorHAnsi" w:cstheme="minorBidi"/>
              <w:noProof/>
              <w:kern w:val="2"/>
              <w14:ligatures w14:val="standardContextual"/>
            </w:rPr>
          </w:pPr>
          <w:hyperlink w:anchor="_Toc207179344" w:history="1">
            <w:r w:rsidRPr="005D445D">
              <w:rPr>
                <w:rStyle w:val="Hyperlnk"/>
                <w:rFonts w:eastAsia="MS Gothic"/>
                <w:noProof/>
              </w:rPr>
              <w:t>11.8.2 Uttag VNL</w:t>
            </w:r>
            <w:r>
              <w:rPr>
                <w:noProof/>
                <w:webHidden/>
              </w:rPr>
              <w:tab/>
            </w:r>
            <w:r>
              <w:rPr>
                <w:noProof/>
                <w:webHidden/>
              </w:rPr>
              <w:fldChar w:fldCharType="begin"/>
            </w:r>
            <w:r>
              <w:rPr>
                <w:noProof/>
                <w:webHidden/>
              </w:rPr>
              <w:instrText xml:space="preserve"> PAGEREF _Toc207179344 \h </w:instrText>
            </w:r>
            <w:r>
              <w:rPr>
                <w:noProof/>
                <w:webHidden/>
              </w:rPr>
            </w:r>
            <w:r>
              <w:rPr>
                <w:noProof/>
                <w:webHidden/>
              </w:rPr>
              <w:fldChar w:fldCharType="separate"/>
            </w:r>
            <w:r>
              <w:rPr>
                <w:noProof/>
                <w:webHidden/>
              </w:rPr>
              <w:t>119</w:t>
            </w:r>
            <w:r>
              <w:rPr>
                <w:noProof/>
                <w:webHidden/>
              </w:rPr>
              <w:fldChar w:fldCharType="end"/>
            </w:r>
          </w:hyperlink>
        </w:p>
        <w:p w14:paraId="6051572D" w14:textId="04B8E484" w:rsidR="00051196" w:rsidRDefault="00051196">
          <w:pPr>
            <w:pStyle w:val="Innehll3"/>
            <w:tabs>
              <w:tab w:val="right" w:leader="dot" w:pos="8919"/>
            </w:tabs>
            <w:rPr>
              <w:rFonts w:asciiTheme="minorHAnsi" w:eastAsiaTheme="minorEastAsia" w:hAnsiTheme="minorHAnsi" w:cstheme="minorBidi"/>
              <w:noProof/>
              <w:kern w:val="2"/>
              <w14:ligatures w14:val="standardContextual"/>
            </w:rPr>
          </w:pPr>
          <w:hyperlink w:anchor="_Toc207179345" w:history="1">
            <w:r w:rsidRPr="005D445D">
              <w:rPr>
                <w:rStyle w:val="Hyperlnk"/>
                <w:rFonts w:eastAsia="MS Gothic"/>
                <w:noProof/>
              </w:rPr>
              <w:t>11.8.3 Hämta narkotikaklassade läkemedel från annat PNL</w:t>
            </w:r>
            <w:r>
              <w:rPr>
                <w:noProof/>
                <w:webHidden/>
              </w:rPr>
              <w:tab/>
            </w:r>
            <w:r>
              <w:rPr>
                <w:noProof/>
                <w:webHidden/>
              </w:rPr>
              <w:fldChar w:fldCharType="begin"/>
            </w:r>
            <w:r>
              <w:rPr>
                <w:noProof/>
                <w:webHidden/>
              </w:rPr>
              <w:instrText xml:space="preserve"> PAGEREF _Toc207179345 \h </w:instrText>
            </w:r>
            <w:r>
              <w:rPr>
                <w:noProof/>
                <w:webHidden/>
              </w:rPr>
            </w:r>
            <w:r>
              <w:rPr>
                <w:noProof/>
                <w:webHidden/>
              </w:rPr>
              <w:fldChar w:fldCharType="separate"/>
            </w:r>
            <w:r>
              <w:rPr>
                <w:noProof/>
                <w:webHidden/>
              </w:rPr>
              <w:t>120</w:t>
            </w:r>
            <w:r>
              <w:rPr>
                <w:noProof/>
                <w:webHidden/>
              </w:rPr>
              <w:fldChar w:fldCharType="end"/>
            </w:r>
          </w:hyperlink>
        </w:p>
        <w:p w14:paraId="2B8A3AFB" w14:textId="61A05F07" w:rsidR="00051196" w:rsidRDefault="00051196">
          <w:pPr>
            <w:pStyle w:val="Innehll2"/>
            <w:tabs>
              <w:tab w:val="right" w:leader="dot" w:pos="8919"/>
            </w:tabs>
            <w:rPr>
              <w:rFonts w:asciiTheme="minorHAnsi" w:eastAsiaTheme="minorEastAsia" w:hAnsiTheme="minorHAnsi" w:cstheme="minorBidi"/>
              <w:noProof/>
              <w:kern w:val="2"/>
              <w14:ligatures w14:val="standardContextual"/>
            </w:rPr>
          </w:pPr>
          <w:hyperlink w:anchor="_Toc207179346" w:history="1">
            <w:r w:rsidRPr="005D445D">
              <w:rPr>
                <w:rStyle w:val="Hyperlnk"/>
                <w:rFonts w:eastAsia="MS Gothic"/>
                <w:noProof/>
              </w:rPr>
              <w:t>11.9 Inventering, kontroll och dokumentation</w:t>
            </w:r>
            <w:r>
              <w:rPr>
                <w:noProof/>
                <w:webHidden/>
              </w:rPr>
              <w:tab/>
            </w:r>
            <w:r>
              <w:rPr>
                <w:noProof/>
                <w:webHidden/>
              </w:rPr>
              <w:fldChar w:fldCharType="begin"/>
            </w:r>
            <w:r>
              <w:rPr>
                <w:noProof/>
                <w:webHidden/>
              </w:rPr>
              <w:instrText xml:space="preserve"> PAGEREF _Toc207179346 \h </w:instrText>
            </w:r>
            <w:r>
              <w:rPr>
                <w:noProof/>
                <w:webHidden/>
              </w:rPr>
            </w:r>
            <w:r>
              <w:rPr>
                <w:noProof/>
                <w:webHidden/>
              </w:rPr>
              <w:fldChar w:fldCharType="separate"/>
            </w:r>
            <w:r>
              <w:rPr>
                <w:noProof/>
                <w:webHidden/>
              </w:rPr>
              <w:t>120</w:t>
            </w:r>
            <w:r>
              <w:rPr>
                <w:noProof/>
                <w:webHidden/>
              </w:rPr>
              <w:fldChar w:fldCharType="end"/>
            </w:r>
          </w:hyperlink>
        </w:p>
        <w:p w14:paraId="71057CA8" w14:textId="28A3F9B1" w:rsidR="00051196" w:rsidRDefault="00051196">
          <w:pPr>
            <w:pStyle w:val="Innehll3"/>
            <w:tabs>
              <w:tab w:val="right" w:leader="dot" w:pos="8919"/>
            </w:tabs>
            <w:rPr>
              <w:rFonts w:asciiTheme="minorHAnsi" w:eastAsiaTheme="minorEastAsia" w:hAnsiTheme="minorHAnsi" w:cstheme="minorBidi"/>
              <w:noProof/>
              <w:kern w:val="2"/>
              <w14:ligatures w14:val="standardContextual"/>
            </w:rPr>
          </w:pPr>
          <w:hyperlink w:anchor="_Toc207179347" w:history="1">
            <w:r w:rsidRPr="005D445D">
              <w:rPr>
                <w:rStyle w:val="Hyperlnk"/>
                <w:rFonts w:eastAsia="MS Gothic"/>
                <w:noProof/>
              </w:rPr>
              <w:t>11.9.1 Inventering av lagersaldo</w:t>
            </w:r>
            <w:r>
              <w:rPr>
                <w:noProof/>
                <w:webHidden/>
              </w:rPr>
              <w:tab/>
            </w:r>
            <w:r>
              <w:rPr>
                <w:noProof/>
                <w:webHidden/>
              </w:rPr>
              <w:fldChar w:fldCharType="begin"/>
            </w:r>
            <w:r>
              <w:rPr>
                <w:noProof/>
                <w:webHidden/>
              </w:rPr>
              <w:instrText xml:space="preserve"> PAGEREF _Toc207179347 \h </w:instrText>
            </w:r>
            <w:r>
              <w:rPr>
                <w:noProof/>
                <w:webHidden/>
              </w:rPr>
            </w:r>
            <w:r>
              <w:rPr>
                <w:noProof/>
                <w:webHidden/>
              </w:rPr>
              <w:fldChar w:fldCharType="separate"/>
            </w:r>
            <w:r>
              <w:rPr>
                <w:noProof/>
                <w:webHidden/>
              </w:rPr>
              <w:t>120</w:t>
            </w:r>
            <w:r>
              <w:rPr>
                <w:noProof/>
                <w:webHidden/>
              </w:rPr>
              <w:fldChar w:fldCharType="end"/>
            </w:r>
          </w:hyperlink>
        </w:p>
        <w:p w14:paraId="7A8C3230" w14:textId="78E8AD61" w:rsidR="00051196" w:rsidRDefault="00051196">
          <w:pPr>
            <w:pStyle w:val="Innehll3"/>
            <w:tabs>
              <w:tab w:val="right" w:leader="dot" w:pos="8919"/>
            </w:tabs>
            <w:rPr>
              <w:rFonts w:asciiTheme="minorHAnsi" w:eastAsiaTheme="minorEastAsia" w:hAnsiTheme="minorHAnsi" w:cstheme="minorBidi"/>
              <w:noProof/>
              <w:kern w:val="2"/>
              <w14:ligatures w14:val="standardContextual"/>
            </w:rPr>
          </w:pPr>
          <w:hyperlink w:anchor="_Toc207179348" w:history="1">
            <w:r w:rsidRPr="005D445D">
              <w:rPr>
                <w:rStyle w:val="Hyperlnk"/>
                <w:rFonts w:eastAsia="MS Gothic"/>
                <w:noProof/>
              </w:rPr>
              <w:t>11.9.2 Kontroll av levererad mängd mot tillförd mängd</w:t>
            </w:r>
            <w:r>
              <w:rPr>
                <w:noProof/>
                <w:webHidden/>
              </w:rPr>
              <w:tab/>
            </w:r>
            <w:r>
              <w:rPr>
                <w:noProof/>
                <w:webHidden/>
              </w:rPr>
              <w:fldChar w:fldCharType="begin"/>
            </w:r>
            <w:r>
              <w:rPr>
                <w:noProof/>
                <w:webHidden/>
              </w:rPr>
              <w:instrText xml:space="preserve"> PAGEREF _Toc207179348 \h </w:instrText>
            </w:r>
            <w:r>
              <w:rPr>
                <w:noProof/>
                <w:webHidden/>
              </w:rPr>
            </w:r>
            <w:r>
              <w:rPr>
                <w:noProof/>
                <w:webHidden/>
              </w:rPr>
              <w:fldChar w:fldCharType="separate"/>
            </w:r>
            <w:r>
              <w:rPr>
                <w:noProof/>
                <w:webHidden/>
              </w:rPr>
              <w:t>121</w:t>
            </w:r>
            <w:r>
              <w:rPr>
                <w:noProof/>
                <w:webHidden/>
              </w:rPr>
              <w:fldChar w:fldCharType="end"/>
            </w:r>
          </w:hyperlink>
        </w:p>
        <w:p w14:paraId="6F6E50B3" w14:textId="30E7B7CD" w:rsidR="00051196" w:rsidRDefault="00051196">
          <w:pPr>
            <w:pStyle w:val="Innehll3"/>
            <w:tabs>
              <w:tab w:val="right" w:leader="dot" w:pos="8919"/>
            </w:tabs>
            <w:rPr>
              <w:rFonts w:asciiTheme="minorHAnsi" w:eastAsiaTheme="minorEastAsia" w:hAnsiTheme="minorHAnsi" w:cstheme="minorBidi"/>
              <w:noProof/>
              <w:kern w:val="2"/>
              <w14:ligatures w14:val="standardContextual"/>
            </w:rPr>
          </w:pPr>
          <w:hyperlink w:anchor="_Toc207179349" w:history="1">
            <w:r w:rsidRPr="005D445D">
              <w:rPr>
                <w:rStyle w:val="Hyperlnk"/>
                <w:rFonts w:eastAsia="MS Gothic"/>
                <w:noProof/>
              </w:rPr>
              <w:t>11.9.3 Stickprov mot patientjournal</w:t>
            </w:r>
            <w:r>
              <w:rPr>
                <w:noProof/>
                <w:webHidden/>
              </w:rPr>
              <w:tab/>
            </w:r>
            <w:r>
              <w:rPr>
                <w:noProof/>
                <w:webHidden/>
              </w:rPr>
              <w:fldChar w:fldCharType="begin"/>
            </w:r>
            <w:r>
              <w:rPr>
                <w:noProof/>
                <w:webHidden/>
              </w:rPr>
              <w:instrText xml:space="preserve"> PAGEREF _Toc207179349 \h </w:instrText>
            </w:r>
            <w:r>
              <w:rPr>
                <w:noProof/>
                <w:webHidden/>
              </w:rPr>
            </w:r>
            <w:r>
              <w:rPr>
                <w:noProof/>
                <w:webHidden/>
              </w:rPr>
              <w:fldChar w:fldCharType="separate"/>
            </w:r>
            <w:r>
              <w:rPr>
                <w:noProof/>
                <w:webHidden/>
              </w:rPr>
              <w:t>121</w:t>
            </w:r>
            <w:r>
              <w:rPr>
                <w:noProof/>
                <w:webHidden/>
              </w:rPr>
              <w:fldChar w:fldCharType="end"/>
            </w:r>
          </w:hyperlink>
        </w:p>
        <w:p w14:paraId="761AC734" w14:textId="6A7B33A5" w:rsidR="00051196" w:rsidRDefault="00051196">
          <w:pPr>
            <w:pStyle w:val="Innehll2"/>
            <w:tabs>
              <w:tab w:val="right" w:leader="dot" w:pos="8919"/>
            </w:tabs>
            <w:rPr>
              <w:rFonts w:asciiTheme="minorHAnsi" w:eastAsiaTheme="minorEastAsia" w:hAnsiTheme="minorHAnsi" w:cstheme="minorBidi"/>
              <w:noProof/>
              <w:kern w:val="2"/>
              <w14:ligatures w14:val="standardContextual"/>
            </w:rPr>
          </w:pPr>
          <w:hyperlink w:anchor="_Toc207179350" w:history="1">
            <w:r w:rsidRPr="005D445D">
              <w:rPr>
                <w:rStyle w:val="Hyperlnk"/>
                <w:rFonts w:eastAsia="MS Gothic"/>
                <w:noProof/>
              </w:rPr>
              <w:t>11.10 Avvikelsehantering</w:t>
            </w:r>
            <w:r>
              <w:rPr>
                <w:noProof/>
                <w:webHidden/>
              </w:rPr>
              <w:tab/>
            </w:r>
            <w:r>
              <w:rPr>
                <w:noProof/>
                <w:webHidden/>
              </w:rPr>
              <w:fldChar w:fldCharType="begin"/>
            </w:r>
            <w:r>
              <w:rPr>
                <w:noProof/>
                <w:webHidden/>
              </w:rPr>
              <w:instrText xml:space="preserve"> PAGEREF _Toc207179350 \h </w:instrText>
            </w:r>
            <w:r>
              <w:rPr>
                <w:noProof/>
                <w:webHidden/>
              </w:rPr>
            </w:r>
            <w:r>
              <w:rPr>
                <w:noProof/>
                <w:webHidden/>
              </w:rPr>
              <w:fldChar w:fldCharType="separate"/>
            </w:r>
            <w:r>
              <w:rPr>
                <w:noProof/>
                <w:webHidden/>
              </w:rPr>
              <w:t>121</w:t>
            </w:r>
            <w:r>
              <w:rPr>
                <w:noProof/>
                <w:webHidden/>
              </w:rPr>
              <w:fldChar w:fldCharType="end"/>
            </w:r>
          </w:hyperlink>
        </w:p>
        <w:p w14:paraId="7C59108B" w14:textId="6F398F9A" w:rsidR="00051196" w:rsidRDefault="00051196">
          <w:pPr>
            <w:pStyle w:val="Innehll2"/>
            <w:tabs>
              <w:tab w:val="right" w:leader="dot" w:pos="8919"/>
            </w:tabs>
            <w:rPr>
              <w:rFonts w:asciiTheme="minorHAnsi" w:eastAsiaTheme="minorEastAsia" w:hAnsiTheme="minorHAnsi" w:cstheme="minorBidi"/>
              <w:noProof/>
              <w:kern w:val="2"/>
              <w14:ligatures w14:val="standardContextual"/>
            </w:rPr>
          </w:pPr>
          <w:hyperlink w:anchor="_Toc207179351" w:history="1">
            <w:r w:rsidRPr="005D445D">
              <w:rPr>
                <w:rStyle w:val="Hyperlnk"/>
                <w:rFonts w:eastAsia="MS Gothic"/>
                <w:noProof/>
              </w:rPr>
              <w:t>11.11 Versionshistorik</w:t>
            </w:r>
            <w:r>
              <w:rPr>
                <w:noProof/>
                <w:webHidden/>
              </w:rPr>
              <w:tab/>
            </w:r>
            <w:r>
              <w:rPr>
                <w:noProof/>
                <w:webHidden/>
              </w:rPr>
              <w:fldChar w:fldCharType="begin"/>
            </w:r>
            <w:r>
              <w:rPr>
                <w:noProof/>
                <w:webHidden/>
              </w:rPr>
              <w:instrText xml:space="preserve"> PAGEREF _Toc207179351 \h </w:instrText>
            </w:r>
            <w:r>
              <w:rPr>
                <w:noProof/>
                <w:webHidden/>
              </w:rPr>
            </w:r>
            <w:r>
              <w:rPr>
                <w:noProof/>
                <w:webHidden/>
              </w:rPr>
              <w:fldChar w:fldCharType="separate"/>
            </w:r>
            <w:r>
              <w:rPr>
                <w:noProof/>
                <w:webHidden/>
              </w:rPr>
              <w:t>122</w:t>
            </w:r>
            <w:r>
              <w:rPr>
                <w:noProof/>
                <w:webHidden/>
              </w:rPr>
              <w:fldChar w:fldCharType="end"/>
            </w:r>
          </w:hyperlink>
        </w:p>
        <w:p w14:paraId="7FDCB208" w14:textId="34B3651A" w:rsidR="00051196" w:rsidRDefault="00051196">
          <w:pPr>
            <w:pStyle w:val="Innehll1"/>
            <w:tabs>
              <w:tab w:val="right" w:leader="dot" w:pos="8919"/>
            </w:tabs>
            <w:rPr>
              <w:rFonts w:asciiTheme="minorHAnsi" w:eastAsiaTheme="minorEastAsia" w:hAnsiTheme="minorHAnsi" w:cstheme="minorBidi"/>
              <w:noProof/>
              <w:kern w:val="2"/>
              <w14:ligatures w14:val="standardContextual"/>
            </w:rPr>
          </w:pPr>
          <w:hyperlink w:anchor="_Toc207179352" w:history="1">
            <w:r w:rsidRPr="005D445D">
              <w:rPr>
                <w:rStyle w:val="Hyperlnk"/>
                <w:rFonts w:eastAsia="MS Gothic"/>
                <w:noProof/>
              </w:rPr>
              <w:t>12 Medicinska gaser</w:t>
            </w:r>
            <w:r>
              <w:rPr>
                <w:noProof/>
                <w:webHidden/>
              </w:rPr>
              <w:tab/>
            </w:r>
            <w:r>
              <w:rPr>
                <w:noProof/>
                <w:webHidden/>
              </w:rPr>
              <w:fldChar w:fldCharType="begin"/>
            </w:r>
            <w:r>
              <w:rPr>
                <w:noProof/>
                <w:webHidden/>
              </w:rPr>
              <w:instrText xml:space="preserve"> PAGEREF _Toc207179352 \h </w:instrText>
            </w:r>
            <w:r>
              <w:rPr>
                <w:noProof/>
                <w:webHidden/>
              </w:rPr>
            </w:r>
            <w:r>
              <w:rPr>
                <w:noProof/>
                <w:webHidden/>
              </w:rPr>
              <w:fldChar w:fldCharType="separate"/>
            </w:r>
            <w:r>
              <w:rPr>
                <w:noProof/>
                <w:webHidden/>
              </w:rPr>
              <w:t>123</w:t>
            </w:r>
            <w:r>
              <w:rPr>
                <w:noProof/>
                <w:webHidden/>
              </w:rPr>
              <w:fldChar w:fldCharType="end"/>
            </w:r>
          </w:hyperlink>
        </w:p>
        <w:p w14:paraId="50A6E1C1" w14:textId="7BCF6115" w:rsidR="00051196" w:rsidRDefault="00051196">
          <w:pPr>
            <w:pStyle w:val="Innehll2"/>
            <w:tabs>
              <w:tab w:val="right" w:leader="dot" w:pos="8919"/>
            </w:tabs>
            <w:rPr>
              <w:rFonts w:asciiTheme="minorHAnsi" w:eastAsiaTheme="minorEastAsia" w:hAnsiTheme="minorHAnsi" w:cstheme="minorBidi"/>
              <w:noProof/>
              <w:kern w:val="2"/>
              <w14:ligatures w14:val="standardContextual"/>
            </w:rPr>
          </w:pPr>
          <w:hyperlink w:anchor="_Toc207179353" w:history="1">
            <w:r w:rsidRPr="005D445D">
              <w:rPr>
                <w:rStyle w:val="Hyperlnk"/>
                <w:rFonts w:eastAsia="MS Gothic"/>
                <w:noProof/>
              </w:rPr>
              <w:t>12.1 Regelverk</w:t>
            </w:r>
            <w:r>
              <w:rPr>
                <w:noProof/>
                <w:webHidden/>
              </w:rPr>
              <w:tab/>
            </w:r>
            <w:r>
              <w:rPr>
                <w:noProof/>
                <w:webHidden/>
              </w:rPr>
              <w:fldChar w:fldCharType="begin"/>
            </w:r>
            <w:r>
              <w:rPr>
                <w:noProof/>
                <w:webHidden/>
              </w:rPr>
              <w:instrText xml:space="preserve"> PAGEREF _Toc207179353 \h </w:instrText>
            </w:r>
            <w:r>
              <w:rPr>
                <w:noProof/>
                <w:webHidden/>
              </w:rPr>
            </w:r>
            <w:r>
              <w:rPr>
                <w:noProof/>
                <w:webHidden/>
              </w:rPr>
              <w:fldChar w:fldCharType="separate"/>
            </w:r>
            <w:r>
              <w:rPr>
                <w:noProof/>
                <w:webHidden/>
              </w:rPr>
              <w:t>123</w:t>
            </w:r>
            <w:r>
              <w:rPr>
                <w:noProof/>
                <w:webHidden/>
              </w:rPr>
              <w:fldChar w:fldCharType="end"/>
            </w:r>
          </w:hyperlink>
        </w:p>
        <w:p w14:paraId="2D2F84E7" w14:textId="79BA3F54" w:rsidR="00051196" w:rsidRDefault="00051196">
          <w:pPr>
            <w:pStyle w:val="Innehll2"/>
            <w:tabs>
              <w:tab w:val="right" w:leader="dot" w:pos="8919"/>
            </w:tabs>
            <w:rPr>
              <w:rFonts w:asciiTheme="minorHAnsi" w:eastAsiaTheme="minorEastAsia" w:hAnsiTheme="minorHAnsi" w:cstheme="minorBidi"/>
              <w:noProof/>
              <w:kern w:val="2"/>
              <w14:ligatures w14:val="standardContextual"/>
            </w:rPr>
          </w:pPr>
          <w:hyperlink w:anchor="_Toc207179354" w:history="1">
            <w:r w:rsidRPr="005D445D">
              <w:rPr>
                <w:rStyle w:val="Hyperlnk"/>
                <w:rFonts w:eastAsia="MS Gothic"/>
                <w:noProof/>
              </w:rPr>
              <w:t>12.2 Allmänt</w:t>
            </w:r>
            <w:r>
              <w:rPr>
                <w:noProof/>
                <w:webHidden/>
              </w:rPr>
              <w:tab/>
            </w:r>
            <w:r>
              <w:rPr>
                <w:noProof/>
                <w:webHidden/>
              </w:rPr>
              <w:fldChar w:fldCharType="begin"/>
            </w:r>
            <w:r>
              <w:rPr>
                <w:noProof/>
                <w:webHidden/>
              </w:rPr>
              <w:instrText xml:space="preserve"> PAGEREF _Toc207179354 \h </w:instrText>
            </w:r>
            <w:r>
              <w:rPr>
                <w:noProof/>
                <w:webHidden/>
              </w:rPr>
            </w:r>
            <w:r>
              <w:rPr>
                <w:noProof/>
                <w:webHidden/>
              </w:rPr>
              <w:fldChar w:fldCharType="separate"/>
            </w:r>
            <w:r>
              <w:rPr>
                <w:noProof/>
                <w:webHidden/>
              </w:rPr>
              <w:t>123</w:t>
            </w:r>
            <w:r>
              <w:rPr>
                <w:noProof/>
                <w:webHidden/>
              </w:rPr>
              <w:fldChar w:fldCharType="end"/>
            </w:r>
          </w:hyperlink>
        </w:p>
        <w:p w14:paraId="130A58F4" w14:textId="531FDC1E" w:rsidR="00051196" w:rsidRDefault="00051196">
          <w:pPr>
            <w:pStyle w:val="Innehll2"/>
            <w:tabs>
              <w:tab w:val="right" w:leader="dot" w:pos="8919"/>
            </w:tabs>
            <w:rPr>
              <w:rFonts w:asciiTheme="minorHAnsi" w:eastAsiaTheme="minorEastAsia" w:hAnsiTheme="minorHAnsi" w:cstheme="minorBidi"/>
              <w:noProof/>
              <w:kern w:val="2"/>
              <w14:ligatures w14:val="standardContextual"/>
            </w:rPr>
          </w:pPr>
          <w:hyperlink w:anchor="_Toc207179355" w:history="1">
            <w:r w:rsidRPr="005D445D">
              <w:rPr>
                <w:rStyle w:val="Hyperlnk"/>
                <w:rFonts w:eastAsia="MS Gothic"/>
                <w:noProof/>
              </w:rPr>
              <w:t>12.3 Ansvar</w:t>
            </w:r>
            <w:r>
              <w:rPr>
                <w:noProof/>
                <w:webHidden/>
              </w:rPr>
              <w:tab/>
            </w:r>
            <w:r>
              <w:rPr>
                <w:noProof/>
                <w:webHidden/>
              </w:rPr>
              <w:fldChar w:fldCharType="begin"/>
            </w:r>
            <w:r>
              <w:rPr>
                <w:noProof/>
                <w:webHidden/>
              </w:rPr>
              <w:instrText xml:space="preserve"> PAGEREF _Toc207179355 \h </w:instrText>
            </w:r>
            <w:r>
              <w:rPr>
                <w:noProof/>
                <w:webHidden/>
              </w:rPr>
            </w:r>
            <w:r>
              <w:rPr>
                <w:noProof/>
                <w:webHidden/>
              </w:rPr>
              <w:fldChar w:fldCharType="separate"/>
            </w:r>
            <w:r>
              <w:rPr>
                <w:noProof/>
                <w:webHidden/>
              </w:rPr>
              <w:t>124</w:t>
            </w:r>
            <w:r>
              <w:rPr>
                <w:noProof/>
                <w:webHidden/>
              </w:rPr>
              <w:fldChar w:fldCharType="end"/>
            </w:r>
          </w:hyperlink>
        </w:p>
        <w:p w14:paraId="0F03439D" w14:textId="7CFFE0E0" w:rsidR="00051196" w:rsidRDefault="00051196">
          <w:pPr>
            <w:pStyle w:val="Innehll3"/>
            <w:tabs>
              <w:tab w:val="right" w:leader="dot" w:pos="8919"/>
            </w:tabs>
            <w:rPr>
              <w:rFonts w:asciiTheme="minorHAnsi" w:eastAsiaTheme="minorEastAsia" w:hAnsiTheme="minorHAnsi" w:cstheme="minorBidi"/>
              <w:noProof/>
              <w:kern w:val="2"/>
              <w14:ligatures w14:val="standardContextual"/>
            </w:rPr>
          </w:pPr>
          <w:hyperlink w:anchor="_Toc207179356" w:history="1">
            <w:r w:rsidRPr="005D445D">
              <w:rPr>
                <w:rStyle w:val="Hyperlnk"/>
                <w:rFonts w:eastAsia="MS Gothic"/>
                <w:noProof/>
              </w:rPr>
              <w:t>12.3.1 Ansvar för gashantering inom vårdinrättning</w:t>
            </w:r>
            <w:r>
              <w:rPr>
                <w:noProof/>
                <w:webHidden/>
              </w:rPr>
              <w:tab/>
            </w:r>
            <w:r>
              <w:rPr>
                <w:noProof/>
                <w:webHidden/>
              </w:rPr>
              <w:fldChar w:fldCharType="begin"/>
            </w:r>
            <w:r>
              <w:rPr>
                <w:noProof/>
                <w:webHidden/>
              </w:rPr>
              <w:instrText xml:space="preserve"> PAGEREF _Toc207179356 \h </w:instrText>
            </w:r>
            <w:r>
              <w:rPr>
                <w:noProof/>
                <w:webHidden/>
              </w:rPr>
            </w:r>
            <w:r>
              <w:rPr>
                <w:noProof/>
                <w:webHidden/>
              </w:rPr>
              <w:fldChar w:fldCharType="separate"/>
            </w:r>
            <w:r>
              <w:rPr>
                <w:noProof/>
                <w:webHidden/>
              </w:rPr>
              <w:t>124</w:t>
            </w:r>
            <w:r>
              <w:rPr>
                <w:noProof/>
                <w:webHidden/>
              </w:rPr>
              <w:fldChar w:fldCharType="end"/>
            </w:r>
          </w:hyperlink>
        </w:p>
        <w:p w14:paraId="0B458FA4" w14:textId="084D5E07" w:rsidR="00051196" w:rsidRDefault="00051196">
          <w:pPr>
            <w:pStyle w:val="Innehll3"/>
            <w:tabs>
              <w:tab w:val="right" w:leader="dot" w:pos="8919"/>
            </w:tabs>
            <w:rPr>
              <w:rFonts w:asciiTheme="minorHAnsi" w:eastAsiaTheme="minorEastAsia" w:hAnsiTheme="minorHAnsi" w:cstheme="minorBidi"/>
              <w:noProof/>
              <w:kern w:val="2"/>
              <w14:ligatures w14:val="standardContextual"/>
            </w:rPr>
          </w:pPr>
          <w:hyperlink w:anchor="_Toc207179357" w:history="1">
            <w:r w:rsidRPr="005D445D">
              <w:rPr>
                <w:rStyle w:val="Hyperlnk"/>
                <w:rFonts w:eastAsia="MS Gothic"/>
                <w:noProof/>
              </w:rPr>
              <w:t>12.3.2 Ansvar för ordination, iordningställande och administrering</w:t>
            </w:r>
            <w:r>
              <w:rPr>
                <w:noProof/>
                <w:webHidden/>
              </w:rPr>
              <w:tab/>
            </w:r>
            <w:r>
              <w:rPr>
                <w:noProof/>
                <w:webHidden/>
              </w:rPr>
              <w:fldChar w:fldCharType="begin"/>
            </w:r>
            <w:r>
              <w:rPr>
                <w:noProof/>
                <w:webHidden/>
              </w:rPr>
              <w:instrText xml:space="preserve"> PAGEREF _Toc207179357 \h </w:instrText>
            </w:r>
            <w:r>
              <w:rPr>
                <w:noProof/>
                <w:webHidden/>
              </w:rPr>
            </w:r>
            <w:r>
              <w:rPr>
                <w:noProof/>
                <w:webHidden/>
              </w:rPr>
              <w:fldChar w:fldCharType="separate"/>
            </w:r>
            <w:r>
              <w:rPr>
                <w:noProof/>
                <w:webHidden/>
              </w:rPr>
              <w:t>125</w:t>
            </w:r>
            <w:r>
              <w:rPr>
                <w:noProof/>
                <w:webHidden/>
              </w:rPr>
              <w:fldChar w:fldCharType="end"/>
            </w:r>
          </w:hyperlink>
        </w:p>
        <w:p w14:paraId="06A44380" w14:textId="45E37298" w:rsidR="00051196" w:rsidRDefault="00051196">
          <w:pPr>
            <w:pStyle w:val="Innehll2"/>
            <w:tabs>
              <w:tab w:val="right" w:leader="dot" w:pos="8919"/>
            </w:tabs>
            <w:rPr>
              <w:rFonts w:asciiTheme="minorHAnsi" w:eastAsiaTheme="minorEastAsia" w:hAnsiTheme="minorHAnsi" w:cstheme="minorBidi"/>
              <w:noProof/>
              <w:kern w:val="2"/>
              <w14:ligatures w14:val="standardContextual"/>
            </w:rPr>
          </w:pPr>
          <w:hyperlink w:anchor="_Toc207179358" w:history="1">
            <w:r w:rsidRPr="005D445D">
              <w:rPr>
                <w:rStyle w:val="Hyperlnk"/>
                <w:rFonts w:eastAsia="MS Gothic"/>
                <w:noProof/>
              </w:rPr>
              <w:t>12.4 Hantering av gasflaskor</w:t>
            </w:r>
            <w:r>
              <w:rPr>
                <w:noProof/>
                <w:webHidden/>
              </w:rPr>
              <w:tab/>
            </w:r>
            <w:r>
              <w:rPr>
                <w:noProof/>
                <w:webHidden/>
              </w:rPr>
              <w:fldChar w:fldCharType="begin"/>
            </w:r>
            <w:r>
              <w:rPr>
                <w:noProof/>
                <w:webHidden/>
              </w:rPr>
              <w:instrText xml:space="preserve"> PAGEREF _Toc207179358 \h </w:instrText>
            </w:r>
            <w:r>
              <w:rPr>
                <w:noProof/>
                <w:webHidden/>
              </w:rPr>
            </w:r>
            <w:r>
              <w:rPr>
                <w:noProof/>
                <w:webHidden/>
              </w:rPr>
              <w:fldChar w:fldCharType="separate"/>
            </w:r>
            <w:r>
              <w:rPr>
                <w:noProof/>
                <w:webHidden/>
              </w:rPr>
              <w:t>125</w:t>
            </w:r>
            <w:r>
              <w:rPr>
                <w:noProof/>
                <w:webHidden/>
              </w:rPr>
              <w:fldChar w:fldCharType="end"/>
            </w:r>
          </w:hyperlink>
        </w:p>
        <w:p w14:paraId="66BE2C76" w14:textId="35B1FF95" w:rsidR="00051196" w:rsidRDefault="00051196">
          <w:pPr>
            <w:pStyle w:val="Innehll2"/>
            <w:tabs>
              <w:tab w:val="right" w:leader="dot" w:pos="8919"/>
            </w:tabs>
            <w:rPr>
              <w:rFonts w:asciiTheme="minorHAnsi" w:eastAsiaTheme="minorEastAsia" w:hAnsiTheme="minorHAnsi" w:cstheme="minorBidi"/>
              <w:noProof/>
              <w:kern w:val="2"/>
              <w14:ligatures w14:val="standardContextual"/>
            </w:rPr>
          </w:pPr>
          <w:hyperlink w:anchor="_Toc207179359" w:history="1">
            <w:r w:rsidRPr="005D445D">
              <w:rPr>
                <w:rStyle w:val="Hyperlnk"/>
                <w:rFonts w:eastAsia="MS Gothic"/>
                <w:noProof/>
              </w:rPr>
              <w:t>12.5 Tillsyn av medicinska gaser</w:t>
            </w:r>
            <w:r>
              <w:rPr>
                <w:noProof/>
                <w:webHidden/>
              </w:rPr>
              <w:tab/>
            </w:r>
            <w:r>
              <w:rPr>
                <w:noProof/>
                <w:webHidden/>
              </w:rPr>
              <w:fldChar w:fldCharType="begin"/>
            </w:r>
            <w:r>
              <w:rPr>
                <w:noProof/>
                <w:webHidden/>
              </w:rPr>
              <w:instrText xml:space="preserve"> PAGEREF _Toc207179359 \h </w:instrText>
            </w:r>
            <w:r>
              <w:rPr>
                <w:noProof/>
                <w:webHidden/>
              </w:rPr>
            </w:r>
            <w:r>
              <w:rPr>
                <w:noProof/>
                <w:webHidden/>
              </w:rPr>
              <w:fldChar w:fldCharType="separate"/>
            </w:r>
            <w:r>
              <w:rPr>
                <w:noProof/>
                <w:webHidden/>
              </w:rPr>
              <w:t>126</w:t>
            </w:r>
            <w:r>
              <w:rPr>
                <w:noProof/>
                <w:webHidden/>
              </w:rPr>
              <w:fldChar w:fldCharType="end"/>
            </w:r>
          </w:hyperlink>
        </w:p>
        <w:p w14:paraId="28BC9617" w14:textId="4D939F39" w:rsidR="00051196" w:rsidRDefault="00051196">
          <w:pPr>
            <w:pStyle w:val="Innehll2"/>
            <w:tabs>
              <w:tab w:val="right" w:leader="dot" w:pos="8919"/>
            </w:tabs>
            <w:rPr>
              <w:rFonts w:asciiTheme="minorHAnsi" w:eastAsiaTheme="minorEastAsia" w:hAnsiTheme="minorHAnsi" w:cstheme="minorBidi"/>
              <w:noProof/>
              <w:kern w:val="2"/>
              <w14:ligatures w14:val="standardContextual"/>
            </w:rPr>
          </w:pPr>
          <w:hyperlink w:anchor="_Toc207179360" w:history="1">
            <w:r w:rsidRPr="005D445D">
              <w:rPr>
                <w:rStyle w:val="Hyperlnk"/>
                <w:rFonts w:eastAsia="MS Gothic"/>
                <w:noProof/>
              </w:rPr>
              <w:t>12.6 Medicinska gaser i kommunal primärvård</w:t>
            </w:r>
            <w:r>
              <w:rPr>
                <w:noProof/>
                <w:webHidden/>
              </w:rPr>
              <w:tab/>
            </w:r>
            <w:r>
              <w:rPr>
                <w:noProof/>
                <w:webHidden/>
              </w:rPr>
              <w:fldChar w:fldCharType="begin"/>
            </w:r>
            <w:r>
              <w:rPr>
                <w:noProof/>
                <w:webHidden/>
              </w:rPr>
              <w:instrText xml:space="preserve"> PAGEREF _Toc207179360 \h </w:instrText>
            </w:r>
            <w:r>
              <w:rPr>
                <w:noProof/>
                <w:webHidden/>
              </w:rPr>
            </w:r>
            <w:r>
              <w:rPr>
                <w:noProof/>
                <w:webHidden/>
              </w:rPr>
              <w:fldChar w:fldCharType="separate"/>
            </w:r>
            <w:r>
              <w:rPr>
                <w:noProof/>
                <w:webHidden/>
              </w:rPr>
              <w:t>126</w:t>
            </w:r>
            <w:r>
              <w:rPr>
                <w:noProof/>
                <w:webHidden/>
              </w:rPr>
              <w:fldChar w:fldCharType="end"/>
            </w:r>
          </w:hyperlink>
        </w:p>
        <w:p w14:paraId="65D6C76C" w14:textId="1A1D8ABD" w:rsidR="00051196" w:rsidRDefault="00051196">
          <w:pPr>
            <w:pStyle w:val="Innehll2"/>
            <w:tabs>
              <w:tab w:val="right" w:leader="dot" w:pos="8919"/>
            </w:tabs>
            <w:rPr>
              <w:rFonts w:asciiTheme="minorHAnsi" w:eastAsiaTheme="minorEastAsia" w:hAnsiTheme="minorHAnsi" w:cstheme="minorBidi"/>
              <w:noProof/>
              <w:kern w:val="2"/>
              <w14:ligatures w14:val="standardContextual"/>
            </w:rPr>
          </w:pPr>
          <w:hyperlink w:anchor="_Toc207179361" w:history="1">
            <w:r w:rsidRPr="005D445D">
              <w:rPr>
                <w:rStyle w:val="Hyperlnk"/>
                <w:rFonts w:eastAsia="MS Gothic"/>
                <w:noProof/>
              </w:rPr>
              <w:t>12.7 Utbildning</w:t>
            </w:r>
            <w:r>
              <w:rPr>
                <w:noProof/>
                <w:webHidden/>
              </w:rPr>
              <w:tab/>
            </w:r>
            <w:r>
              <w:rPr>
                <w:noProof/>
                <w:webHidden/>
              </w:rPr>
              <w:fldChar w:fldCharType="begin"/>
            </w:r>
            <w:r>
              <w:rPr>
                <w:noProof/>
                <w:webHidden/>
              </w:rPr>
              <w:instrText xml:space="preserve"> PAGEREF _Toc207179361 \h </w:instrText>
            </w:r>
            <w:r>
              <w:rPr>
                <w:noProof/>
                <w:webHidden/>
              </w:rPr>
            </w:r>
            <w:r>
              <w:rPr>
                <w:noProof/>
                <w:webHidden/>
              </w:rPr>
              <w:fldChar w:fldCharType="separate"/>
            </w:r>
            <w:r>
              <w:rPr>
                <w:noProof/>
                <w:webHidden/>
              </w:rPr>
              <w:t>126</w:t>
            </w:r>
            <w:r>
              <w:rPr>
                <w:noProof/>
                <w:webHidden/>
              </w:rPr>
              <w:fldChar w:fldCharType="end"/>
            </w:r>
          </w:hyperlink>
        </w:p>
        <w:p w14:paraId="7BAD569E" w14:textId="13F2B313" w:rsidR="00051196" w:rsidRDefault="00051196">
          <w:pPr>
            <w:pStyle w:val="Innehll2"/>
            <w:tabs>
              <w:tab w:val="right" w:leader="dot" w:pos="8919"/>
            </w:tabs>
            <w:rPr>
              <w:rFonts w:asciiTheme="minorHAnsi" w:eastAsiaTheme="minorEastAsia" w:hAnsiTheme="minorHAnsi" w:cstheme="minorBidi"/>
              <w:noProof/>
              <w:kern w:val="2"/>
              <w14:ligatures w14:val="standardContextual"/>
            </w:rPr>
          </w:pPr>
          <w:hyperlink w:anchor="_Toc207179362" w:history="1">
            <w:r w:rsidRPr="005D445D">
              <w:rPr>
                <w:rStyle w:val="Hyperlnk"/>
                <w:rFonts w:eastAsia="MS Gothic"/>
                <w:noProof/>
              </w:rPr>
              <w:t>12.8 Versionshistorik</w:t>
            </w:r>
            <w:r>
              <w:rPr>
                <w:noProof/>
                <w:webHidden/>
              </w:rPr>
              <w:tab/>
            </w:r>
            <w:r>
              <w:rPr>
                <w:noProof/>
                <w:webHidden/>
              </w:rPr>
              <w:fldChar w:fldCharType="begin"/>
            </w:r>
            <w:r>
              <w:rPr>
                <w:noProof/>
                <w:webHidden/>
              </w:rPr>
              <w:instrText xml:space="preserve"> PAGEREF _Toc207179362 \h </w:instrText>
            </w:r>
            <w:r>
              <w:rPr>
                <w:noProof/>
                <w:webHidden/>
              </w:rPr>
            </w:r>
            <w:r>
              <w:rPr>
                <w:noProof/>
                <w:webHidden/>
              </w:rPr>
              <w:fldChar w:fldCharType="separate"/>
            </w:r>
            <w:r>
              <w:rPr>
                <w:noProof/>
                <w:webHidden/>
              </w:rPr>
              <w:t>127</w:t>
            </w:r>
            <w:r>
              <w:rPr>
                <w:noProof/>
                <w:webHidden/>
              </w:rPr>
              <w:fldChar w:fldCharType="end"/>
            </w:r>
          </w:hyperlink>
        </w:p>
        <w:p w14:paraId="43E0EA2D" w14:textId="35F33604" w:rsidR="00051196" w:rsidRDefault="00051196">
          <w:pPr>
            <w:pStyle w:val="Innehll1"/>
            <w:tabs>
              <w:tab w:val="right" w:leader="dot" w:pos="8919"/>
            </w:tabs>
            <w:rPr>
              <w:rFonts w:asciiTheme="minorHAnsi" w:eastAsiaTheme="minorEastAsia" w:hAnsiTheme="minorHAnsi" w:cstheme="minorBidi"/>
              <w:noProof/>
              <w:kern w:val="2"/>
              <w14:ligatures w14:val="standardContextual"/>
            </w:rPr>
          </w:pPr>
          <w:hyperlink w:anchor="_Toc207179363" w:history="1">
            <w:r w:rsidRPr="005D445D">
              <w:rPr>
                <w:rStyle w:val="Hyperlnk"/>
                <w:rFonts w:eastAsia="MS Gothic"/>
                <w:noProof/>
              </w:rPr>
              <w:t>13 Licensläkemedel</w:t>
            </w:r>
            <w:r>
              <w:rPr>
                <w:noProof/>
                <w:webHidden/>
              </w:rPr>
              <w:tab/>
            </w:r>
            <w:r>
              <w:rPr>
                <w:noProof/>
                <w:webHidden/>
              </w:rPr>
              <w:fldChar w:fldCharType="begin"/>
            </w:r>
            <w:r>
              <w:rPr>
                <w:noProof/>
                <w:webHidden/>
              </w:rPr>
              <w:instrText xml:space="preserve"> PAGEREF _Toc207179363 \h </w:instrText>
            </w:r>
            <w:r>
              <w:rPr>
                <w:noProof/>
                <w:webHidden/>
              </w:rPr>
            </w:r>
            <w:r>
              <w:rPr>
                <w:noProof/>
                <w:webHidden/>
              </w:rPr>
              <w:fldChar w:fldCharType="separate"/>
            </w:r>
            <w:r>
              <w:rPr>
                <w:noProof/>
                <w:webHidden/>
              </w:rPr>
              <w:t>128</w:t>
            </w:r>
            <w:r>
              <w:rPr>
                <w:noProof/>
                <w:webHidden/>
              </w:rPr>
              <w:fldChar w:fldCharType="end"/>
            </w:r>
          </w:hyperlink>
        </w:p>
        <w:p w14:paraId="2684A714" w14:textId="452FD39F" w:rsidR="00051196" w:rsidRDefault="00051196">
          <w:pPr>
            <w:pStyle w:val="Innehll2"/>
            <w:tabs>
              <w:tab w:val="right" w:leader="dot" w:pos="8919"/>
            </w:tabs>
            <w:rPr>
              <w:rFonts w:asciiTheme="minorHAnsi" w:eastAsiaTheme="minorEastAsia" w:hAnsiTheme="minorHAnsi" w:cstheme="minorBidi"/>
              <w:noProof/>
              <w:kern w:val="2"/>
              <w14:ligatures w14:val="standardContextual"/>
            </w:rPr>
          </w:pPr>
          <w:hyperlink w:anchor="_Toc207179364" w:history="1">
            <w:r w:rsidRPr="005D445D">
              <w:rPr>
                <w:rStyle w:val="Hyperlnk"/>
                <w:rFonts w:eastAsia="MS Gothic"/>
                <w:noProof/>
              </w:rPr>
              <w:t>13.1 Regelverk</w:t>
            </w:r>
            <w:r>
              <w:rPr>
                <w:noProof/>
                <w:webHidden/>
              </w:rPr>
              <w:tab/>
            </w:r>
            <w:r>
              <w:rPr>
                <w:noProof/>
                <w:webHidden/>
              </w:rPr>
              <w:fldChar w:fldCharType="begin"/>
            </w:r>
            <w:r>
              <w:rPr>
                <w:noProof/>
                <w:webHidden/>
              </w:rPr>
              <w:instrText xml:space="preserve"> PAGEREF _Toc207179364 \h </w:instrText>
            </w:r>
            <w:r>
              <w:rPr>
                <w:noProof/>
                <w:webHidden/>
              </w:rPr>
            </w:r>
            <w:r>
              <w:rPr>
                <w:noProof/>
                <w:webHidden/>
              </w:rPr>
              <w:fldChar w:fldCharType="separate"/>
            </w:r>
            <w:r>
              <w:rPr>
                <w:noProof/>
                <w:webHidden/>
              </w:rPr>
              <w:t>128</w:t>
            </w:r>
            <w:r>
              <w:rPr>
                <w:noProof/>
                <w:webHidden/>
              </w:rPr>
              <w:fldChar w:fldCharType="end"/>
            </w:r>
          </w:hyperlink>
        </w:p>
        <w:p w14:paraId="4A0A5EDD" w14:textId="5D0F5220" w:rsidR="00051196" w:rsidRDefault="00051196">
          <w:pPr>
            <w:pStyle w:val="Innehll2"/>
            <w:tabs>
              <w:tab w:val="right" w:leader="dot" w:pos="8919"/>
            </w:tabs>
            <w:rPr>
              <w:rFonts w:asciiTheme="minorHAnsi" w:eastAsiaTheme="minorEastAsia" w:hAnsiTheme="minorHAnsi" w:cstheme="minorBidi"/>
              <w:noProof/>
              <w:kern w:val="2"/>
              <w14:ligatures w14:val="standardContextual"/>
            </w:rPr>
          </w:pPr>
          <w:hyperlink w:anchor="_Toc207179365" w:history="1">
            <w:r w:rsidRPr="005D445D">
              <w:rPr>
                <w:rStyle w:val="Hyperlnk"/>
                <w:rFonts w:eastAsia="MS Gothic"/>
                <w:noProof/>
              </w:rPr>
              <w:t>13.2 Hantering av licenser</w:t>
            </w:r>
            <w:r>
              <w:rPr>
                <w:noProof/>
                <w:webHidden/>
              </w:rPr>
              <w:tab/>
            </w:r>
            <w:r>
              <w:rPr>
                <w:noProof/>
                <w:webHidden/>
              </w:rPr>
              <w:fldChar w:fldCharType="begin"/>
            </w:r>
            <w:r>
              <w:rPr>
                <w:noProof/>
                <w:webHidden/>
              </w:rPr>
              <w:instrText xml:space="preserve"> PAGEREF _Toc207179365 \h </w:instrText>
            </w:r>
            <w:r>
              <w:rPr>
                <w:noProof/>
                <w:webHidden/>
              </w:rPr>
            </w:r>
            <w:r>
              <w:rPr>
                <w:noProof/>
                <w:webHidden/>
              </w:rPr>
              <w:fldChar w:fldCharType="separate"/>
            </w:r>
            <w:r>
              <w:rPr>
                <w:noProof/>
                <w:webHidden/>
              </w:rPr>
              <w:t>129</w:t>
            </w:r>
            <w:r>
              <w:rPr>
                <w:noProof/>
                <w:webHidden/>
              </w:rPr>
              <w:fldChar w:fldCharType="end"/>
            </w:r>
          </w:hyperlink>
        </w:p>
        <w:p w14:paraId="0AE631C2" w14:textId="2C3252B0" w:rsidR="00051196" w:rsidRDefault="00051196">
          <w:pPr>
            <w:pStyle w:val="Innehll3"/>
            <w:tabs>
              <w:tab w:val="right" w:leader="dot" w:pos="8919"/>
            </w:tabs>
            <w:rPr>
              <w:rFonts w:asciiTheme="minorHAnsi" w:eastAsiaTheme="minorEastAsia" w:hAnsiTheme="minorHAnsi" w:cstheme="minorBidi"/>
              <w:noProof/>
              <w:kern w:val="2"/>
              <w14:ligatures w14:val="standardContextual"/>
            </w:rPr>
          </w:pPr>
          <w:hyperlink w:anchor="_Toc207179366" w:history="1">
            <w:r w:rsidRPr="005D445D">
              <w:rPr>
                <w:rStyle w:val="Hyperlnk"/>
                <w:rFonts w:eastAsia="MS Gothic"/>
                <w:noProof/>
              </w:rPr>
              <w:t xml:space="preserve">13.2.1 Inför start av licensärende - </w:t>
            </w:r>
            <w:r w:rsidRPr="005D445D">
              <w:rPr>
                <w:rStyle w:val="Hyperlnk"/>
                <w:rFonts w:eastAsia="MS Gothic"/>
                <w:i/>
                <w:iCs/>
                <w:noProof/>
              </w:rPr>
              <w:t>Förskrivaren</w:t>
            </w:r>
            <w:r>
              <w:rPr>
                <w:noProof/>
                <w:webHidden/>
              </w:rPr>
              <w:tab/>
            </w:r>
            <w:r>
              <w:rPr>
                <w:noProof/>
                <w:webHidden/>
              </w:rPr>
              <w:fldChar w:fldCharType="begin"/>
            </w:r>
            <w:r>
              <w:rPr>
                <w:noProof/>
                <w:webHidden/>
              </w:rPr>
              <w:instrText xml:space="preserve"> PAGEREF _Toc207179366 \h </w:instrText>
            </w:r>
            <w:r>
              <w:rPr>
                <w:noProof/>
                <w:webHidden/>
              </w:rPr>
            </w:r>
            <w:r>
              <w:rPr>
                <w:noProof/>
                <w:webHidden/>
              </w:rPr>
              <w:fldChar w:fldCharType="separate"/>
            </w:r>
            <w:r>
              <w:rPr>
                <w:noProof/>
                <w:webHidden/>
              </w:rPr>
              <w:t>129</w:t>
            </w:r>
            <w:r>
              <w:rPr>
                <w:noProof/>
                <w:webHidden/>
              </w:rPr>
              <w:fldChar w:fldCharType="end"/>
            </w:r>
          </w:hyperlink>
        </w:p>
        <w:p w14:paraId="3C0FA16A" w14:textId="165D89F1" w:rsidR="00051196" w:rsidRDefault="00051196">
          <w:pPr>
            <w:pStyle w:val="Innehll3"/>
            <w:tabs>
              <w:tab w:val="right" w:leader="dot" w:pos="8919"/>
            </w:tabs>
            <w:rPr>
              <w:rFonts w:asciiTheme="minorHAnsi" w:eastAsiaTheme="minorEastAsia" w:hAnsiTheme="minorHAnsi" w:cstheme="minorBidi"/>
              <w:noProof/>
              <w:kern w:val="2"/>
              <w14:ligatures w14:val="standardContextual"/>
            </w:rPr>
          </w:pPr>
          <w:hyperlink w:anchor="_Toc207179367" w:history="1">
            <w:r w:rsidRPr="005D445D">
              <w:rPr>
                <w:rStyle w:val="Hyperlnk"/>
                <w:rFonts w:eastAsia="MS Gothic"/>
                <w:noProof/>
              </w:rPr>
              <w:t>13.2.2 Licensmotivering -</w:t>
            </w:r>
            <w:r w:rsidRPr="005D445D">
              <w:rPr>
                <w:rStyle w:val="Hyperlnk"/>
                <w:rFonts w:eastAsia="MS Gothic"/>
                <w:i/>
                <w:iCs/>
                <w:noProof/>
              </w:rPr>
              <w:t xml:space="preserve"> Förskrivaren</w:t>
            </w:r>
            <w:r>
              <w:rPr>
                <w:noProof/>
                <w:webHidden/>
              </w:rPr>
              <w:tab/>
            </w:r>
            <w:r>
              <w:rPr>
                <w:noProof/>
                <w:webHidden/>
              </w:rPr>
              <w:fldChar w:fldCharType="begin"/>
            </w:r>
            <w:r>
              <w:rPr>
                <w:noProof/>
                <w:webHidden/>
              </w:rPr>
              <w:instrText xml:space="preserve"> PAGEREF _Toc207179367 \h </w:instrText>
            </w:r>
            <w:r>
              <w:rPr>
                <w:noProof/>
                <w:webHidden/>
              </w:rPr>
            </w:r>
            <w:r>
              <w:rPr>
                <w:noProof/>
                <w:webHidden/>
              </w:rPr>
              <w:fldChar w:fldCharType="separate"/>
            </w:r>
            <w:r>
              <w:rPr>
                <w:noProof/>
                <w:webHidden/>
              </w:rPr>
              <w:t>130</w:t>
            </w:r>
            <w:r>
              <w:rPr>
                <w:noProof/>
                <w:webHidden/>
              </w:rPr>
              <w:fldChar w:fldCharType="end"/>
            </w:r>
          </w:hyperlink>
        </w:p>
        <w:p w14:paraId="3EB0335A" w14:textId="36394479" w:rsidR="00051196" w:rsidRDefault="00051196">
          <w:pPr>
            <w:pStyle w:val="Innehll3"/>
            <w:tabs>
              <w:tab w:val="right" w:leader="dot" w:pos="8919"/>
            </w:tabs>
            <w:rPr>
              <w:rFonts w:asciiTheme="minorHAnsi" w:eastAsiaTheme="minorEastAsia" w:hAnsiTheme="minorHAnsi" w:cstheme="minorBidi"/>
              <w:noProof/>
              <w:kern w:val="2"/>
              <w14:ligatures w14:val="standardContextual"/>
            </w:rPr>
          </w:pPr>
          <w:hyperlink w:anchor="_Toc207179368" w:history="1">
            <w:r w:rsidRPr="005D445D">
              <w:rPr>
                <w:rStyle w:val="Hyperlnk"/>
                <w:rFonts w:eastAsia="MS Gothic"/>
                <w:noProof/>
              </w:rPr>
              <w:t>13.2.3 Handläggning och beslut av licensärendet</w:t>
            </w:r>
            <w:r w:rsidRPr="005D445D">
              <w:rPr>
                <w:rStyle w:val="Hyperlnk"/>
                <w:rFonts w:eastAsia="MS Gothic"/>
                <w:i/>
                <w:iCs/>
                <w:noProof/>
              </w:rPr>
              <w:t xml:space="preserve"> – Apotek/Läkemedelsverket/Förskrivaren</w:t>
            </w:r>
            <w:r>
              <w:rPr>
                <w:noProof/>
                <w:webHidden/>
              </w:rPr>
              <w:tab/>
            </w:r>
            <w:r>
              <w:rPr>
                <w:noProof/>
                <w:webHidden/>
              </w:rPr>
              <w:fldChar w:fldCharType="begin"/>
            </w:r>
            <w:r>
              <w:rPr>
                <w:noProof/>
                <w:webHidden/>
              </w:rPr>
              <w:instrText xml:space="preserve"> PAGEREF _Toc207179368 \h </w:instrText>
            </w:r>
            <w:r>
              <w:rPr>
                <w:noProof/>
                <w:webHidden/>
              </w:rPr>
            </w:r>
            <w:r>
              <w:rPr>
                <w:noProof/>
                <w:webHidden/>
              </w:rPr>
              <w:fldChar w:fldCharType="separate"/>
            </w:r>
            <w:r>
              <w:rPr>
                <w:noProof/>
                <w:webHidden/>
              </w:rPr>
              <w:t>132</w:t>
            </w:r>
            <w:r>
              <w:rPr>
                <w:noProof/>
                <w:webHidden/>
              </w:rPr>
              <w:fldChar w:fldCharType="end"/>
            </w:r>
          </w:hyperlink>
        </w:p>
        <w:p w14:paraId="08AEE75B" w14:textId="2A874879" w:rsidR="00051196" w:rsidRDefault="00051196">
          <w:pPr>
            <w:pStyle w:val="Innehll3"/>
            <w:tabs>
              <w:tab w:val="right" w:leader="dot" w:pos="8919"/>
            </w:tabs>
            <w:rPr>
              <w:rFonts w:asciiTheme="minorHAnsi" w:eastAsiaTheme="minorEastAsia" w:hAnsiTheme="minorHAnsi" w:cstheme="minorBidi"/>
              <w:noProof/>
              <w:kern w:val="2"/>
              <w14:ligatures w14:val="standardContextual"/>
            </w:rPr>
          </w:pPr>
          <w:hyperlink w:anchor="_Toc207179369" w:history="1">
            <w:r w:rsidRPr="005D445D">
              <w:rPr>
                <w:rStyle w:val="Hyperlnk"/>
                <w:rFonts w:eastAsia="MS Gothic"/>
                <w:noProof/>
              </w:rPr>
              <w:t>13.2.4 Beställning till vårdenhet</w:t>
            </w:r>
            <w:r>
              <w:rPr>
                <w:noProof/>
                <w:webHidden/>
              </w:rPr>
              <w:tab/>
            </w:r>
            <w:r>
              <w:rPr>
                <w:noProof/>
                <w:webHidden/>
              </w:rPr>
              <w:fldChar w:fldCharType="begin"/>
            </w:r>
            <w:r>
              <w:rPr>
                <w:noProof/>
                <w:webHidden/>
              </w:rPr>
              <w:instrText xml:space="preserve"> PAGEREF _Toc207179369 \h </w:instrText>
            </w:r>
            <w:r>
              <w:rPr>
                <w:noProof/>
                <w:webHidden/>
              </w:rPr>
            </w:r>
            <w:r>
              <w:rPr>
                <w:noProof/>
                <w:webHidden/>
              </w:rPr>
              <w:fldChar w:fldCharType="separate"/>
            </w:r>
            <w:r>
              <w:rPr>
                <w:noProof/>
                <w:webHidden/>
              </w:rPr>
              <w:t>132</w:t>
            </w:r>
            <w:r>
              <w:rPr>
                <w:noProof/>
                <w:webHidden/>
              </w:rPr>
              <w:fldChar w:fldCharType="end"/>
            </w:r>
          </w:hyperlink>
        </w:p>
        <w:p w14:paraId="38EE3180" w14:textId="3DD3D918" w:rsidR="00051196" w:rsidRDefault="00051196">
          <w:pPr>
            <w:pStyle w:val="Innehll3"/>
            <w:tabs>
              <w:tab w:val="right" w:leader="dot" w:pos="8919"/>
            </w:tabs>
            <w:rPr>
              <w:rFonts w:asciiTheme="minorHAnsi" w:eastAsiaTheme="minorEastAsia" w:hAnsiTheme="minorHAnsi" w:cstheme="minorBidi"/>
              <w:noProof/>
              <w:kern w:val="2"/>
              <w14:ligatures w14:val="standardContextual"/>
            </w:rPr>
          </w:pPr>
          <w:hyperlink w:anchor="_Toc207179370" w:history="1">
            <w:r w:rsidRPr="005D445D">
              <w:rPr>
                <w:rStyle w:val="Hyperlnk"/>
                <w:rFonts w:eastAsia="MS Gothic"/>
                <w:noProof/>
              </w:rPr>
              <w:t>13.2.5 Användning av licensläkemedel</w:t>
            </w:r>
            <w:r>
              <w:rPr>
                <w:noProof/>
                <w:webHidden/>
              </w:rPr>
              <w:tab/>
            </w:r>
            <w:r>
              <w:rPr>
                <w:noProof/>
                <w:webHidden/>
              </w:rPr>
              <w:fldChar w:fldCharType="begin"/>
            </w:r>
            <w:r>
              <w:rPr>
                <w:noProof/>
                <w:webHidden/>
              </w:rPr>
              <w:instrText xml:space="preserve"> PAGEREF _Toc207179370 \h </w:instrText>
            </w:r>
            <w:r>
              <w:rPr>
                <w:noProof/>
                <w:webHidden/>
              </w:rPr>
            </w:r>
            <w:r>
              <w:rPr>
                <w:noProof/>
                <w:webHidden/>
              </w:rPr>
              <w:fldChar w:fldCharType="separate"/>
            </w:r>
            <w:r>
              <w:rPr>
                <w:noProof/>
                <w:webHidden/>
              </w:rPr>
              <w:t>133</w:t>
            </w:r>
            <w:r>
              <w:rPr>
                <w:noProof/>
                <w:webHidden/>
              </w:rPr>
              <w:fldChar w:fldCharType="end"/>
            </w:r>
          </w:hyperlink>
        </w:p>
        <w:p w14:paraId="24EDD21E" w14:textId="1FBF3B6A" w:rsidR="00051196" w:rsidRDefault="00051196">
          <w:pPr>
            <w:pStyle w:val="Innehll2"/>
            <w:tabs>
              <w:tab w:val="right" w:leader="dot" w:pos="8919"/>
            </w:tabs>
            <w:rPr>
              <w:rFonts w:asciiTheme="minorHAnsi" w:eastAsiaTheme="minorEastAsia" w:hAnsiTheme="minorHAnsi" w:cstheme="minorBidi"/>
              <w:noProof/>
              <w:kern w:val="2"/>
              <w14:ligatures w14:val="standardContextual"/>
            </w:rPr>
          </w:pPr>
          <w:hyperlink w:anchor="_Toc207179371" w:history="1">
            <w:r w:rsidRPr="005D445D">
              <w:rPr>
                <w:rStyle w:val="Hyperlnk"/>
                <w:rFonts w:eastAsia="MS Gothic"/>
                <w:noProof/>
              </w:rPr>
              <w:t>13.3 Licensläkemedel på radiofarmakaenhet</w:t>
            </w:r>
            <w:r>
              <w:rPr>
                <w:noProof/>
                <w:webHidden/>
              </w:rPr>
              <w:tab/>
            </w:r>
            <w:r>
              <w:rPr>
                <w:noProof/>
                <w:webHidden/>
              </w:rPr>
              <w:fldChar w:fldCharType="begin"/>
            </w:r>
            <w:r>
              <w:rPr>
                <w:noProof/>
                <w:webHidden/>
              </w:rPr>
              <w:instrText xml:space="preserve"> PAGEREF _Toc207179371 \h </w:instrText>
            </w:r>
            <w:r>
              <w:rPr>
                <w:noProof/>
                <w:webHidden/>
              </w:rPr>
            </w:r>
            <w:r>
              <w:rPr>
                <w:noProof/>
                <w:webHidden/>
              </w:rPr>
              <w:fldChar w:fldCharType="separate"/>
            </w:r>
            <w:r>
              <w:rPr>
                <w:noProof/>
                <w:webHidden/>
              </w:rPr>
              <w:t>134</w:t>
            </w:r>
            <w:r>
              <w:rPr>
                <w:noProof/>
                <w:webHidden/>
              </w:rPr>
              <w:fldChar w:fldCharType="end"/>
            </w:r>
          </w:hyperlink>
        </w:p>
        <w:p w14:paraId="52A2A1D6" w14:textId="16A48F74" w:rsidR="00051196" w:rsidRDefault="00051196">
          <w:pPr>
            <w:pStyle w:val="Innehll2"/>
            <w:tabs>
              <w:tab w:val="right" w:leader="dot" w:pos="8919"/>
            </w:tabs>
            <w:rPr>
              <w:rFonts w:asciiTheme="minorHAnsi" w:eastAsiaTheme="minorEastAsia" w:hAnsiTheme="minorHAnsi" w:cstheme="minorBidi"/>
              <w:noProof/>
              <w:kern w:val="2"/>
              <w14:ligatures w14:val="standardContextual"/>
            </w:rPr>
          </w:pPr>
          <w:hyperlink w:anchor="_Toc207179372" w:history="1">
            <w:r w:rsidRPr="005D445D">
              <w:rPr>
                <w:rStyle w:val="Hyperlnk"/>
                <w:rFonts w:eastAsia="MS Gothic"/>
                <w:noProof/>
              </w:rPr>
              <w:t>13.4 Licensläkemedel vid utskrivning från vårdenhet</w:t>
            </w:r>
            <w:r>
              <w:rPr>
                <w:noProof/>
                <w:webHidden/>
              </w:rPr>
              <w:tab/>
            </w:r>
            <w:r>
              <w:rPr>
                <w:noProof/>
                <w:webHidden/>
              </w:rPr>
              <w:fldChar w:fldCharType="begin"/>
            </w:r>
            <w:r>
              <w:rPr>
                <w:noProof/>
                <w:webHidden/>
              </w:rPr>
              <w:instrText xml:space="preserve"> PAGEREF _Toc207179372 \h </w:instrText>
            </w:r>
            <w:r>
              <w:rPr>
                <w:noProof/>
                <w:webHidden/>
              </w:rPr>
            </w:r>
            <w:r>
              <w:rPr>
                <w:noProof/>
                <w:webHidden/>
              </w:rPr>
              <w:fldChar w:fldCharType="separate"/>
            </w:r>
            <w:r>
              <w:rPr>
                <w:noProof/>
                <w:webHidden/>
              </w:rPr>
              <w:t>134</w:t>
            </w:r>
            <w:r>
              <w:rPr>
                <w:noProof/>
                <w:webHidden/>
              </w:rPr>
              <w:fldChar w:fldCharType="end"/>
            </w:r>
          </w:hyperlink>
        </w:p>
        <w:p w14:paraId="44277FE2" w14:textId="7313C165" w:rsidR="00051196" w:rsidRDefault="00051196">
          <w:pPr>
            <w:pStyle w:val="Innehll2"/>
            <w:tabs>
              <w:tab w:val="right" w:leader="dot" w:pos="8919"/>
            </w:tabs>
            <w:rPr>
              <w:rFonts w:asciiTheme="minorHAnsi" w:eastAsiaTheme="minorEastAsia" w:hAnsiTheme="minorHAnsi" w:cstheme="minorBidi"/>
              <w:noProof/>
              <w:kern w:val="2"/>
              <w14:ligatures w14:val="standardContextual"/>
            </w:rPr>
          </w:pPr>
          <w:hyperlink w:anchor="_Toc207179373" w:history="1">
            <w:r w:rsidRPr="005D445D">
              <w:rPr>
                <w:rStyle w:val="Hyperlnk"/>
                <w:rFonts w:eastAsia="MS Gothic"/>
                <w:noProof/>
              </w:rPr>
              <w:t>13.7 Versionshistorik</w:t>
            </w:r>
            <w:r>
              <w:rPr>
                <w:noProof/>
                <w:webHidden/>
              </w:rPr>
              <w:tab/>
            </w:r>
            <w:r>
              <w:rPr>
                <w:noProof/>
                <w:webHidden/>
              </w:rPr>
              <w:fldChar w:fldCharType="begin"/>
            </w:r>
            <w:r>
              <w:rPr>
                <w:noProof/>
                <w:webHidden/>
              </w:rPr>
              <w:instrText xml:space="preserve"> PAGEREF _Toc207179373 \h </w:instrText>
            </w:r>
            <w:r>
              <w:rPr>
                <w:noProof/>
                <w:webHidden/>
              </w:rPr>
            </w:r>
            <w:r>
              <w:rPr>
                <w:noProof/>
                <w:webHidden/>
              </w:rPr>
              <w:fldChar w:fldCharType="separate"/>
            </w:r>
            <w:r>
              <w:rPr>
                <w:noProof/>
                <w:webHidden/>
              </w:rPr>
              <w:t>135</w:t>
            </w:r>
            <w:r>
              <w:rPr>
                <w:noProof/>
                <w:webHidden/>
              </w:rPr>
              <w:fldChar w:fldCharType="end"/>
            </w:r>
          </w:hyperlink>
        </w:p>
        <w:p w14:paraId="4F60458D" w14:textId="3A61E595" w:rsidR="00212333" w:rsidRDefault="00212333">
          <w:r>
            <w:rPr>
              <w:b/>
              <w:bCs/>
            </w:rPr>
            <w:fldChar w:fldCharType="end"/>
          </w:r>
        </w:p>
      </w:sdtContent>
    </w:sdt>
    <w:p w14:paraId="3452FC9F" w14:textId="76504BD5" w:rsidR="00567820" w:rsidRDefault="00567820" w:rsidP="00DE55C3">
      <w:pPr>
        <w:pStyle w:val="Rubrik2"/>
        <w:ind w:left="0"/>
        <w:sectPr w:rsidR="00567820" w:rsidSect="00CA39EF">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p>
    <w:p w14:paraId="468AC236" w14:textId="77777777" w:rsidR="00A81378" w:rsidRDefault="00A81378" w:rsidP="00986E1F">
      <w:pPr>
        <w:spacing w:after="0" w:line="240" w:lineRule="auto"/>
        <w:ind w:left="0" w:right="0"/>
        <w:sectPr w:rsidR="00A81378" w:rsidSect="00D15B6E">
          <w:headerReference w:type="default" r:id="rId17"/>
          <w:type w:val="continuous"/>
          <w:pgSz w:w="11900" w:h="16840"/>
          <w:pgMar w:top="1560" w:right="1977" w:bottom="1276" w:left="1134" w:header="680" w:footer="744" w:gutter="0"/>
          <w:cols w:space="708"/>
          <w:noEndnote/>
          <w:titlePg/>
        </w:sectPr>
      </w:pPr>
      <w:bookmarkStart w:id="1" w:name="_01_Ansvar_och"/>
      <w:bookmarkStart w:id="2" w:name="_Toc115688964"/>
      <w:bookmarkEnd w:id="0"/>
      <w:bookmarkEnd w:id="1"/>
    </w:p>
    <w:p w14:paraId="08FA7FB8" w14:textId="3150225B" w:rsidR="00D15B6E" w:rsidRPr="0088444E" w:rsidRDefault="00D15B6E" w:rsidP="005208EB">
      <w:pPr>
        <w:pStyle w:val="Rubrik1"/>
      </w:pPr>
      <w:bookmarkStart w:id="3" w:name="_1_Ansvar_och"/>
      <w:bookmarkStart w:id="4" w:name="_Toc207179170"/>
      <w:bookmarkEnd w:id="3"/>
      <w:r w:rsidRPr="0088444E">
        <w:lastRenderedPageBreak/>
        <w:t>1</w:t>
      </w:r>
      <w:r w:rsidR="00491A3B" w:rsidRPr="0088444E">
        <w:t xml:space="preserve"> </w:t>
      </w:r>
      <w:r w:rsidRPr="0088444E">
        <w:t>Ansvar och behörigheter</w:t>
      </w:r>
      <w:bookmarkEnd w:id="2"/>
      <w:bookmarkEnd w:id="4"/>
    </w:p>
    <w:p w14:paraId="0D0279F5" w14:textId="6A43AADE" w:rsidR="00D15B6E" w:rsidRPr="0004398C" w:rsidRDefault="00D15B6E" w:rsidP="0088444E">
      <w:pPr>
        <w:spacing w:line="240" w:lineRule="auto"/>
        <w:ind w:left="0" w:right="0" w:firstLine="992"/>
      </w:pPr>
      <w:r w:rsidRPr="0004398C">
        <w:t>Kapitel: 1. Ansvar och Behörigheter</w:t>
      </w:r>
      <w:r w:rsidR="004F122E">
        <w:t xml:space="preserve">, </w:t>
      </w:r>
      <w:r w:rsidRPr="0004398C">
        <w:t xml:space="preserve">Version </w:t>
      </w:r>
      <w:r w:rsidR="00C22F2D" w:rsidRPr="0004398C">
        <w:t>5</w:t>
      </w:r>
      <w:r w:rsidR="004F122E">
        <w:t>,</w:t>
      </w:r>
      <w:r w:rsidRPr="0004398C">
        <w:t xml:space="preserve"> Giltig från 202</w:t>
      </w:r>
      <w:r w:rsidR="00C22F2D" w:rsidRPr="0004398C">
        <w:t>2-11-22</w:t>
      </w:r>
    </w:p>
    <w:p w14:paraId="330D63C0" w14:textId="697E6072" w:rsidR="00D15B6E" w:rsidRPr="00C318E1" w:rsidRDefault="00D15B6E" w:rsidP="006E0880">
      <w:pPr>
        <w:pStyle w:val="Rubrik4"/>
      </w:pPr>
      <w:r w:rsidRPr="00C318E1">
        <w:t>Hu</w:t>
      </w:r>
      <w:r w:rsidRPr="00DD39AD">
        <w:t>vudsakliga ändringar i denna version</w:t>
      </w:r>
    </w:p>
    <w:p w14:paraId="7793C17B" w14:textId="77777777" w:rsidR="0004398C" w:rsidRDefault="00A03706" w:rsidP="0004398C">
      <w:r w:rsidRPr="17F9B309">
        <w:t>Version 5.0, 2022-</w:t>
      </w:r>
      <w:r>
        <w:t>11-22</w:t>
      </w:r>
      <w:r w:rsidRPr="17F9B309">
        <w:t>: 1.2.1 Text tillagd om att ansvariga ska få tid för sina uppdrag samt att farmaceut kan finnas knuten till enhet. Lagt till hänvisning till introduktionschecklistor. Utökat text kring att läkemedel får beställas av hälso- och sjukvårdspersonal. 1.2.2 Lagt till Regionhälsan, länk till Vårdgivarwebben för beställning av receptblanketter samt loka</w:t>
      </w:r>
      <w:r w:rsidRPr="0004398C">
        <w:t xml:space="preserve">la tillägg.  1.3.1 Lagt till läkares ansvar att vid receptförskrivning ge information om att utbyte kan komma att ske. 1.4 Tagit bort begreppet handräckning. </w:t>
      </w:r>
      <w:r w:rsidRPr="17F9B309">
        <w:t xml:space="preserve">1.4.1 Omarbetat text gällande ansvar verksamhet/verksamhetschef, länkat mallar, lagt till lokalt tillägg samt hänvisat gällande dokumentation. 1.4.2 Ny rubrik assistera utan delegering </w:t>
      </w:r>
      <w:proofErr w:type="gramStart"/>
      <w:r w:rsidRPr="17F9B309">
        <w:t>istället</w:t>
      </w:r>
      <w:proofErr w:type="gramEnd"/>
      <w:r w:rsidRPr="17F9B309">
        <w:t xml:space="preserve"> för handräckning samt omarbetat text utifrån Vårdhandboken då begreppet handräckning inte förekommer i föreskrifterna längre. 1.5 Bytt rubrik från Lex Maria och delat upp detta stycke till 1.5 Patientsäkerhet samt 1.6 Biverkningsrapportering samt omarbetat texten under dessa rubriker. Lagt till länk till Patientsäkerhet Vårdgivarwebben samt länkat till HSLF-FS 2017:41. Redaktionella ändringar. Reviderade mallar: 2, 3, 4, 11, 16, 17, 20a och 20b.</w:t>
      </w:r>
      <w:bookmarkStart w:id="5" w:name="_Toc75954979"/>
    </w:p>
    <w:p w14:paraId="0E6AB728" w14:textId="689AEE17" w:rsidR="00A03706" w:rsidRPr="00DD624F" w:rsidRDefault="0004398C" w:rsidP="00DD624F">
      <w:pPr>
        <w:pStyle w:val="Rubrik2"/>
      </w:pPr>
      <w:bookmarkStart w:id="6" w:name="_Toc207179171"/>
      <w:r w:rsidRPr="00DD624F">
        <w:t>1</w:t>
      </w:r>
      <w:r w:rsidR="00DD624F">
        <w:t xml:space="preserve">.1 </w:t>
      </w:r>
      <w:r w:rsidR="00A03706" w:rsidRPr="00DD624F">
        <w:t>Övergripande ansvar</w:t>
      </w:r>
      <w:bookmarkEnd w:id="5"/>
      <w:bookmarkEnd w:id="6"/>
    </w:p>
    <w:p w14:paraId="2F01401D" w14:textId="77777777" w:rsidR="00A03706" w:rsidRPr="00886096" w:rsidRDefault="00A03706" w:rsidP="00E413AF">
      <w:r w:rsidRPr="00886096">
        <w:t xml:space="preserve">Vårdgivaren ska systematiskt och fortlöpande utveckla och säkerställa vårdens kvalitet. Vårdgivaren ansvarar för att det finns ett ledningssystem där de processer som behövs för att säkra verksamhetens kvalitet identifieras, beskrivs och fastställs. </w:t>
      </w:r>
    </w:p>
    <w:p w14:paraId="129CD791" w14:textId="20A3EFF6" w:rsidR="00A03706" w:rsidRPr="00886096" w:rsidRDefault="00A03706" w:rsidP="00E413AF">
      <w:r w:rsidRPr="00886096">
        <w:t>För varje process ska ingående aktiviteter identifieras och tillhörande rutiner fastställas (</w:t>
      </w:r>
      <w:hyperlink r:id="rId18">
        <w:r w:rsidRPr="00886096">
          <w:rPr>
            <w:rStyle w:val="Hyperlnk"/>
          </w:rPr>
          <w:t>SOSFS 2011:9</w:t>
        </w:r>
      </w:hyperlink>
      <w:r w:rsidRPr="00886096">
        <w:t>). Läkemedelshantering är en process i ledningssystemet. Då det ofta förekommer att patienter flyttas mellan olika enheter och vårdformer är det nödvändigt att rutiner för läkemedelshantering utformas enhetligt.</w:t>
      </w:r>
    </w:p>
    <w:p w14:paraId="26069059" w14:textId="77777777" w:rsidR="00A03706" w:rsidRPr="00886096" w:rsidRDefault="00A03706" w:rsidP="00E413AF">
      <w:r w:rsidRPr="00886096">
        <w:t>Inom VGR tas rutiner för läkemedelshantering fram i tre nivåer där varje undernivå är komplement till den ovanför</w:t>
      </w:r>
    </w:p>
    <w:p w14:paraId="64DC626C" w14:textId="77777777" w:rsidR="00A03706" w:rsidRPr="00886096" w:rsidRDefault="00A03706" w:rsidP="00A81378">
      <w:pPr>
        <w:pStyle w:val="Liststycke"/>
        <w:numPr>
          <w:ilvl w:val="0"/>
          <w:numId w:val="6"/>
        </w:numPr>
      </w:pPr>
      <w:r w:rsidRPr="00886096">
        <w:t>Regionalt</w:t>
      </w:r>
    </w:p>
    <w:p w14:paraId="75B8BCFF" w14:textId="77777777" w:rsidR="00A03706" w:rsidRPr="00886096" w:rsidRDefault="00A03706" w:rsidP="00A81378">
      <w:pPr>
        <w:pStyle w:val="Liststycke"/>
        <w:numPr>
          <w:ilvl w:val="0"/>
          <w:numId w:val="6"/>
        </w:numPr>
      </w:pPr>
      <w:r w:rsidRPr="00886096">
        <w:t>Förvaltning</w:t>
      </w:r>
    </w:p>
    <w:p w14:paraId="2989BBF7" w14:textId="2CBE1023" w:rsidR="00A03706" w:rsidRPr="00886096" w:rsidRDefault="00A03706" w:rsidP="00A81378">
      <w:pPr>
        <w:pStyle w:val="Liststycke"/>
        <w:numPr>
          <w:ilvl w:val="0"/>
          <w:numId w:val="6"/>
        </w:numPr>
      </w:pPr>
      <w:r w:rsidRPr="00886096">
        <w:t>Lokalt per verksamhetsområde eller enhetsnivå</w:t>
      </w:r>
    </w:p>
    <w:p w14:paraId="23FCA921" w14:textId="77777777" w:rsidR="00A03706" w:rsidRPr="00886096" w:rsidRDefault="00A03706" w:rsidP="003A586E">
      <w:r w:rsidRPr="00886096">
        <w:lastRenderedPageBreak/>
        <w:t>Begreppsförklaringar/definitioner finns i</w:t>
      </w:r>
      <w:r w:rsidRPr="003A586E">
        <w:t xml:space="preserve"> ”</w:t>
      </w:r>
      <w:hyperlink r:id="rId19">
        <w:r w:rsidRPr="003A586E">
          <w:rPr>
            <w:rStyle w:val="Hyperlnk"/>
          </w:rPr>
          <w:t>Regional riktlinje för tillämpning av Socialstyrelsens föreskrift för läkemedelshantering</w:t>
        </w:r>
      </w:hyperlink>
      <w:r w:rsidRPr="003A586E">
        <w:t xml:space="preserve">” och i författning </w:t>
      </w:r>
      <w:hyperlink r:id="rId20" w:history="1">
        <w:r w:rsidRPr="003A586E">
          <w:rPr>
            <w:rStyle w:val="Hyperlnk"/>
          </w:rPr>
          <w:t>HSLF-FS 2017:37</w:t>
        </w:r>
      </w:hyperlink>
      <w:r w:rsidRPr="003A586E">
        <w:t xml:space="preserve"> med tillhörande </w:t>
      </w:r>
      <w:hyperlink r:id="rId21">
        <w:r w:rsidRPr="003A586E">
          <w:rPr>
            <w:rStyle w:val="Hyperlnk"/>
          </w:rPr>
          <w:t>Handbok</w:t>
        </w:r>
      </w:hyperlink>
      <w:r w:rsidRPr="003A586E">
        <w:t xml:space="preserve">. </w:t>
      </w:r>
    </w:p>
    <w:p w14:paraId="2EF12BE2" w14:textId="7F51E000" w:rsidR="00A03706" w:rsidRPr="0004398C" w:rsidRDefault="0004398C" w:rsidP="0004398C">
      <w:pPr>
        <w:pStyle w:val="Rubrik2"/>
      </w:pPr>
      <w:bookmarkStart w:id="7" w:name="_1.2_Verksamhetschefens_ansvar"/>
      <w:bookmarkStart w:id="8" w:name="_Toc75954980"/>
      <w:bookmarkStart w:id="9" w:name="_Toc207179172"/>
      <w:bookmarkEnd w:id="7"/>
      <w:r>
        <w:t xml:space="preserve">1.2 </w:t>
      </w:r>
      <w:r w:rsidR="00A03706" w:rsidRPr="0004398C">
        <w:t>Verksamhetschefens ansvar</w:t>
      </w:r>
      <w:bookmarkEnd w:id="8"/>
      <w:bookmarkEnd w:id="9"/>
    </w:p>
    <w:p w14:paraId="752D4F38" w14:textId="3C04C788" w:rsidR="00A03706" w:rsidRPr="0004398C" w:rsidRDefault="0004398C" w:rsidP="0004398C">
      <w:pPr>
        <w:pStyle w:val="Rubrik3"/>
      </w:pPr>
      <w:bookmarkStart w:id="10" w:name="_Toc75954981"/>
      <w:bookmarkStart w:id="11" w:name="_Toc207179173"/>
      <w:r>
        <w:t xml:space="preserve">1.2.1 </w:t>
      </w:r>
      <w:r w:rsidR="00A03706" w:rsidRPr="0004398C">
        <w:t>Ansvarsfördelning och rutiner</w:t>
      </w:r>
      <w:bookmarkEnd w:id="10"/>
      <w:bookmarkEnd w:id="11"/>
    </w:p>
    <w:p w14:paraId="25481063" w14:textId="77777777" w:rsidR="00D71B18" w:rsidRDefault="00A03706" w:rsidP="0004398C">
      <w:r w:rsidRPr="00886096">
        <w:t>Verksamhetschefen ska fastställa ändamålsenliga rutiner och fördela ansvaret för läkemedelshanteringen inom verksamhetsområdet. Verksamhetschef bör som ett led i detta utse läkemedelsansvarig läkare och läkemedelsansvarig sjuksköterska samt se till att dessa får tid för sina uppdrag. Farmaceut kan finnas knuten till enhet och utföra arbetsuppgifter/vara ett stöd till övrig hälso- och sjukvårdspersonal gällande läkemedelshantering enligt överenskommelse.</w:t>
      </w:r>
    </w:p>
    <w:p w14:paraId="0D29DD8A" w14:textId="11F81F0F" w:rsidR="003C1130" w:rsidRPr="00886096" w:rsidRDefault="00A03706" w:rsidP="006E70D3">
      <w:r w:rsidRPr="00886096">
        <w:t xml:space="preserve">Introduktionsutbildning för nyanställd personal och fortbildning för all personal om aktuella rutiner ska finnas. För introduktionschecklista för sjuksköterska respektive läkare angående läkemedelshantering på sjukhus, se </w:t>
      </w:r>
      <w:hyperlink r:id="rId22" w:history="1">
        <w:r w:rsidRPr="00886096">
          <w:rPr>
            <w:rStyle w:val="Hyperlnk"/>
          </w:rPr>
          <w:t>mall 16 och 17</w:t>
        </w:r>
      </w:hyperlink>
      <w:r w:rsidRPr="00886096">
        <w:t xml:space="preserve">.  Signaturlista med namn, namnteckning och signatur ska finnas för personal som är involverad i läkemedelshantering för att ge en spårbarhet för signaturer, </w:t>
      </w:r>
      <w:proofErr w:type="gramStart"/>
      <w:r w:rsidRPr="00886096">
        <w:t>t.ex.</w:t>
      </w:r>
      <w:proofErr w:type="gramEnd"/>
      <w:r w:rsidRPr="00886096">
        <w:t xml:space="preserve"> på etiketter injektioner/infusioner, vid journalföring för narkotikaklassade läkemedel eller vid tillämpning av reservrutin (se </w:t>
      </w:r>
      <w:hyperlink r:id="rId23">
        <w:r w:rsidRPr="00886096">
          <w:rPr>
            <w:rStyle w:val="Hyperlnk"/>
          </w:rPr>
          <w:t>mall 11</w:t>
        </w:r>
      </w:hyperlink>
      <w:r w:rsidRPr="00886096">
        <w:t>).</w:t>
      </w:r>
      <w:r w:rsidRPr="00886096" w:rsidDel="00344F8B">
        <w:t xml:space="preserve"> </w:t>
      </w:r>
    </w:p>
    <w:p w14:paraId="1B145E01" w14:textId="057BFC6E" w:rsidR="00A03706" w:rsidRPr="00886096" w:rsidRDefault="00A03706" w:rsidP="006E70D3">
      <w:r w:rsidRPr="00886096">
        <w:t xml:space="preserve">Enskilda ledningsuppgifter kan skriftligen överlåtas till namngiven person som har tillräcklig kompetens och erfarenhet för uppgiften (4 kap. 5 § </w:t>
      </w:r>
      <w:hyperlink r:id="rId24" w:history="1">
        <w:r w:rsidRPr="00886096">
          <w:rPr>
            <w:rStyle w:val="Hyperlnk"/>
          </w:rPr>
          <w:t>Hälso- och sjukvårdsförordning 2017:80</w:t>
        </w:r>
      </w:hyperlink>
      <w:r w:rsidRPr="00886096">
        <w:t xml:space="preserve">). Detta skiljer sig från delegering av hälso-och sjukvårdsuppgifter, se även </w:t>
      </w:r>
      <w:hyperlink w:anchor="_Delegering_och_handräckning" w:history="1">
        <w:r w:rsidRPr="00886096">
          <w:rPr>
            <w:rStyle w:val="Hyperlnk"/>
          </w:rPr>
          <w:t>1.4 Delegering</w:t>
        </w:r>
      </w:hyperlink>
      <w:r w:rsidRPr="00886096">
        <w:t>.</w:t>
      </w:r>
    </w:p>
    <w:p w14:paraId="489C484F" w14:textId="1625978C" w:rsidR="00A03706" w:rsidRPr="00886096" w:rsidRDefault="00A03706" w:rsidP="0004398C">
      <w:r w:rsidRPr="00886096">
        <w:t xml:space="preserve">Ansvaret för verkställandet av de regionala rutinerna samt vid behov upprätta enhetens lokala läkemedelshanteringsrutiner kan via ansvarsbeskrivning ges till enhetschef på vårdenhet och läkemedelsansvarig läkare eller motsvarande. </w:t>
      </w:r>
    </w:p>
    <w:p w14:paraId="2F9E1014" w14:textId="76261AEF" w:rsidR="0004398C" w:rsidRDefault="00A03706" w:rsidP="0004398C">
      <w:bookmarkStart w:id="12" w:name="_Hlk168298237"/>
      <w:r w:rsidRPr="00886096">
        <w:t xml:space="preserve">Läkemedel får beställas av hälso- och sjukvårdspersonal som utsetts av verksamhetschef eller av denna utsedda person. Utsedda beställare ska framgå i enhetens lokala läkemedelshanteringsrutin (Läkemedelsansvarig: </w:t>
      </w:r>
      <w:hyperlink r:id="rId25" w:history="1">
        <w:r w:rsidRPr="00886096">
          <w:rPr>
            <w:rStyle w:val="Hyperlnk"/>
          </w:rPr>
          <w:t>mall 4, översikt: mall 12</w:t>
        </w:r>
      </w:hyperlink>
      <w:r w:rsidRPr="00886096">
        <w:t>).</w:t>
      </w:r>
      <w:bookmarkStart w:id="13" w:name="_Hlk168298185"/>
      <w:bookmarkEnd w:id="12"/>
      <w:r w:rsidR="00775BE1">
        <w:t xml:space="preserve"> </w:t>
      </w:r>
      <w:r w:rsidRPr="00886096">
        <w:t>Beställare ska utses restriktivt. Det är dock viktigt att det finns tillräckligt många behöriga beställare för att tillgodose verksamhetens behov av läkemedel. Vid behov kan en eller flera ersättare för läkemedelsansvarig utses.</w:t>
      </w:r>
    </w:p>
    <w:bookmarkEnd w:id="13"/>
    <w:p w14:paraId="67E7EC48" w14:textId="77E537E4" w:rsidR="00A03706" w:rsidRPr="0004398C" w:rsidRDefault="00A03706" w:rsidP="0004398C">
      <w:pPr>
        <w:pStyle w:val="Rubrik4"/>
      </w:pPr>
      <w:r w:rsidRPr="0004398C">
        <w:lastRenderedPageBreak/>
        <w:t>Mallar</w:t>
      </w:r>
    </w:p>
    <w:p w14:paraId="3B8A3A45" w14:textId="180FF4FF" w:rsidR="0004398C" w:rsidRDefault="00A03706" w:rsidP="0004398C">
      <w:r w:rsidRPr="00886096">
        <w:t xml:space="preserve">Se exempel på </w:t>
      </w:r>
      <w:hyperlink r:id="rId26" w:history="1">
        <w:r w:rsidRPr="00886096">
          <w:rPr>
            <w:rStyle w:val="Hyperlnk"/>
            <w:rFonts w:cs="Arial"/>
          </w:rPr>
          <w:t>mallar 2, 3, 4, 5 och 13</w:t>
        </w:r>
      </w:hyperlink>
      <w:r w:rsidRPr="00886096">
        <w:t xml:space="preserve"> för ansvarsbeskrivningar för läkemedelsansvarig läkare, enhetschef, läkemedelsansvari</w:t>
      </w:r>
      <w:r w:rsidR="00C64247">
        <w:t xml:space="preserve">g </w:t>
      </w:r>
      <w:r w:rsidRPr="00886096">
        <w:t>sjuksköterska, kontrollansvarig narkotika och gasansvarig (medicinsk gas på flaska).</w:t>
      </w:r>
      <w:r w:rsidRPr="00886096" w:rsidDel="00FC2DF6">
        <w:t xml:space="preserve"> </w:t>
      </w:r>
    </w:p>
    <w:p w14:paraId="781AFF5B" w14:textId="7171F328" w:rsidR="00A03706" w:rsidRPr="0004398C" w:rsidRDefault="00A03706" w:rsidP="0004398C">
      <w:pPr>
        <w:pStyle w:val="Rubrik4"/>
        <w:rPr>
          <w:rStyle w:val="italictype1"/>
          <w:i w:val="0"/>
          <w:iCs/>
          <w:color w:val="000000" w:themeColor="text1"/>
          <w:szCs w:val="24"/>
        </w:rPr>
      </w:pPr>
      <w:r w:rsidRPr="0004398C">
        <w:t>Uppföljning</w:t>
      </w:r>
    </w:p>
    <w:p w14:paraId="3EC335A1" w14:textId="4F713EA3" w:rsidR="00A03706" w:rsidRPr="00886096" w:rsidRDefault="00A03706" w:rsidP="0004398C">
      <w:pPr>
        <w:rPr>
          <w:color w:val="000000"/>
          <w:szCs w:val="22"/>
        </w:rPr>
      </w:pPr>
      <w:r w:rsidRPr="00886096">
        <w:rPr>
          <w:color w:val="000000"/>
          <w:szCs w:val="22"/>
        </w:rPr>
        <w:t>Verksamhetschefen ska fortlöpande följa upp läkemedelshanteringen inom verksamhetsområdet och säkerställa att rutinerna och ansvarsfördelningen tillgodoser kraven på kvalitet och säkerhet i vården. </w:t>
      </w:r>
      <w:r w:rsidRPr="00B92AEE">
        <w:rPr>
          <w:color w:val="000000"/>
          <w:szCs w:val="22"/>
        </w:rPr>
        <w:t xml:space="preserve">Se </w:t>
      </w:r>
      <w:r w:rsidR="00B92AEE">
        <w:rPr>
          <w:color w:val="000000"/>
          <w:szCs w:val="22"/>
        </w:rPr>
        <w:t xml:space="preserve">även </w:t>
      </w:r>
      <w:hyperlink w:anchor="_10_Kvalitetssäkring" w:history="1">
        <w:r w:rsidRPr="00B92AEE">
          <w:rPr>
            <w:rStyle w:val="Hyperlnk"/>
          </w:rPr>
          <w:t>kapitel 10. Kvalitetssäkring</w:t>
        </w:r>
      </w:hyperlink>
      <w:r w:rsidRPr="00B92AEE">
        <w:rPr>
          <w:color w:val="000000"/>
          <w:szCs w:val="22"/>
        </w:rPr>
        <w:t>.</w:t>
      </w:r>
    </w:p>
    <w:p w14:paraId="61ED26CC" w14:textId="4158E591" w:rsidR="00A03706" w:rsidRPr="0004398C" w:rsidRDefault="0004398C" w:rsidP="0004398C">
      <w:pPr>
        <w:pStyle w:val="Rubrik3"/>
      </w:pPr>
      <w:bookmarkStart w:id="14" w:name="_Toc75954982"/>
      <w:bookmarkStart w:id="15" w:name="_Toc207179174"/>
      <w:r>
        <w:t xml:space="preserve">1.2.2 </w:t>
      </w:r>
      <w:r w:rsidR="00A03706" w:rsidRPr="0004398C">
        <w:t>Förvaring, iordningställande och skyddsföreskrifter</w:t>
      </w:r>
      <w:bookmarkEnd w:id="14"/>
      <w:bookmarkEnd w:id="15"/>
    </w:p>
    <w:p w14:paraId="3E33CFC9" w14:textId="63BB4172" w:rsidR="00A03706" w:rsidRPr="00886096" w:rsidRDefault="00A03706" w:rsidP="0004398C">
      <w:r w:rsidRPr="00886096">
        <w:t xml:space="preserve">Verksamhetschefen har ett ansvar för att lokaler och utrustning som används vid iordningställande av läkemedel är ändamålsenliga. Arbetsplatsen ska vara avskild från annan verksamhet, ha god belysning, bra hygienförhållanden och vara utformad så att iordningställandet kan utföras utan att man blir störd. Skriftliga hygien- och arbetsrutiner för iordningställande av sterila läkemedel ska finnas. Se </w:t>
      </w:r>
      <w:hyperlink w:anchor="_Iordningställande" w:history="1">
        <w:r w:rsidR="00A219F0">
          <w:rPr>
            <w:rStyle w:val="Hyperlnk"/>
          </w:rPr>
          <w:t>kapitel 5 Iordningställande och administrering/överlämnande</w:t>
        </w:r>
      </w:hyperlink>
      <w:r w:rsidRPr="000B520E">
        <w:t>.</w:t>
      </w:r>
    </w:p>
    <w:p w14:paraId="623A072B" w14:textId="1D57D237" w:rsidR="00A03706" w:rsidRPr="00886096" w:rsidRDefault="00A03706" w:rsidP="0004398C">
      <w:r w:rsidRPr="00886096">
        <w:t xml:space="preserve">Vid ny- och ombyggnad av läkemedelsrum ska ett flertal krav uppfyllas. Kontakta Sjukvårdsapotek VGR lokalt respektive apotekare inom Närhälsan eller Regionhälsan för rådgivning. Se även </w:t>
      </w:r>
      <w:hyperlink w:anchor="_Förvaring_och_skötsel">
        <w:r w:rsidRPr="00442744">
          <w:rPr>
            <w:rStyle w:val="Hyperlnk"/>
          </w:rPr>
          <w:t>kapitel 4 Förvaring och skötsel av läkemedelsförråd</w:t>
        </w:r>
      </w:hyperlink>
      <w:r w:rsidRPr="00442744">
        <w:t>.</w:t>
      </w:r>
    </w:p>
    <w:p w14:paraId="02A06922" w14:textId="2AFB6F5F" w:rsidR="00A03706" w:rsidRPr="00886096" w:rsidRDefault="00A03706" w:rsidP="0004398C">
      <w:r w:rsidRPr="00886096">
        <w:t xml:space="preserve">Verksamhetschefen har ett ansvar gällande arbetsmiljöfarliga läkemedel, </w:t>
      </w:r>
      <w:proofErr w:type="gramStart"/>
      <w:r w:rsidRPr="00886096">
        <w:t>t.ex.</w:t>
      </w:r>
      <w:proofErr w:type="gramEnd"/>
      <w:r w:rsidRPr="00886096">
        <w:t xml:space="preserve"> cytostatika och allergena läkemedel. Särskilda arbetsmiljöföreskrifter finns för anestesigaser och gasflaskor. Ansvar finns även kring läkemedels påverkan på den yttre miljön, se även </w:t>
      </w:r>
      <w:hyperlink w:anchor="_Arbetsmiljöaspekter" w:history="1">
        <w:r w:rsidR="00BB564A" w:rsidRPr="00BB564A">
          <w:rPr>
            <w:rStyle w:val="Hyperlnk"/>
          </w:rPr>
          <w:t>kapitel 8. Arbetsmiljöaspekter </w:t>
        </w:r>
      </w:hyperlink>
      <w:r w:rsidRPr="00886096">
        <w:t xml:space="preserve">och </w:t>
      </w:r>
      <w:hyperlink w:anchor="_Miljöaspekter_och_läkemedelsavfall" w:history="1">
        <w:r w:rsidR="00BB564A">
          <w:rPr>
            <w:rStyle w:val="Hyperlnk"/>
          </w:rPr>
          <w:t>kapitel 9. Miljöaspekter och läkemedelsavfall</w:t>
        </w:r>
      </w:hyperlink>
      <w:r w:rsidRPr="00886096">
        <w:t>.</w:t>
      </w:r>
    </w:p>
    <w:p w14:paraId="5EEDE25D" w14:textId="4F9C6FCC" w:rsidR="00A03706" w:rsidRPr="00886096" w:rsidRDefault="00A03706" w:rsidP="00135722">
      <w:r w:rsidRPr="00886096">
        <w:t>Rekvisitions-/beställningsblanketter och receptblanketter ska förvaras inlåsta när de i</w:t>
      </w:r>
      <w:r w:rsidRPr="00676C69">
        <w:t>nte är unde</w:t>
      </w:r>
      <w:r w:rsidRPr="00886096">
        <w:t>r uppsikt. För beställning av receptblanketter se</w:t>
      </w:r>
      <w:r w:rsidRPr="00886096">
        <w:rPr>
          <w:color w:val="006298" w:themeColor="accent1"/>
        </w:rPr>
        <w:t xml:space="preserve"> </w:t>
      </w:r>
      <w:hyperlink r:id="rId27">
        <w:r w:rsidRPr="00272F4C">
          <w:rPr>
            <w:rStyle w:val="Hyperlnk"/>
          </w:rPr>
          <w:t>Receptblanketter Vårdgivarwebben</w:t>
        </w:r>
      </w:hyperlink>
      <w:r w:rsidRPr="00272F4C">
        <w:t xml:space="preserve"> </w:t>
      </w:r>
    </w:p>
    <w:p w14:paraId="0A9E90E8" w14:textId="1241E7A0" w:rsidR="00A03706" w:rsidRPr="00743BBB" w:rsidRDefault="00A03706" w:rsidP="00FC1C7E">
      <w:pPr>
        <w:rPr>
          <w:rStyle w:val="Hyperlnk"/>
        </w:rPr>
      </w:pPr>
      <w:r w:rsidRPr="00804B15">
        <w:t>Lokala tillägg</w:t>
      </w:r>
      <w:r w:rsidR="00FC1C7E">
        <w:t xml:space="preserve">: </w:t>
      </w:r>
      <w:hyperlink r:id="rId28" w:history="1">
        <w:r w:rsidRPr="00886096">
          <w:rPr>
            <w:rStyle w:val="Hyperlnk"/>
          </w:rPr>
          <w:t>SkaS</w:t>
        </w:r>
      </w:hyperlink>
      <w:r w:rsidR="00FC1C7E">
        <w:rPr>
          <w:rStyle w:val="Hyperlnk"/>
        </w:rPr>
        <w:t xml:space="preserve"> </w:t>
      </w:r>
      <w:r w:rsidR="00FC1C7E" w:rsidRPr="00FC1C7E">
        <w:t xml:space="preserve">och </w:t>
      </w:r>
      <w:r w:rsidR="009C55B7" w:rsidRPr="00743BBB">
        <w:fldChar w:fldCharType="begin"/>
      </w:r>
      <w:r w:rsidR="009C55B7" w:rsidRPr="00743BBB">
        <w:instrText xml:space="preserve"> HYPERLINK "https://mellanarkiv-offentlig.vgregion.se/alfresco/s/archive/stream/public/v1/source/available/sofia/pvv9929-149369777-124/surrogate/Pappersrecept%2c%20hantering%20-%20Riktlinje.pdf" </w:instrText>
      </w:r>
      <w:r w:rsidR="009C55B7" w:rsidRPr="00743BBB">
        <w:fldChar w:fldCharType="separate"/>
      </w:r>
      <w:r w:rsidRPr="00743BBB">
        <w:rPr>
          <w:rStyle w:val="Hyperlnk"/>
        </w:rPr>
        <w:t>Närhälsan</w:t>
      </w:r>
    </w:p>
    <w:bookmarkStart w:id="16" w:name="_Toc75954983"/>
    <w:p w14:paraId="0029D5FF" w14:textId="7718F434" w:rsidR="00A03706" w:rsidRPr="005618F2" w:rsidRDefault="009C55B7" w:rsidP="005618F2">
      <w:pPr>
        <w:pStyle w:val="Rubrik2"/>
      </w:pPr>
      <w:r w:rsidRPr="00743BBB">
        <w:rPr>
          <w:rFonts w:ascii="Times New Roman" w:eastAsia="Times New Roman" w:hAnsi="Times New Roman" w:cs="Times New Roman"/>
          <w:bCs w:val="0"/>
          <w:color w:val="auto"/>
          <w:sz w:val="24"/>
          <w:szCs w:val="24"/>
        </w:rPr>
        <w:lastRenderedPageBreak/>
        <w:fldChar w:fldCharType="end"/>
      </w:r>
      <w:bookmarkStart w:id="17" w:name="_Toc207179175"/>
      <w:r w:rsidR="00135722" w:rsidRPr="005618F2">
        <w:t xml:space="preserve">1.3 </w:t>
      </w:r>
      <w:r w:rsidR="00A03706" w:rsidRPr="005618F2">
        <w:t>Hälso- och sjukvårdspersonalens ansvar</w:t>
      </w:r>
      <w:bookmarkEnd w:id="16"/>
      <w:bookmarkEnd w:id="17"/>
    </w:p>
    <w:p w14:paraId="60035693" w14:textId="77777777" w:rsidR="00A03706" w:rsidRPr="00886096" w:rsidRDefault="00A03706" w:rsidP="00135722">
      <w:r w:rsidRPr="00886096">
        <w:t>Den som tillhör hälso- och sjukvårdspersonal bär själv ansvaret för hur han eller hon fullgör sina arbetsuppgifter. Det är viktigt att den som ska utföra ett arbete har kunskap om gällande rutiner innan arbetet påbörjas.</w:t>
      </w:r>
    </w:p>
    <w:p w14:paraId="7B1D356B" w14:textId="501FE82B" w:rsidR="00A03706" w:rsidRPr="005618F2" w:rsidRDefault="00135722" w:rsidP="005618F2">
      <w:pPr>
        <w:pStyle w:val="Rubrik3"/>
      </w:pPr>
      <w:bookmarkStart w:id="18" w:name="_Toc75954984"/>
      <w:bookmarkStart w:id="19" w:name="_Toc207179176"/>
      <w:r w:rsidRPr="005618F2">
        <w:t xml:space="preserve">1.3.1 </w:t>
      </w:r>
      <w:r w:rsidR="00A03706" w:rsidRPr="005618F2">
        <w:t>Läkarens ansvar/behörighet</w:t>
      </w:r>
      <w:bookmarkEnd w:id="18"/>
      <w:bookmarkEnd w:id="19"/>
    </w:p>
    <w:p w14:paraId="2A97474D" w14:textId="77777777" w:rsidR="00A03706" w:rsidRPr="00135722" w:rsidRDefault="00A03706" w:rsidP="00A81378">
      <w:pPr>
        <w:pStyle w:val="Liststycke"/>
        <w:numPr>
          <w:ilvl w:val="0"/>
          <w:numId w:val="7"/>
        </w:numPr>
        <w:rPr>
          <w:szCs w:val="20"/>
        </w:rPr>
      </w:pPr>
      <w:r w:rsidRPr="00886096">
        <w:t xml:space="preserve">enkel läkemedelsgenomgång / fördjupad läkemedelsgenomgång, se även Regional Medicinsk Riktlinje (RMR) </w:t>
      </w:r>
      <w:hyperlink r:id="rId29" w:history="1">
        <w:r w:rsidRPr="00135722">
          <w:rPr>
            <w:rStyle w:val="Hyperlnk"/>
            <w:szCs w:val="20"/>
          </w:rPr>
          <w:t>Läkemedelsgenomgång och läkemedelsberättelse</w:t>
        </w:r>
      </w:hyperlink>
    </w:p>
    <w:p w14:paraId="08973183" w14:textId="77777777" w:rsidR="00A03706" w:rsidRPr="00135722" w:rsidRDefault="00A03706" w:rsidP="00A81378">
      <w:pPr>
        <w:pStyle w:val="Liststycke"/>
        <w:numPr>
          <w:ilvl w:val="0"/>
          <w:numId w:val="7"/>
        </w:numPr>
        <w:rPr>
          <w:szCs w:val="20"/>
        </w:rPr>
      </w:pPr>
      <w:r w:rsidRPr="00135722">
        <w:rPr>
          <w:szCs w:val="20"/>
        </w:rPr>
        <w:t>ordination av läkemedel - tydlig och samlad bild av patientens totala läkemedelsbehandling, se även </w:t>
      </w:r>
      <w:hyperlink w:anchor="_Ordination" w:history="1">
        <w:r w:rsidRPr="009C4E00">
          <w:rPr>
            <w:rStyle w:val="Hyperlnk"/>
            <w:szCs w:val="20"/>
          </w:rPr>
          <w:t>kapitel 2. Ordination</w:t>
        </w:r>
      </w:hyperlink>
      <w:r w:rsidRPr="00135722">
        <w:rPr>
          <w:szCs w:val="20"/>
        </w:rPr>
        <w:t xml:space="preserve"> </w:t>
      </w:r>
    </w:p>
    <w:p w14:paraId="2B532E95" w14:textId="77777777" w:rsidR="00A03706" w:rsidRPr="00886096" w:rsidRDefault="00A03706" w:rsidP="00A81378">
      <w:pPr>
        <w:pStyle w:val="Liststycke"/>
        <w:numPr>
          <w:ilvl w:val="0"/>
          <w:numId w:val="7"/>
        </w:numPr>
      </w:pPr>
      <w:r w:rsidRPr="00135722">
        <w:rPr>
          <w:szCs w:val="20"/>
        </w:rPr>
        <w:t>iordningställa läkemedel samt dokumentera iordningst</w:t>
      </w:r>
      <w:r w:rsidRPr="00886096">
        <w:t>ällandet</w:t>
      </w:r>
    </w:p>
    <w:p w14:paraId="312EC240" w14:textId="77777777" w:rsidR="00A03706" w:rsidRPr="00886096" w:rsidRDefault="00A03706" w:rsidP="00A81378">
      <w:pPr>
        <w:pStyle w:val="Liststycke"/>
        <w:numPr>
          <w:ilvl w:val="0"/>
          <w:numId w:val="7"/>
        </w:numPr>
      </w:pPr>
      <w:r w:rsidRPr="00886096">
        <w:t>överlämna/administrera läkemedel till patienten samt dokumentera administreringen</w:t>
      </w:r>
    </w:p>
    <w:p w14:paraId="69DEECF6" w14:textId="6A0F0BEA" w:rsidR="009C4E00" w:rsidRPr="003E5560" w:rsidRDefault="00A03706" w:rsidP="00A81378">
      <w:pPr>
        <w:pStyle w:val="Liststycke"/>
        <w:numPr>
          <w:ilvl w:val="0"/>
          <w:numId w:val="7"/>
        </w:numPr>
        <w:rPr>
          <w:rStyle w:val="Hyperlnk"/>
        </w:rPr>
      </w:pPr>
      <w:r w:rsidRPr="00886096">
        <w:t xml:space="preserve">rapportera biverkningar, se även </w:t>
      </w:r>
      <w:hyperlink w:anchor="_1.6_Biverkningsrapportering" w:history="1">
        <w:r w:rsidRPr="009C4E00">
          <w:rPr>
            <w:rStyle w:val="Hyperlnk"/>
          </w:rPr>
          <w:t xml:space="preserve">avsnitt 1.6 </w:t>
        </w:r>
      </w:hyperlink>
      <w:r w:rsidRPr="009C4E00">
        <w:t>och</w:t>
      </w:r>
      <w:r w:rsidRPr="0074228A">
        <w:t xml:space="preserve"> </w:t>
      </w:r>
      <w:hyperlink w:anchor="_Iordningställande" w:history="1">
        <w:r w:rsidR="00A219F0">
          <w:rPr>
            <w:rStyle w:val="Hyperlnk"/>
          </w:rPr>
          <w:t>kapitel 5 Iordningställande och administrering/överlämnande</w:t>
        </w:r>
      </w:hyperlink>
      <w:r w:rsidR="009C4E00" w:rsidRPr="003E5560">
        <w:t>.</w:t>
      </w:r>
    </w:p>
    <w:p w14:paraId="28357FCC" w14:textId="7245C3CC" w:rsidR="00A03706" w:rsidRPr="00886096" w:rsidRDefault="00A03706" w:rsidP="00A81378">
      <w:pPr>
        <w:pStyle w:val="Liststycke"/>
        <w:numPr>
          <w:ilvl w:val="0"/>
          <w:numId w:val="7"/>
        </w:numPr>
      </w:pPr>
      <w:r w:rsidRPr="00886096">
        <w:t xml:space="preserve">dokumentation av eventuell överkänslighetsreaktion, se även </w:t>
      </w:r>
      <w:hyperlink w:anchor="_Ordination_2" w:history="1">
        <w:r w:rsidR="003E5560">
          <w:rPr>
            <w:rStyle w:val="Hyperlnk"/>
          </w:rPr>
          <w:t xml:space="preserve">kapitel 2. Ordination  </w:t>
        </w:r>
      </w:hyperlink>
    </w:p>
    <w:p w14:paraId="27747433" w14:textId="77777777" w:rsidR="00A03706" w:rsidRPr="00886096" w:rsidRDefault="00A03706" w:rsidP="00A81378">
      <w:pPr>
        <w:pStyle w:val="Liststycke"/>
        <w:numPr>
          <w:ilvl w:val="0"/>
          <w:numId w:val="7"/>
        </w:numPr>
      </w:pPr>
      <w:r w:rsidRPr="00886096">
        <w:t xml:space="preserve">uppföljning och dokumentation av behandlingsresultat </w:t>
      </w:r>
    </w:p>
    <w:p w14:paraId="399AA01F" w14:textId="77777777" w:rsidR="00A03706" w:rsidRPr="00886096" w:rsidRDefault="00A03706" w:rsidP="00A81378">
      <w:pPr>
        <w:pStyle w:val="Liststycke"/>
        <w:numPr>
          <w:ilvl w:val="0"/>
          <w:numId w:val="7"/>
        </w:numPr>
      </w:pPr>
      <w:r w:rsidRPr="00886096">
        <w:t>tydlig patientinformation inklusive aktuell läkemedelslista och vid receptförskrivning ge information om att utbyte kan komma att ske på öppenvårdsapotek</w:t>
      </w:r>
    </w:p>
    <w:p w14:paraId="7BFD85B2" w14:textId="77777777" w:rsidR="00A03706" w:rsidRPr="00886096" w:rsidRDefault="00A03706" w:rsidP="00A81378">
      <w:pPr>
        <w:pStyle w:val="Liststycke"/>
        <w:numPr>
          <w:ilvl w:val="0"/>
          <w:numId w:val="7"/>
        </w:numPr>
      </w:pPr>
      <w:r w:rsidRPr="00886096">
        <w:t xml:space="preserve">bedöma patientens förmåga att klara sin läkemedelshantering själv/med hjälp av närstående (egenvård) eller om ansvaret bör tas över av sjuksköterska (hälso- och sjukvård), samt bedöma behov av dosdispensering i öppenvård enligt </w:t>
      </w:r>
      <w:hyperlink r:id="rId30" w:history="1">
        <w:r w:rsidRPr="00135722">
          <w:rPr>
            <w:rStyle w:val="Hyperlnk"/>
            <w:rFonts w:eastAsiaTheme="majorEastAsia"/>
          </w:rPr>
          <w:t>Läkemedel Öppenvårdsdos</w:t>
        </w:r>
      </w:hyperlink>
      <w:r w:rsidRPr="00886096">
        <w:t>.</w:t>
      </w:r>
    </w:p>
    <w:p w14:paraId="1D94716E" w14:textId="38EA8ADF" w:rsidR="00A03706" w:rsidRPr="00BE7C06" w:rsidRDefault="00A03706" w:rsidP="00BE7C06">
      <w:pPr>
        <w:pStyle w:val="Rubrik4"/>
      </w:pPr>
      <w:r w:rsidRPr="00886096">
        <w:t>På sjukhus</w:t>
      </w:r>
    </w:p>
    <w:p w14:paraId="62D0523D" w14:textId="77777777" w:rsidR="00A03706" w:rsidRPr="00886096" w:rsidRDefault="00A03706" w:rsidP="00A81378">
      <w:pPr>
        <w:pStyle w:val="Liststycke"/>
        <w:numPr>
          <w:ilvl w:val="0"/>
          <w:numId w:val="8"/>
        </w:numPr>
      </w:pPr>
      <w:r w:rsidRPr="00886096">
        <w:t xml:space="preserve">att patientens epikris med aktuell läkemedelslista översänds till ansvarig läkare (i tillämpliga fall även ansvarig sjuksköterska) inom öppen hälso- och sjukvård. </w:t>
      </w:r>
    </w:p>
    <w:p w14:paraId="6CEFE0B9" w14:textId="77777777" w:rsidR="00A03706" w:rsidRPr="00B82659" w:rsidRDefault="00A03706" w:rsidP="00A81378">
      <w:pPr>
        <w:pStyle w:val="Liststycke"/>
        <w:numPr>
          <w:ilvl w:val="0"/>
          <w:numId w:val="8"/>
        </w:numPr>
        <w:rPr>
          <w:szCs w:val="20"/>
        </w:rPr>
      </w:pPr>
      <w:r w:rsidRPr="00886096">
        <w:t xml:space="preserve">att skriva läkemedelsberättelse och aktuell läkemedelslista som skickas till nästa vårdgivare och överlämnas till patienten, se </w:t>
      </w:r>
      <w:r w:rsidRPr="00B82659">
        <w:rPr>
          <w:szCs w:val="20"/>
        </w:rPr>
        <w:t xml:space="preserve">även </w:t>
      </w:r>
      <w:hyperlink r:id="rId31">
        <w:r w:rsidRPr="00B82659">
          <w:rPr>
            <w:rStyle w:val="Hyperlnk"/>
            <w:szCs w:val="20"/>
          </w:rPr>
          <w:t>Regional Medicinsk Riktlinje</w:t>
        </w:r>
      </w:hyperlink>
      <w:r w:rsidRPr="00B82659">
        <w:rPr>
          <w:szCs w:val="20"/>
        </w:rPr>
        <w:t xml:space="preserve"> (RMR). </w:t>
      </w:r>
    </w:p>
    <w:p w14:paraId="438514CB" w14:textId="77777777" w:rsidR="00A03706" w:rsidRPr="00886096" w:rsidRDefault="00A03706" w:rsidP="00B82659">
      <w:pPr>
        <w:rPr>
          <w:szCs w:val="20"/>
        </w:rPr>
      </w:pPr>
      <w:r w:rsidRPr="00B82659">
        <w:rPr>
          <w:bCs/>
          <w:szCs w:val="20"/>
        </w:rPr>
        <w:t>Observera</w:t>
      </w:r>
      <w:r w:rsidRPr="00886096">
        <w:rPr>
          <w:b/>
          <w:szCs w:val="20"/>
        </w:rPr>
        <w:t xml:space="preserve"> </w:t>
      </w:r>
      <w:r w:rsidRPr="00886096">
        <w:rPr>
          <w:szCs w:val="20"/>
        </w:rPr>
        <w:t xml:space="preserve">att patientens medgivande ska inhämtas för översändande av handlingar (gäller pappersdokument), se </w:t>
      </w:r>
      <w:hyperlink r:id="rId32" w:tgtFrame="_blank" w:history="1">
        <w:r w:rsidRPr="00886096">
          <w:rPr>
            <w:rStyle w:val="Hyperlnk"/>
            <w:szCs w:val="20"/>
          </w:rPr>
          <w:t>SFS 2009:400 Offentlighets- och sekretesslag</w:t>
        </w:r>
      </w:hyperlink>
      <w:r w:rsidRPr="00886096">
        <w:rPr>
          <w:szCs w:val="20"/>
        </w:rPr>
        <w:t xml:space="preserve">. </w:t>
      </w:r>
    </w:p>
    <w:p w14:paraId="14E43678" w14:textId="325ED3F8" w:rsidR="00A03706" w:rsidRPr="00886096" w:rsidRDefault="00A03706" w:rsidP="00B82659">
      <w:pPr>
        <w:rPr>
          <w:szCs w:val="20"/>
        </w:rPr>
      </w:pPr>
      <w:r w:rsidRPr="00886096">
        <w:rPr>
          <w:szCs w:val="20"/>
        </w:rPr>
        <w:lastRenderedPageBreak/>
        <w:t xml:space="preserve">Reglerna för inre respektive yttre sekretess gäller, dvs om informationen skickas inom vårdgivaren respektive till annan vårdgivare (inom respektive utanför VGR). Inom vårdgivaren behövs ej medgivande. Dock ska man komma ihåg att enligt </w:t>
      </w:r>
      <w:hyperlink r:id="rId33" w:history="1">
        <w:r w:rsidRPr="00886096">
          <w:rPr>
            <w:rStyle w:val="Hyperlnk"/>
            <w:szCs w:val="20"/>
          </w:rPr>
          <w:t>Hälso- och sjukvårdslagen</w:t>
        </w:r>
      </w:hyperlink>
      <w:r w:rsidRPr="00886096">
        <w:rPr>
          <w:szCs w:val="20"/>
        </w:rPr>
        <w:t xml:space="preserve"> ska verksamheten bygga på respekt för patientens självbestämmande och integritet. Vården ska ges med respekt för alla människors lika värde och för den enskilda människans värdighet. För digital åtkomst till uppgifter gäller </w:t>
      </w:r>
      <w:hyperlink r:id="rId34" w:history="1">
        <w:r w:rsidRPr="00886096">
          <w:rPr>
            <w:rStyle w:val="Hyperlnk"/>
            <w:szCs w:val="20"/>
          </w:rPr>
          <w:t>Patientdatalagen 2008:355</w:t>
        </w:r>
      </w:hyperlink>
    </w:p>
    <w:p w14:paraId="120A5C22" w14:textId="4A9C01AC" w:rsidR="00A03706" w:rsidRPr="00B82659" w:rsidRDefault="00B82659" w:rsidP="00B82659">
      <w:pPr>
        <w:pStyle w:val="Rubrik3"/>
      </w:pPr>
      <w:bookmarkStart w:id="20" w:name="_Toc75954985"/>
      <w:bookmarkStart w:id="21" w:name="_Toc207179177"/>
      <w:r>
        <w:t xml:space="preserve">1.3.2 </w:t>
      </w:r>
      <w:r w:rsidR="00A03706" w:rsidRPr="00B82659">
        <w:t>Sjuksköterskans ansvar/behörighet</w:t>
      </w:r>
      <w:bookmarkEnd w:id="20"/>
      <w:bookmarkEnd w:id="21"/>
    </w:p>
    <w:p w14:paraId="2F167713" w14:textId="77777777" w:rsidR="00B82659" w:rsidRDefault="00A03706" w:rsidP="00B82659">
      <w:r w:rsidRPr="00886096">
        <w:t>Den som anställs som sjuksköterska inom landsting och kommun måste enligt huvudregeln ha sjuksköterskelegitimation. Undantag från legitimationskravet för vikarier ska alltid prövas av Socialstyrels</w:t>
      </w:r>
      <w:r w:rsidRPr="00886096">
        <w:rPr>
          <w:rFonts w:cs="Arial"/>
          <w:color w:val="000000"/>
          <w:shd w:val="clear" w:color="auto" w:fill="FFFFFF"/>
        </w:rPr>
        <w:t xml:space="preserve">en, se </w:t>
      </w:r>
      <w:hyperlink r:id="rId35" w:history="1">
        <w:r w:rsidRPr="00886096">
          <w:rPr>
            <w:rStyle w:val="Hyperlnk"/>
          </w:rPr>
          <w:t>Hälso- och sjukvårdsförordning 2017:80</w:t>
        </w:r>
      </w:hyperlink>
      <w:r w:rsidRPr="00886096">
        <w:t xml:space="preserve">. </w:t>
      </w:r>
    </w:p>
    <w:p w14:paraId="3157C5B5" w14:textId="596FBF9B" w:rsidR="00A03706" w:rsidRPr="00886096" w:rsidRDefault="00A03706" w:rsidP="00A81378">
      <w:pPr>
        <w:pStyle w:val="Liststycke"/>
        <w:numPr>
          <w:ilvl w:val="0"/>
          <w:numId w:val="9"/>
        </w:numPr>
      </w:pPr>
      <w:r w:rsidRPr="00886096">
        <w:t>iordningställa ordinerade läkemedel samt dokumentera iordningställandet</w:t>
      </w:r>
    </w:p>
    <w:p w14:paraId="0F489191" w14:textId="77777777" w:rsidR="00A03706" w:rsidRPr="00886096" w:rsidRDefault="00A03706" w:rsidP="00A81378">
      <w:pPr>
        <w:pStyle w:val="Liststycke"/>
        <w:numPr>
          <w:ilvl w:val="0"/>
          <w:numId w:val="9"/>
        </w:numPr>
      </w:pPr>
      <w:r w:rsidRPr="00886096">
        <w:t>överlämna/administrera läkemedel till patienten samt dokumentera överlämnandet/administreringen</w:t>
      </w:r>
    </w:p>
    <w:p w14:paraId="6E050EDC" w14:textId="77777777" w:rsidR="00A03706" w:rsidRPr="00886096" w:rsidRDefault="00A03706" w:rsidP="00A81378">
      <w:pPr>
        <w:pStyle w:val="Liststycke"/>
        <w:numPr>
          <w:ilvl w:val="0"/>
          <w:numId w:val="9"/>
        </w:numPr>
      </w:pPr>
      <w:r w:rsidRPr="00886096">
        <w:t xml:space="preserve">dokumentera patientens eventuella behov av stöd och hjälp i samband med läkemedelsbehandlingen </w:t>
      </w:r>
    </w:p>
    <w:p w14:paraId="53180E0C" w14:textId="77777777" w:rsidR="00A03706" w:rsidRPr="00886096" w:rsidRDefault="00A03706" w:rsidP="00A81378">
      <w:pPr>
        <w:pStyle w:val="Liststycke"/>
        <w:numPr>
          <w:ilvl w:val="0"/>
          <w:numId w:val="9"/>
        </w:numPr>
      </w:pPr>
      <w:r w:rsidRPr="00886096">
        <w:t>dokumentera eventuella muntliga ordinationer</w:t>
      </w:r>
    </w:p>
    <w:p w14:paraId="5CDFD393" w14:textId="77777777" w:rsidR="00A03706" w:rsidRPr="00886096" w:rsidRDefault="00A03706" w:rsidP="00A81378">
      <w:pPr>
        <w:pStyle w:val="Liststycke"/>
        <w:numPr>
          <w:ilvl w:val="0"/>
          <w:numId w:val="9"/>
        </w:numPr>
      </w:pPr>
      <w:r w:rsidRPr="00886096">
        <w:t>rapportera till ansvarig läkare iakttagelser i samband med läkemedelsbehandling</w:t>
      </w:r>
    </w:p>
    <w:p w14:paraId="11C499DA" w14:textId="77777777" w:rsidR="00A03706" w:rsidRPr="00886096" w:rsidRDefault="00A03706" w:rsidP="00A81378">
      <w:pPr>
        <w:pStyle w:val="Liststycke"/>
        <w:numPr>
          <w:ilvl w:val="0"/>
          <w:numId w:val="9"/>
        </w:numPr>
      </w:pPr>
      <w:r w:rsidRPr="00886096">
        <w:t>göra en bedömning av patientens behov av läkemedlet innan ett läkemedel med stöd av ett generellt direktiv om läkemedelsbehandling iordningställs och administreras eller överlämnas samt kontrollera läkemedlets indikation och kontraindikationer</w:t>
      </w:r>
    </w:p>
    <w:p w14:paraId="3E4F05CE" w14:textId="4E84506B" w:rsidR="00A03706" w:rsidRPr="0097471D" w:rsidRDefault="00A03706" w:rsidP="00A81378">
      <w:pPr>
        <w:pStyle w:val="Liststycke"/>
        <w:numPr>
          <w:ilvl w:val="0"/>
          <w:numId w:val="9"/>
        </w:numPr>
        <w:rPr>
          <w:rStyle w:val="Hyperlnk"/>
        </w:rPr>
      </w:pPr>
      <w:r w:rsidRPr="00886096">
        <w:t xml:space="preserve">rapportera biverkningar, se även </w:t>
      </w:r>
      <w:hyperlink w:anchor="_1.6_Biverkningsrapportering" w:history="1">
        <w:r w:rsidRPr="0097471D">
          <w:rPr>
            <w:rStyle w:val="Hyperlnk"/>
          </w:rPr>
          <w:t xml:space="preserve">avsnitt 1.6 </w:t>
        </w:r>
      </w:hyperlink>
      <w:r w:rsidRPr="0097471D">
        <w:t>och</w:t>
      </w:r>
      <w:r w:rsidR="00A219F0">
        <w:t xml:space="preserve"> </w:t>
      </w:r>
      <w:hyperlink w:anchor="_Administrering_/_överlämnande" w:history="1">
        <w:hyperlink w:anchor="_Iordningställande" w:history="1">
          <w:r w:rsidR="00A219F0">
            <w:rPr>
              <w:rStyle w:val="Hyperlnk"/>
            </w:rPr>
            <w:t>kapitel 5 Iordningställande och administrering/överlämnande</w:t>
          </w:r>
        </w:hyperlink>
        <w:r w:rsidR="00E530BC" w:rsidRPr="00E530BC">
          <w:rPr>
            <w:rStyle w:val="Hyperlnk"/>
          </w:rPr>
          <w:t xml:space="preserve"> </w:t>
        </w:r>
      </w:hyperlink>
      <w:r w:rsidR="0097471D">
        <w:fldChar w:fldCharType="begin"/>
      </w:r>
      <w:r w:rsidR="0097471D">
        <w:instrText xml:space="preserve"> HYPERLINK  \l "_Administrering_/_överlämnande" </w:instrText>
      </w:r>
      <w:r w:rsidR="0097471D">
        <w:fldChar w:fldCharType="separate"/>
      </w:r>
    </w:p>
    <w:bookmarkStart w:id="22" w:name="_Toc75954986"/>
    <w:p w14:paraId="789E7FDB" w14:textId="4C3E8033" w:rsidR="00A03706" w:rsidRPr="00AE7482" w:rsidRDefault="0097471D" w:rsidP="00AE7482">
      <w:pPr>
        <w:pStyle w:val="Rubrik3"/>
      </w:pPr>
      <w:r>
        <w:rPr>
          <w:rFonts w:ascii="Times New Roman" w:eastAsia="Times New Roman" w:hAnsi="Times New Roman" w:cs="Times New Roman"/>
          <w:bCs w:val="0"/>
          <w:color w:val="auto"/>
          <w:sz w:val="24"/>
        </w:rPr>
        <w:fldChar w:fldCharType="end"/>
      </w:r>
      <w:bookmarkStart w:id="23" w:name="_Toc207179178"/>
      <w:r w:rsidR="00AE7482">
        <w:t xml:space="preserve">1.3.3 </w:t>
      </w:r>
      <w:r w:rsidR="00A03706" w:rsidRPr="00AE7482">
        <w:t>Apotekare och receptariers (farmaceuters) ansvar/behörighet</w:t>
      </w:r>
      <w:bookmarkEnd w:id="22"/>
      <w:bookmarkEnd w:id="23"/>
    </w:p>
    <w:p w14:paraId="739BF475" w14:textId="77777777" w:rsidR="00A03706" w:rsidRPr="00886096" w:rsidRDefault="00A03706" w:rsidP="00A81378">
      <w:pPr>
        <w:pStyle w:val="Liststycke"/>
        <w:numPr>
          <w:ilvl w:val="0"/>
          <w:numId w:val="10"/>
        </w:numPr>
      </w:pPr>
      <w:r w:rsidRPr="00886096">
        <w:t>iordningställa ordinerade läkemedel samt dokumentera iordningställandet</w:t>
      </w:r>
    </w:p>
    <w:p w14:paraId="40FE2F1B" w14:textId="77777777" w:rsidR="00A03706" w:rsidRPr="00886096" w:rsidRDefault="00A03706" w:rsidP="00A81378">
      <w:pPr>
        <w:pStyle w:val="Liststycke"/>
        <w:numPr>
          <w:ilvl w:val="0"/>
          <w:numId w:val="10"/>
        </w:numPr>
      </w:pPr>
      <w:r w:rsidRPr="00886096">
        <w:t>överlämna läkemedel till patienten samt dokumentera överlämnandet</w:t>
      </w:r>
    </w:p>
    <w:p w14:paraId="32B8291D" w14:textId="01CE7E1E" w:rsidR="000333E5" w:rsidRPr="000333E5" w:rsidRDefault="00A03706" w:rsidP="00A81378">
      <w:pPr>
        <w:pStyle w:val="Liststycke"/>
        <w:numPr>
          <w:ilvl w:val="0"/>
          <w:numId w:val="9"/>
        </w:numPr>
      </w:pPr>
      <w:r w:rsidRPr="00886096">
        <w:t xml:space="preserve">rapportera biverkningar, se även </w:t>
      </w:r>
      <w:hyperlink w:anchor="_1.6_Biverkningsrapportering" w:history="1">
        <w:r w:rsidRPr="000333E5">
          <w:rPr>
            <w:rStyle w:val="Hyperlnk"/>
          </w:rPr>
          <w:t xml:space="preserve">avsnitt 1.6 </w:t>
        </w:r>
      </w:hyperlink>
      <w:r w:rsidRPr="000333E5">
        <w:t>och</w:t>
      </w:r>
      <w:r w:rsidR="00A219F0">
        <w:t xml:space="preserve"> </w:t>
      </w:r>
      <w:hyperlink w:anchor="_Iordningställande" w:history="1">
        <w:r w:rsidR="00A219F0">
          <w:rPr>
            <w:rStyle w:val="Hyperlnk"/>
          </w:rPr>
          <w:t>kapitel 5 Iordningställande och administrering/överlämnande</w:t>
        </w:r>
      </w:hyperlink>
    </w:p>
    <w:p w14:paraId="7261E95C" w14:textId="5A8193A1" w:rsidR="00A03706" w:rsidRPr="00AE7482" w:rsidRDefault="00A03706" w:rsidP="000333E5">
      <w:pPr>
        <w:pStyle w:val="Liststycke"/>
        <w:numPr>
          <w:ilvl w:val="0"/>
          <w:numId w:val="0"/>
        </w:numPr>
        <w:ind w:left="1712"/>
        <w:rPr>
          <w:rStyle w:val="Hyperlnk"/>
          <w:rFonts w:cs="Arial"/>
          <w:color w:val="000000"/>
          <w:szCs w:val="20"/>
        </w:rPr>
      </w:pPr>
    </w:p>
    <w:p w14:paraId="3142645C" w14:textId="15CE3486" w:rsidR="00A03706" w:rsidRPr="00AE7482" w:rsidRDefault="00AE7482" w:rsidP="00AE7482">
      <w:pPr>
        <w:pStyle w:val="Rubrik3"/>
        <w:rPr>
          <w:rStyle w:val="Hyperlnk"/>
          <w:color w:val="000000" w:themeColor="text1"/>
          <w:u w:val="none"/>
        </w:rPr>
      </w:pPr>
      <w:bookmarkStart w:id="24" w:name="_Toc75954987"/>
      <w:bookmarkStart w:id="25" w:name="_Toc207179179"/>
      <w:r>
        <w:lastRenderedPageBreak/>
        <w:t xml:space="preserve">1.3.4 </w:t>
      </w:r>
      <w:r w:rsidR="00A03706" w:rsidRPr="00AE7482">
        <w:t xml:space="preserve">Annan </w:t>
      </w:r>
      <w:bookmarkEnd w:id="24"/>
      <w:r w:rsidR="00A03706" w:rsidRPr="00AE7482">
        <w:t>legitimerad personal</w:t>
      </w:r>
      <w:bookmarkEnd w:id="25"/>
      <w:r w:rsidR="00A03706" w:rsidRPr="00AE7482">
        <w:rPr>
          <w:rStyle w:val="Hyperlnk"/>
          <w:color w:val="000000" w:themeColor="text1"/>
          <w:u w:val="none"/>
        </w:rPr>
        <w:t xml:space="preserve">  </w:t>
      </w:r>
    </w:p>
    <w:p w14:paraId="5B10F3AA" w14:textId="77777777" w:rsidR="00A03706" w:rsidRPr="00C53726" w:rsidRDefault="00A03706" w:rsidP="00C53726">
      <w:pPr>
        <w:pStyle w:val="Rubrik4"/>
      </w:pPr>
      <w:r w:rsidRPr="00C53726">
        <w:t xml:space="preserve">HSLF-FS 2017:37, </w:t>
      </w:r>
      <w:r w:rsidRPr="00202F95">
        <w:t>7 kap, 2, 3, 4, 6 §§</w:t>
      </w:r>
    </w:p>
    <w:p w14:paraId="34609D38" w14:textId="77777777" w:rsidR="00A03706" w:rsidRPr="00C53726" w:rsidRDefault="00A03706" w:rsidP="00A81378">
      <w:pPr>
        <w:pStyle w:val="Liststycke"/>
        <w:numPr>
          <w:ilvl w:val="0"/>
          <w:numId w:val="11"/>
        </w:numPr>
        <w:rPr>
          <w:i/>
        </w:rPr>
      </w:pPr>
      <w:r w:rsidRPr="00C53726">
        <w:rPr>
          <w:i/>
        </w:rPr>
        <w:t>Fysioterapeuter är behöriga att iordningställa, administrera och överlämna läkemedel som ska ges till patienter i samband med fysioterapi.</w:t>
      </w:r>
    </w:p>
    <w:p w14:paraId="797C4CB9" w14:textId="77777777" w:rsidR="00A03706" w:rsidRPr="00C53726" w:rsidRDefault="00A03706" w:rsidP="00A81378">
      <w:pPr>
        <w:pStyle w:val="Liststycke"/>
        <w:numPr>
          <w:ilvl w:val="0"/>
          <w:numId w:val="11"/>
        </w:numPr>
        <w:rPr>
          <w:i/>
        </w:rPr>
      </w:pPr>
      <w:r w:rsidRPr="00C53726">
        <w:rPr>
          <w:i/>
        </w:rPr>
        <w:t>Sjukhusfysiker är behöriga att iordningställa radioaktiva läkemedel och överlämna perorala radioaktiva läkemedel.</w:t>
      </w:r>
    </w:p>
    <w:p w14:paraId="30985E2D" w14:textId="77777777" w:rsidR="00A03706" w:rsidRPr="00C53726" w:rsidRDefault="00A03706" w:rsidP="00A81378">
      <w:pPr>
        <w:pStyle w:val="Liststycke"/>
        <w:numPr>
          <w:ilvl w:val="0"/>
          <w:numId w:val="11"/>
        </w:numPr>
        <w:rPr>
          <w:i/>
        </w:rPr>
      </w:pPr>
      <w:r w:rsidRPr="00C53726">
        <w:rPr>
          <w:i/>
        </w:rPr>
        <w:t xml:space="preserve">Biomedicinska analytiker, tandhygienister, röntgensjuksköterskor och de barnmorskor som inte är sjuksköterskor är behöriga att iordningställa, administrera och överlämna läkemedel inom sina respektive kompetensområden. </w:t>
      </w:r>
    </w:p>
    <w:p w14:paraId="6061BFAF" w14:textId="77777777" w:rsidR="00A03706" w:rsidRPr="00C53726" w:rsidRDefault="00A03706" w:rsidP="00A81378">
      <w:pPr>
        <w:pStyle w:val="Liststycke"/>
        <w:numPr>
          <w:ilvl w:val="0"/>
          <w:numId w:val="11"/>
        </w:numPr>
        <w:rPr>
          <w:i/>
        </w:rPr>
      </w:pPr>
      <w:r w:rsidRPr="00C53726">
        <w:rPr>
          <w:i/>
        </w:rPr>
        <w:t>Optiker är behöriga att iordningställa och administrera de läkemedel som de är behöriga att rekvirera, dock inte till barn under åtta år.</w:t>
      </w:r>
    </w:p>
    <w:p w14:paraId="21038686" w14:textId="430DEB0E" w:rsidR="00A03706" w:rsidRPr="00886096" w:rsidRDefault="00AE7482" w:rsidP="00AE7482">
      <w:pPr>
        <w:pStyle w:val="Rubrik3"/>
      </w:pPr>
      <w:bookmarkStart w:id="26" w:name="_Toc75954988"/>
      <w:bookmarkStart w:id="27" w:name="_Toc207179180"/>
      <w:r>
        <w:t xml:space="preserve">1.3.5 </w:t>
      </w:r>
      <w:r w:rsidR="00A03706" w:rsidRPr="00886096">
        <w:t>Studerande</w:t>
      </w:r>
      <w:bookmarkEnd w:id="26"/>
      <w:bookmarkEnd w:id="27"/>
    </w:p>
    <w:p w14:paraId="2F0B51EE" w14:textId="77777777" w:rsidR="00AE7482" w:rsidRDefault="00A03706" w:rsidP="00AE7482">
      <w:pPr>
        <w:rPr>
          <w:rStyle w:val="Hyperlnk"/>
          <w:rFonts w:cs="Arial"/>
          <w:szCs w:val="20"/>
        </w:rPr>
      </w:pPr>
      <w:r w:rsidRPr="00AE7482">
        <w:rPr>
          <w:rStyle w:val="Rubrik4Char"/>
        </w:rPr>
        <w:t>Läkarstuderande</w:t>
      </w:r>
      <w:r w:rsidRPr="00886096">
        <w:br/>
        <w:t xml:space="preserve">Förutom legitimerade läkare är den som har särskilt förordnande att utöva yrket behörig att ordinera och rekvirera läkemedel för behandling av människa </w:t>
      </w:r>
      <w:r w:rsidRPr="00886096">
        <w:rPr>
          <w:rFonts w:cs="Arial"/>
          <w:szCs w:val="20"/>
        </w:rPr>
        <w:t>(</w:t>
      </w:r>
      <w:hyperlink r:id="rId36">
        <w:r w:rsidRPr="00886096">
          <w:rPr>
            <w:rStyle w:val="Hyperlnk"/>
            <w:rFonts w:cs="Arial"/>
            <w:szCs w:val="20"/>
          </w:rPr>
          <w:t>HSLF‍‍-‍‍FS 2021:75</w:t>
        </w:r>
      </w:hyperlink>
      <w:r w:rsidRPr="00886096">
        <w:rPr>
          <w:rFonts w:cs="Arial"/>
          <w:szCs w:val="20"/>
        </w:rPr>
        <w:t xml:space="preserve">). Hur studerande eller examinerade läkare utan svensk legitimation kan förordna regleras i </w:t>
      </w:r>
      <w:hyperlink r:id="rId37">
        <w:r w:rsidRPr="00886096">
          <w:rPr>
            <w:rStyle w:val="Hyperlnk"/>
            <w:rFonts w:cs="Arial"/>
            <w:szCs w:val="20"/>
          </w:rPr>
          <w:t>HSLF-FS 2022:20</w:t>
        </w:r>
      </w:hyperlink>
      <w:r w:rsidRPr="00886096">
        <w:rPr>
          <w:rStyle w:val="Hyperlnk"/>
          <w:rFonts w:cs="Arial"/>
          <w:szCs w:val="20"/>
        </w:rPr>
        <w:t>.</w:t>
      </w:r>
    </w:p>
    <w:p w14:paraId="7F5066D6" w14:textId="730463DE" w:rsidR="00BA3F6E" w:rsidRDefault="00A03706" w:rsidP="00BA3F6E">
      <w:pPr>
        <w:rPr>
          <w:rFonts w:cs="Arial"/>
          <w:color w:val="006298" w:themeColor="hyperlink"/>
          <w:szCs w:val="20"/>
          <w:u w:val="single"/>
        </w:rPr>
      </w:pPr>
      <w:r w:rsidRPr="00AE7482">
        <w:rPr>
          <w:rStyle w:val="Rubrik4Char"/>
        </w:rPr>
        <w:t>Sjuksköterskestuderande</w:t>
      </w:r>
      <w:r w:rsidRPr="00886096">
        <w:br/>
      </w:r>
      <w:r w:rsidRPr="00C53726">
        <w:rPr>
          <w:b/>
          <w:bCs/>
        </w:rPr>
        <w:t>HSLF-FS 2017:37 7 kap 7 §</w:t>
      </w:r>
      <w:r w:rsidRPr="00006756">
        <w:rPr>
          <w:i/>
          <w:iCs/>
        </w:rPr>
        <w:t xml:space="preserve"> Studenter som genomgår verksamhetsförlagd utbildning och de personer som enligt beslut av Socialstyrelsen gör praktisk tjänstgöring i syfte att få svensk legitimation som sjuksköterska får iordningställa, administrera och överlämna läkemedel under tillsyn av sådan legitimerad hälso- och sjukvårdspersonal som anges i </w:t>
      </w:r>
      <w:hyperlink r:id="rId38" w:anchor="anchor_6626ef3e-5883" w:history="1">
        <w:r w:rsidR="00E530BC">
          <w:rPr>
            <w:rStyle w:val="Hyperlnk"/>
            <w:i/>
            <w:iCs/>
          </w:rPr>
          <w:t>kapitel 7. 1–4 §§.</w:t>
        </w:r>
      </w:hyperlink>
    </w:p>
    <w:p w14:paraId="470BED16" w14:textId="77777777" w:rsidR="00BA3F6E" w:rsidRDefault="00A03706" w:rsidP="005907B5">
      <w:pPr>
        <w:rPr>
          <w:rFonts w:cs="Arial"/>
          <w:color w:val="006298" w:themeColor="hyperlink"/>
          <w:szCs w:val="20"/>
          <w:u w:val="single"/>
        </w:rPr>
      </w:pPr>
      <w:r w:rsidRPr="00886096">
        <w:t>Studente</w:t>
      </w:r>
      <w:r w:rsidRPr="00BA3F6E">
        <w:t>ns handledare kan inte avsäga sig ansvaret vid eventuellt uppkomna misstag.</w:t>
      </w:r>
    </w:p>
    <w:p w14:paraId="7C1120D9" w14:textId="2F1E93FD" w:rsidR="00A03706" w:rsidRPr="00663E9B" w:rsidRDefault="00A03706" w:rsidP="00663E9B">
      <w:pPr>
        <w:rPr>
          <w:rFonts w:cs="Arial"/>
          <w:color w:val="006298" w:themeColor="hyperlink"/>
          <w:szCs w:val="20"/>
          <w:u w:val="single"/>
        </w:rPr>
      </w:pPr>
      <w:r w:rsidRPr="00886096">
        <w:t xml:space="preserve">Tillsynen ska ske i den omfattning som krävs för att tillförsäkra patienten en god och säker vård. Vilken grad av tillsyn och kontroll som </w:t>
      </w:r>
      <w:r w:rsidRPr="005907B5">
        <w:t>krävs är ytterst en fråga för vårdgivaren att avgöra. Rutiner som beskriver vilken läkemedels</w:t>
      </w:r>
      <w:r w:rsidRPr="00886096">
        <w:t xml:space="preserve">hantering som studenterna får utföra, och vilken grad av tillsyn och kontroll som krävs för olika moment, kan vara ett bra stöd till den hälso- och sjukvårdspersonal som ska ansvara för tillsynen.  </w:t>
      </w:r>
    </w:p>
    <w:p w14:paraId="38261201" w14:textId="77777777" w:rsidR="00A03706" w:rsidRPr="00886096" w:rsidRDefault="00A03706" w:rsidP="00AE7482">
      <w:r w:rsidRPr="00886096">
        <w:lastRenderedPageBreak/>
        <w:t>Studerande i påbyggnadsutbildning kan under eget ansvar få utföra arbetsuppgifter som ligger inom ramen för deras tidigare grundutbildning.</w:t>
      </w:r>
    </w:p>
    <w:p w14:paraId="278D93CC" w14:textId="65AAFE9C" w:rsidR="00A03706" w:rsidRPr="00952366" w:rsidRDefault="00952366" w:rsidP="00952366">
      <w:pPr>
        <w:pStyle w:val="Rubrik3"/>
      </w:pPr>
      <w:bookmarkStart w:id="28" w:name="_Toc75954989"/>
      <w:bookmarkStart w:id="29" w:name="_Toc207179181"/>
      <w:r>
        <w:t xml:space="preserve">1.3.6 </w:t>
      </w:r>
      <w:r w:rsidR="00A03706" w:rsidRPr="00952366">
        <w:t>Icke-legitimerad personal i ambulanssjukvården och räddningstjänsten</w:t>
      </w:r>
      <w:bookmarkEnd w:id="28"/>
      <w:bookmarkEnd w:id="29"/>
    </w:p>
    <w:p w14:paraId="26FF65B5" w14:textId="047F5278" w:rsidR="00A03706" w:rsidRPr="00886096" w:rsidRDefault="00A03706" w:rsidP="00952366">
      <w:r w:rsidRPr="00886096">
        <w:t>Icke-legitimerad personal i ambulanssjukvården och räddningstjänsten får med stöd av et</w:t>
      </w:r>
      <w:r w:rsidRPr="00952366">
        <w:t xml:space="preserve">t generellt direktiv </w:t>
      </w:r>
      <w:r w:rsidRPr="00886096">
        <w:t>om läkemedelsbehandling iordningställa och administrera följande läkemedel till en patient utan att en sjuksköterska har gjort en behovsbedömning:</w:t>
      </w:r>
    </w:p>
    <w:p w14:paraId="2EEDA8A5" w14:textId="0C86F777" w:rsidR="00A03706" w:rsidRPr="00886096" w:rsidRDefault="00A03706" w:rsidP="00A81378">
      <w:pPr>
        <w:pStyle w:val="Liststycke"/>
        <w:numPr>
          <w:ilvl w:val="0"/>
          <w:numId w:val="12"/>
        </w:numPr>
      </w:pPr>
      <w:proofErr w:type="gramStart"/>
      <w:r w:rsidRPr="00886096">
        <w:t>medicinsk oxygen</w:t>
      </w:r>
      <w:proofErr w:type="gramEnd"/>
    </w:p>
    <w:p w14:paraId="2C890C9C" w14:textId="77777777" w:rsidR="00952366" w:rsidRDefault="00A03706" w:rsidP="00A81378">
      <w:pPr>
        <w:pStyle w:val="Liststycke"/>
        <w:numPr>
          <w:ilvl w:val="0"/>
          <w:numId w:val="12"/>
        </w:numPr>
      </w:pPr>
      <w:r w:rsidRPr="00886096">
        <w:t>läkemedel som innehåller naloxon och som enligt sitt godkännande kan administreras av andra personer än hälso- och sjukvårdspersonal</w:t>
      </w:r>
    </w:p>
    <w:p w14:paraId="53A02B5F" w14:textId="40A8F342" w:rsidR="00A03706" w:rsidRPr="00886096" w:rsidRDefault="00A03706" w:rsidP="00952366">
      <w:r w:rsidRPr="00886096">
        <w:t>Inom ambulanssjukvård får man inte delegera administrering eller överlämnande av andra läkemedel till personal som saknar den formella kompetensen.</w:t>
      </w:r>
    </w:p>
    <w:p w14:paraId="42ACBD12" w14:textId="3B0BD09C" w:rsidR="00A03706" w:rsidRPr="00BB4F72" w:rsidRDefault="00BB4F72" w:rsidP="00BB4F72">
      <w:pPr>
        <w:pStyle w:val="Rubrik2"/>
      </w:pPr>
      <w:bookmarkStart w:id="30" w:name="14"/>
      <w:bookmarkStart w:id="31" w:name="_Delegering_och_handräckning"/>
      <w:bookmarkStart w:id="32" w:name="_Toc75954990"/>
      <w:bookmarkStart w:id="33" w:name="_Toc207179182"/>
      <w:bookmarkEnd w:id="30"/>
      <w:bookmarkEnd w:id="31"/>
      <w:r>
        <w:t xml:space="preserve">1.4 </w:t>
      </w:r>
      <w:r w:rsidR="00A03706" w:rsidRPr="00BB4F72">
        <w:t>Delegering av iordningställande, administrering och/eller överlämnande av läkemedel</w:t>
      </w:r>
      <w:bookmarkEnd w:id="32"/>
      <w:bookmarkEnd w:id="33"/>
    </w:p>
    <w:p w14:paraId="77DE220B" w14:textId="0F812C12" w:rsidR="00A03706" w:rsidRPr="009859B8" w:rsidRDefault="00A03706" w:rsidP="009859B8">
      <w:r w:rsidRPr="009859B8">
        <w:t>Delegering inom läkemedelshantering finns beskrivet i</w:t>
      </w:r>
      <w:hyperlink r:id="rId39" w:anchor="anchor_2e4758b5-7857" w:history="1">
        <w:r w:rsidR="00E530BC">
          <w:rPr>
            <w:rStyle w:val="Hyperlnk"/>
          </w:rPr>
          <w:t xml:space="preserve"> HSLF-FS 2017:37 kapitel 9.</w:t>
        </w:r>
      </w:hyperlink>
      <w:r w:rsidRPr="009859B8">
        <w:t xml:space="preserve"> Delegering av iordningställande och administrering eller överlämnande av läkemedel.</w:t>
      </w:r>
    </w:p>
    <w:p w14:paraId="161D5B3F" w14:textId="5D81756C" w:rsidR="00A03706" w:rsidRPr="001977D7" w:rsidRDefault="00A03706" w:rsidP="00B441C6">
      <w:pPr>
        <w:pStyle w:val="Rubrik4"/>
      </w:pPr>
      <w:r w:rsidRPr="001977D7">
        <w:t>HSLF 2017:37 9 kap, 1, 2, 3, 4, 5, 7 §§</w:t>
      </w:r>
    </w:p>
    <w:p w14:paraId="7F423A2D" w14:textId="77777777" w:rsidR="00A03706" w:rsidRPr="00B441C6" w:rsidRDefault="00A03706" w:rsidP="00A81378">
      <w:pPr>
        <w:pStyle w:val="Liststycke"/>
        <w:numPr>
          <w:ilvl w:val="0"/>
          <w:numId w:val="13"/>
        </w:numPr>
        <w:rPr>
          <w:i/>
          <w:iCs/>
        </w:rPr>
      </w:pPr>
      <w:r w:rsidRPr="00B441C6">
        <w:rPr>
          <w:i/>
          <w:iCs/>
        </w:rPr>
        <w:t>Iordningställande och administrering eller överlämnande av läkemedel får delegeras inom hälso- och sjukvården med undantag för ambulanssjukvården.</w:t>
      </w:r>
    </w:p>
    <w:p w14:paraId="2ABEDCB1" w14:textId="77777777" w:rsidR="00A03706" w:rsidRPr="00B441C6" w:rsidRDefault="00A03706" w:rsidP="00A81378">
      <w:pPr>
        <w:pStyle w:val="Liststycke"/>
        <w:numPr>
          <w:ilvl w:val="0"/>
          <w:numId w:val="13"/>
        </w:numPr>
        <w:rPr>
          <w:rStyle w:val="BrdtextfetArial10Char"/>
          <w:b w:val="0"/>
          <w:i/>
          <w:iCs/>
        </w:rPr>
      </w:pPr>
      <w:r w:rsidRPr="00B441C6">
        <w:rPr>
          <w:i/>
          <w:iCs/>
        </w:rPr>
        <w:t>Endast läkare, tandläkare och sjuksköterskor får delegera iordningställande och administrering eller överlämnade av läkemedel till någon annan.</w:t>
      </w:r>
    </w:p>
    <w:p w14:paraId="77252E04" w14:textId="77777777" w:rsidR="00A03706" w:rsidRPr="00B441C6" w:rsidRDefault="00A03706" w:rsidP="00A81378">
      <w:pPr>
        <w:pStyle w:val="Liststycke"/>
        <w:numPr>
          <w:ilvl w:val="0"/>
          <w:numId w:val="13"/>
        </w:numPr>
        <w:rPr>
          <w:i/>
          <w:iCs/>
        </w:rPr>
      </w:pPr>
      <w:r w:rsidRPr="00B441C6">
        <w:rPr>
          <w:i/>
          <w:iCs/>
        </w:rPr>
        <w:t>Den som delegerar en arbetsuppgift till någon annan, ansvarar för att denne har förutsättningar att fullgöra uppgiften.</w:t>
      </w:r>
    </w:p>
    <w:p w14:paraId="686346BD" w14:textId="77777777" w:rsidR="00A03706" w:rsidRPr="00B441C6" w:rsidRDefault="00A03706" w:rsidP="00A81378">
      <w:pPr>
        <w:pStyle w:val="Liststycke"/>
        <w:numPr>
          <w:ilvl w:val="0"/>
          <w:numId w:val="13"/>
        </w:numPr>
        <w:rPr>
          <w:i/>
          <w:iCs/>
        </w:rPr>
      </w:pPr>
      <w:r w:rsidRPr="00B441C6">
        <w:rPr>
          <w:i/>
          <w:iCs/>
        </w:rPr>
        <w:t>Den som genom delegering får i uppgift att iordningställa och administrera eller överlämna läkemedel ska ha dokumenterade kunskaper om hantering av läkemedel och de risker som är förenade med hanteringen.</w:t>
      </w:r>
    </w:p>
    <w:p w14:paraId="439DA118" w14:textId="77777777" w:rsidR="00A03706" w:rsidRPr="00B441C6" w:rsidRDefault="00A03706" w:rsidP="00A81378">
      <w:pPr>
        <w:pStyle w:val="Liststycke"/>
        <w:numPr>
          <w:ilvl w:val="0"/>
          <w:numId w:val="13"/>
        </w:numPr>
        <w:rPr>
          <w:i/>
          <w:iCs/>
        </w:rPr>
      </w:pPr>
      <w:r w:rsidRPr="00B441C6">
        <w:rPr>
          <w:i/>
          <w:iCs/>
        </w:rPr>
        <w:lastRenderedPageBreak/>
        <w:t>Verksamhetschefen ska ansvara för att besluten om delegering är förenliga med en god och säker vård, och omprövas i nödvändig omfattning.</w:t>
      </w:r>
    </w:p>
    <w:p w14:paraId="1139E6CB" w14:textId="77777777" w:rsidR="00A03706" w:rsidRPr="00B441C6" w:rsidRDefault="00A03706" w:rsidP="00A81378">
      <w:pPr>
        <w:pStyle w:val="Liststycke"/>
        <w:numPr>
          <w:ilvl w:val="0"/>
          <w:numId w:val="13"/>
        </w:numPr>
        <w:rPr>
          <w:i/>
          <w:iCs/>
          <w:sz w:val="21"/>
          <w:szCs w:val="21"/>
        </w:rPr>
      </w:pPr>
      <w:r w:rsidRPr="00B441C6">
        <w:rPr>
          <w:i/>
          <w:iCs/>
        </w:rPr>
        <w:t>Av vårdgivarens rutiner för ordination och hantering av läkemedel ska det framgå i vilka situationer och under vilka förutsättningar som det är förenligt med en god och säker vård att delegera iordningställande och administrering eller överlämnande av läkemedel i verksamheten</w:t>
      </w:r>
      <w:r w:rsidRPr="00B441C6">
        <w:rPr>
          <w:i/>
          <w:iCs/>
          <w:sz w:val="21"/>
          <w:szCs w:val="21"/>
        </w:rPr>
        <w:t>.</w:t>
      </w:r>
    </w:p>
    <w:p w14:paraId="7557C1C0" w14:textId="77777777" w:rsidR="00A03706" w:rsidRPr="00B441C6" w:rsidRDefault="00A03706" w:rsidP="00A81378">
      <w:pPr>
        <w:pStyle w:val="Liststycke"/>
        <w:numPr>
          <w:ilvl w:val="0"/>
          <w:numId w:val="13"/>
        </w:numPr>
        <w:rPr>
          <w:i/>
          <w:iCs/>
        </w:rPr>
      </w:pPr>
      <w:r w:rsidRPr="00B441C6">
        <w:rPr>
          <w:i/>
          <w:iCs/>
        </w:rPr>
        <w:t>Av vårdgivarens rutiner för ordination och hantering av läkemedel ska det även framgå vilken kompetens och kunskap som krävs för den som genom delegering får i uppgift att iordningställa och administrera eller överlämna läkemedel.</w:t>
      </w:r>
    </w:p>
    <w:p w14:paraId="42B0D1F2" w14:textId="44E77008" w:rsidR="00A03706" w:rsidRPr="00934DB1" w:rsidRDefault="00934DB1" w:rsidP="00934DB1">
      <w:pPr>
        <w:pStyle w:val="Rubrik3"/>
      </w:pPr>
      <w:bookmarkStart w:id="34" w:name="_Toc75954991"/>
      <w:bookmarkStart w:id="35" w:name="_Toc207179183"/>
      <w:r>
        <w:t xml:space="preserve">1.4.1 </w:t>
      </w:r>
      <w:r w:rsidR="00A03706" w:rsidRPr="00934DB1">
        <w:t>Delegering</w:t>
      </w:r>
      <w:bookmarkEnd w:id="34"/>
      <w:bookmarkEnd w:id="35"/>
    </w:p>
    <w:p w14:paraId="6D29AFD7" w14:textId="0DA6C30C" w:rsidR="00934DB1" w:rsidRDefault="00A03706" w:rsidP="00934DB1">
      <w:r w:rsidRPr="00886096">
        <w:t>Grundläggande bestämmelser om delegering finns i Socialstyrelsens föreskrifter och allmänna råd om delegering inom hälso- och sjukvård och tandvård (</w:t>
      </w:r>
      <w:hyperlink r:id="rId40">
        <w:r w:rsidRPr="00886096">
          <w:rPr>
            <w:rStyle w:val="Hyperlnk"/>
          </w:rPr>
          <w:t>SOSFS 1997:14</w:t>
        </w:r>
      </w:hyperlink>
      <w:r w:rsidRPr="00886096">
        <w:rPr>
          <w:rStyle w:val="Hyperlnk"/>
        </w:rPr>
        <w:t>)</w:t>
      </w:r>
      <w:r w:rsidRPr="00886096">
        <w:t xml:space="preserve"> samt i Patientsäkerhetslagen </w:t>
      </w:r>
      <w:hyperlink r:id="rId41" w:anchor="K6">
        <w:r w:rsidR="00571A07">
          <w:rPr>
            <w:rStyle w:val="Hyperlnk"/>
          </w:rPr>
          <w:t>SFS 2010:659 (kapitel 6)</w:t>
        </w:r>
      </w:hyperlink>
      <w:r w:rsidRPr="00886096">
        <w:t xml:space="preserve">. </w:t>
      </w:r>
    </w:p>
    <w:p w14:paraId="043A393E" w14:textId="77777777" w:rsidR="00934DB1" w:rsidRDefault="00A03706" w:rsidP="00934DB1">
      <w:r w:rsidRPr="00886096">
        <w:t>Med delegering avses i författningen att någon som är formellt kompetent för en medicinsk arbetsuppgift överlåter denna till en person som saknar formell kompetens men har reell kompetens för uppgiften. Som övergripande princip gäller att kravet på god och säker vård måste tillgodoses vid delegering av läkemedelshantering. Det är endast iordningställande, administrering och överlämnande som får delegeras inom läkemedelshantering. Delegeringar är inte avsedda för att lösa brist på personal eller av ekonomiska skäl (</w:t>
      </w:r>
      <w:hyperlink r:id="rId42" w:history="1">
        <w:r w:rsidRPr="00886096">
          <w:rPr>
            <w:rStyle w:val="Hyperlnk"/>
          </w:rPr>
          <w:t>SOSFS 1997:14</w:t>
        </w:r>
      </w:hyperlink>
      <w:r w:rsidRPr="00886096">
        <w:t xml:space="preserve">). Alla delegeringar som avser läkemedelshantering ska vara skriftliga, personliga, tidsbegränsade (högst ett år) och regelbundet följas upp av den som gett delegeringen. </w:t>
      </w:r>
    </w:p>
    <w:p w14:paraId="67612C56" w14:textId="35BF3AA9" w:rsidR="00A03706" w:rsidRPr="00886096" w:rsidRDefault="00A03706" w:rsidP="00934DB1">
      <w:r w:rsidRPr="00886096">
        <w:t>Det är viktigt att verksamhetschefen fortlöpande hålls underrättad om delegeringsbesluten för att kunna bedöma om besluten är förenliga med en god och säker vård.</w:t>
      </w:r>
    </w:p>
    <w:p w14:paraId="15EECB24" w14:textId="77777777" w:rsidR="00A03706" w:rsidRPr="00886096" w:rsidRDefault="00A03706" w:rsidP="00934DB1">
      <w:r w:rsidRPr="00886096">
        <w:t>Varje verksamhet bedömer och ansvarar för vilka moment som kan delegeras och till vilken profession, och individ, som delegering kan utfärdas till.</w:t>
      </w:r>
    </w:p>
    <w:p w14:paraId="04F3ED23" w14:textId="77777777" w:rsidR="00A03706" w:rsidRPr="00886096" w:rsidRDefault="00A03706" w:rsidP="00A03706">
      <w:pPr>
        <w:pStyle w:val="Ingetavstnd"/>
      </w:pPr>
    </w:p>
    <w:p w14:paraId="73E057C4" w14:textId="77777777" w:rsidR="00934DB1" w:rsidRDefault="00A03706" w:rsidP="00A81378">
      <w:pPr>
        <w:pStyle w:val="Liststycke"/>
        <w:numPr>
          <w:ilvl w:val="0"/>
          <w:numId w:val="14"/>
        </w:numPr>
      </w:pPr>
      <w:r w:rsidRPr="00886096">
        <w:t xml:space="preserve">Verksamhetschefen ansvarar för </w:t>
      </w:r>
    </w:p>
    <w:p w14:paraId="440D559D" w14:textId="77777777" w:rsidR="00934DB1" w:rsidRDefault="00A03706" w:rsidP="00A81378">
      <w:pPr>
        <w:pStyle w:val="Liststycke"/>
        <w:numPr>
          <w:ilvl w:val="1"/>
          <w:numId w:val="14"/>
        </w:numPr>
      </w:pPr>
      <w:r w:rsidRPr="00886096">
        <w:t>att besluten om delegering är förenliga med god och säker vård</w:t>
      </w:r>
    </w:p>
    <w:p w14:paraId="0F13CEF9" w14:textId="77777777" w:rsidR="00934DB1" w:rsidRDefault="00A03706" w:rsidP="00A81378">
      <w:pPr>
        <w:pStyle w:val="Liststycke"/>
        <w:numPr>
          <w:ilvl w:val="1"/>
          <w:numId w:val="14"/>
        </w:numPr>
      </w:pPr>
      <w:r w:rsidRPr="00886096">
        <w:lastRenderedPageBreak/>
        <w:t>att besluten om delegering omprövas i nödvändig omfattning</w:t>
      </w:r>
    </w:p>
    <w:p w14:paraId="0A4A9103" w14:textId="43202488" w:rsidR="00934DB1" w:rsidRPr="00886096" w:rsidRDefault="00A03706" w:rsidP="00A81378">
      <w:pPr>
        <w:pStyle w:val="Liststycke"/>
        <w:numPr>
          <w:ilvl w:val="1"/>
          <w:numId w:val="14"/>
        </w:numPr>
      </w:pPr>
      <w:r w:rsidRPr="00886096">
        <w:t>att informera om ansvarsfrågan vid delegering</w:t>
      </w:r>
    </w:p>
    <w:p w14:paraId="62E78177" w14:textId="77777777" w:rsidR="00A03706" w:rsidRPr="00886096" w:rsidRDefault="00A03706" w:rsidP="00A81378">
      <w:pPr>
        <w:pStyle w:val="Liststycke"/>
        <w:numPr>
          <w:ilvl w:val="0"/>
          <w:numId w:val="14"/>
        </w:numPr>
      </w:pPr>
      <w:r w:rsidRPr="00886096">
        <w:t xml:space="preserve">Den som ger en delegering </w:t>
      </w:r>
    </w:p>
    <w:p w14:paraId="665EA1CC" w14:textId="77777777" w:rsidR="00A03706" w:rsidRPr="00886096" w:rsidRDefault="00A03706" w:rsidP="00A81378">
      <w:pPr>
        <w:pStyle w:val="Liststycke"/>
        <w:numPr>
          <w:ilvl w:val="1"/>
          <w:numId w:val="14"/>
        </w:numPr>
      </w:pPr>
      <w:r w:rsidRPr="00886096">
        <w:t>ska genomgå utbildning som ger kunskap om aktuella lagar, föreskrifter och delgeringsförfarandet</w:t>
      </w:r>
    </w:p>
    <w:p w14:paraId="5771FAB5" w14:textId="77777777" w:rsidR="00A03706" w:rsidRPr="00886096" w:rsidRDefault="00A03706" w:rsidP="00A81378">
      <w:pPr>
        <w:pStyle w:val="Liststycke"/>
        <w:numPr>
          <w:ilvl w:val="1"/>
          <w:numId w:val="14"/>
        </w:numPr>
      </w:pPr>
      <w:r w:rsidRPr="00886096">
        <w:t>ansvarar för att den som tar emot en delegering har kompetens för det delegerade momentet</w:t>
      </w:r>
    </w:p>
    <w:p w14:paraId="18B88A00" w14:textId="77777777" w:rsidR="00934DB1" w:rsidRDefault="00A03706" w:rsidP="00A81378">
      <w:pPr>
        <w:pStyle w:val="Liststycke"/>
        <w:numPr>
          <w:ilvl w:val="1"/>
          <w:numId w:val="14"/>
        </w:numPr>
      </w:pPr>
      <w:r w:rsidRPr="00886096">
        <w:t>ska dokumentera att den som tar emot delegeringen uppvisat praktiska färdigheter i det delegerade momentet</w:t>
      </w:r>
    </w:p>
    <w:p w14:paraId="3ABCE2C1" w14:textId="7A92D2ED" w:rsidR="00A03706" w:rsidRPr="00886096" w:rsidRDefault="00A03706" w:rsidP="00A81378">
      <w:pPr>
        <w:pStyle w:val="Liststycke"/>
        <w:numPr>
          <w:ilvl w:val="0"/>
          <w:numId w:val="14"/>
        </w:numPr>
      </w:pPr>
      <w:r w:rsidRPr="00886096">
        <w:t xml:space="preserve">Den som tar emot en delegering </w:t>
      </w:r>
    </w:p>
    <w:p w14:paraId="7B53E066" w14:textId="77777777" w:rsidR="00A03706" w:rsidRPr="00886096" w:rsidRDefault="00A03706" w:rsidP="00A81378">
      <w:pPr>
        <w:pStyle w:val="Liststycke"/>
        <w:numPr>
          <w:ilvl w:val="1"/>
          <w:numId w:val="14"/>
        </w:numPr>
      </w:pPr>
      <w:r w:rsidRPr="00886096">
        <w:t xml:space="preserve">ska genomgå utbildning inom följande områden </w:t>
      </w:r>
    </w:p>
    <w:p w14:paraId="5BD4A489" w14:textId="77777777" w:rsidR="00A03706" w:rsidRPr="00886096" w:rsidRDefault="00A03706" w:rsidP="00A81378">
      <w:pPr>
        <w:pStyle w:val="Liststycke"/>
        <w:numPr>
          <w:ilvl w:val="2"/>
          <w:numId w:val="14"/>
        </w:numPr>
      </w:pPr>
      <w:r w:rsidRPr="00886096">
        <w:t>allmänt vad som gäller vid delegering</w:t>
      </w:r>
    </w:p>
    <w:p w14:paraId="07B902CD" w14:textId="77777777" w:rsidR="00A03706" w:rsidRPr="00886096" w:rsidRDefault="00A03706" w:rsidP="00A81378">
      <w:pPr>
        <w:pStyle w:val="Liststycke"/>
        <w:numPr>
          <w:ilvl w:val="2"/>
          <w:numId w:val="14"/>
        </w:numPr>
      </w:pPr>
      <w:r w:rsidRPr="00886096">
        <w:t>basutbildning om läkemedelshantering</w:t>
      </w:r>
    </w:p>
    <w:p w14:paraId="331FEC34" w14:textId="77777777" w:rsidR="00934DB1" w:rsidRDefault="00A03706" w:rsidP="00A81378">
      <w:pPr>
        <w:pStyle w:val="Liststycke"/>
        <w:numPr>
          <w:ilvl w:val="2"/>
          <w:numId w:val="14"/>
        </w:numPr>
      </w:pPr>
      <w:r w:rsidRPr="00886096">
        <w:t>journalföring av läkemedel</w:t>
      </w:r>
    </w:p>
    <w:p w14:paraId="0F2E5D1E" w14:textId="353E53C1" w:rsidR="00A03706" w:rsidRPr="00886096" w:rsidRDefault="00A03706" w:rsidP="00A81378">
      <w:pPr>
        <w:pStyle w:val="Liststycke"/>
        <w:numPr>
          <w:ilvl w:val="2"/>
          <w:numId w:val="14"/>
        </w:numPr>
      </w:pPr>
      <w:r w:rsidRPr="00886096">
        <w:t>riktad utbildning för delegerat moment</w:t>
      </w:r>
    </w:p>
    <w:p w14:paraId="00B70B57" w14:textId="77777777" w:rsidR="00A03706" w:rsidRPr="00886096" w:rsidRDefault="00A03706" w:rsidP="00A81378">
      <w:pPr>
        <w:pStyle w:val="Liststycke"/>
        <w:numPr>
          <w:ilvl w:val="1"/>
          <w:numId w:val="14"/>
        </w:numPr>
      </w:pPr>
      <w:r w:rsidRPr="00886096">
        <w:t>ska ha godkänt resultat i ett kunskapstest som berör delegering allmänt och delegerat moment</w:t>
      </w:r>
    </w:p>
    <w:p w14:paraId="093AA801" w14:textId="77777777" w:rsidR="00A03706" w:rsidRPr="00886096" w:rsidRDefault="00A03706" w:rsidP="00A81378">
      <w:pPr>
        <w:pStyle w:val="Liststycke"/>
        <w:numPr>
          <w:ilvl w:val="1"/>
          <w:numId w:val="14"/>
        </w:numPr>
      </w:pPr>
      <w:r w:rsidRPr="00886096">
        <w:t>ansvarar för att hen har kompetens för det delegerade momentet.</w:t>
      </w:r>
    </w:p>
    <w:p w14:paraId="2A4BE5F7" w14:textId="77777777" w:rsidR="00A03706" w:rsidRPr="00886096" w:rsidRDefault="00A03706" w:rsidP="00A81378">
      <w:pPr>
        <w:pStyle w:val="Liststycke"/>
        <w:numPr>
          <w:ilvl w:val="1"/>
          <w:numId w:val="14"/>
        </w:numPr>
      </w:pPr>
      <w:r w:rsidRPr="00886096">
        <w:t>ska uppvisa praktiska färdigheter för den som utför delegeringen</w:t>
      </w:r>
    </w:p>
    <w:p w14:paraId="2712D0AA" w14:textId="500C3DED" w:rsidR="00934DB1" w:rsidRDefault="00A03706" w:rsidP="00E602D4">
      <w:pPr>
        <w:rPr>
          <w:rFonts w:ascii="Arial" w:hAnsi="Arial"/>
          <w:i/>
          <w:iCs/>
        </w:rPr>
      </w:pPr>
      <w:r w:rsidRPr="00E602D4">
        <w:t>Se även</w:t>
      </w:r>
      <w:r w:rsidRPr="00886096">
        <w:t xml:space="preserve"> ”</w:t>
      </w:r>
      <w:hyperlink r:id="rId43" w:history="1">
        <w:r w:rsidRPr="00886096">
          <w:rPr>
            <w:rStyle w:val="Hyperlnk"/>
          </w:rPr>
          <w:t>regionala riktlinjer för tillämpning av Socialstyrelsens föreskrift för läkemedelshantering</w:t>
        </w:r>
      </w:hyperlink>
      <w:r w:rsidRPr="00886096">
        <w:t xml:space="preserve">” </w:t>
      </w:r>
      <w:r w:rsidRPr="00886096" w:rsidDel="00CE7720">
        <w:rPr>
          <w:rFonts w:ascii="Arial" w:hAnsi="Arial"/>
        </w:rPr>
        <w:t>och</w:t>
      </w:r>
      <w:r w:rsidRPr="00886096">
        <w:rPr>
          <w:rFonts w:ascii="Arial" w:hAnsi="Arial"/>
        </w:rPr>
        <w:t xml:space="preserve"> </w:t>
      </w:r>
      <w:hyperlink r:id="rId44" w:history="1">
        <w:r w:rsidRPr="00886096">
          <w:rPr>
            <w:rStyle w:val="Hyperlnk"/>
          </w:rPr>
          <w:t>mall 20a och mall 20b.</w:t>
        </w:r>
      </w:hyperlink>
      <w:r w:rsidRPr="00E602D4">
        <w:t xml:space="preserve"> För dokumentation se </w:t>
      </w:r>
      <w:hyperlink w:anchor="_Iordningställande" w:history="1">
        <w:r w:rsidR="00A219F0">
          <w:rPr>
            <w:rStyle w:val="Hyperlnk"/>
          </w:rPr>
          <w:t>kapitel 5 Iordningställande och administrering/överlämnande</w:t>
        </w:r>
      </w:hyperlink>
      <w:r w:rsidRPr="00E602D4">
        <w:t>.</w:t>
      </w:r>
    </w:p>
    <w:p w14:paraId="25541CB6" w14:textId="27D28BA8" w:rsidR="00A03706" w:rsidRPr="00662828" w:rsidRDefault="00A03706" w:rsidP="00662828">
      <w:r w:rsidRPr="00886096">
        <w:t>Lokala tillägg</w:t>
      </w:r>
      <w:r w:rsidR="00662828">
        <w:t xml:space="preserve">: </w:t>
      </w:r>
      <w:hyperlink r:id="rId45" w:history="1">
        <w:r w:rsidRPr="00886096">
          <w:rPr>
            <w:rStyle w:val="Hyperlnk"/>
          </w:rPr>
          <w:t>SkaS</w:t>
        </w:r>
      </w:hyperlink>
    </w:p>
    <w:p w14:paraId="26DE3B2D" w14:textId="614ACC04" w:rsidR="00A03706" w:rsidRPr="00934DB1" w:rsidRDefault="00934DB1" w:rsidP="00934DB1">
      <w:pPr>
        <w:pStyle w:val="Rubrik3"/>
      </w:pPr>
      <w:bookmarkStart w:id="36" w:name="_Toc75954992"/>
      <w:bookmarkStart w:id="37" w:name="_Toc207179184"/>
      <w:r>
        <w:t xml:space="preserve">1.4.2 </w:t>
      </w:r>
      <w:r w:rsidR="00A03706" w:rsidRPr="00934DB1">
        <w:t xml:space="preserve">Assistera utan </w:t>
      </w:r>
      <w:bookmarkEnd w:id="36"/>
      <w:r w:rsidR="00A03706" w:rsidRPr="00934DB1">
        <w:t>delegering</w:t>
      </w:r>
      <w:bookmarkEnd w:id="37"/>
    </w:p>
    <w:p w14:paraId="3690E4A5" w14:textId="77777777" w:rsidR="00A03706" w:rsidRPr="00886096" w:rsidRDefault="00A03706" w:rsidP="00934DB1">
      <w:r w:rsidRPr="00886096">
        <w:t xml:space="preserve">Om annan personal assisterar en sjuksköterska eller läkare med att utföra enstaka arbetsuppgifter vid enstaka tillfällen, har sjuksköterskan eller läkaren kvar det fulla ansvaret för genomförandet. Att assistera kan </w:t>
      </w:r>
      <w:proofErr w:type="gramStart"/>
      <w:r w:rsidRPr="00886096">
        <w:t>t.ex.</w:t>
      </w:r>
      <w:proofErr w:type="gramEnd"/>
      <w:r w:rsidRPr="00886096">
        <w:t xml:space="preserve"> vara att ge ett suppositorium eller att iordningsställa en </w:t>
      </w:r>
      <w:proofErr w:type="spellStart"/>
      <w:r w:rsidRPr="00886096">
        <w:t>nebulisator</w:t>
      </w:r>
      <w:proofErr w:type="spellEnd"/>
      <w:r w:rsidRPr="00886096">
        <w:t xml:space="preserve"> med inhalationsvätskor. </w:t>
      </w:r>
    </w:p>
    <w:p w14:paraId="6FA069BA" w14:textId="77777777" w:rsidR="00A03706" w:rsidRPr="00886096" w:rsidRDefault="00A03706" w:rsidP="00934DB1">
      <w:r w:rsidRPr="00886096">
        <w:t xml:space="preserve">Se även </w:t>
      </w:r>
      <w:hyperlink r:id="rId46" w:history="1">
        <w:r w:rsidRPr="00886096">
          <w:rPr>
            <w:rStyle w:val="Hyperlnk"/>
          </w:rPr>
          <w:t>Vårdhandboken</w:t>
        </w:r>
      </w:hyperlink>
    </w:p>
    <w:p w14:paraId="7804F1F6" w14:textId="25629108" w:rsidR="00A03706" w:rsidRPr="00934DB1" w:rsidRDefault="00934DB1" w:rsidP="00934DB1">
      <w:pPr>
        <w:pStyle w:val="Rubrik2"/>
      </w:pPr>
      <w:bookmarkStart w:id="38" w:name="_1.5_Patientsäkerhet"/>
      <w:bookmarkStart w:id="39" w:name="_Toc75954993"/>
      <w:bookmarkStart w:id="40" w:name="_Toc207179185"/>
      <w:bookmarkStart w:id="41" w:name="_Hlk111024686"/>
      <w:bookmarkEnd w:id="38"/>
      <w:r>
        <w:t xml:space="preserve">1.5 </w:t>
      </w:r>
      <w:r w:rsidR="00A03706" w:rsidRPr="00934DB1">
        <w:t>Patientsäkerhet</w:t>
      </w:r>
      <w:bookmarkEnd w:id="39"/>
      <w:bookmarkEnd w:id="40"/>
    </w:p>
    <w:p w14:paraId="14FBA7DB" w14:textId="29EBD30F" w:rsidR="00A03706" w:rsidRPr="00886096" w:rsidRDefault="00A03706" w:rsidP="00D24FCA">
      <w:r w:rsidRPr="00886096">
        <w:t>Rapportering av negativa händelser och tillbud är en skyldighet och ett ansvar fö</w:t>
      </w:r>
      <w:r w:rsidRPr="00E602D4">
        <w:t>r all personal inom hälso- o</w:t>
      </w:r>
      <w:r w:rsidRPr="00886096">
        <w:t xml:space="preserve">ch sjukvården. Den som upptäcker </w:t>
      </w:r>
      <w:r w:rsidRPr="00886096">
        <w:lastRenderedPageBreak/>
        <w:t>en avvikelse</w:t>
      </w:r>
      <w:r w:rsidRPr="00886096" w:rsidDel="00196932">
        <w:t xml:space="preserve"> </w:t>
      </w:r>
      <w:r w:rsidRPr="00886096">
        <w:t xml:space="preserve">ska rapportera in den i MedControl PRO, se </w:t>
      </w:r>
      <w:r w:rsidRPr="007603E6">
        <w:t xml:space="preserve">även </w:t>
      </w:r>
      <w:hyperlink w:anchor="_Kvalitetssäkring" w:history="1">
        <w:r w:rsidR="00396C71">
          <w:rPr>
            <w:rStyle w:val="Hyperlnk"/>
          </w:rPr>
          <w:t>kapitel. 10 Kvalitetssäkring</w:t>
        </w:r>
      </w:hyperlink>
      <w:r w:rsidRPr="00BA0198">
        <w:t>.</w:t>
      </w:r>
    </w:p>
    <w:p w14:paraId="50793FA1" w14:textId="77777777" w:rsidR="00014772" w:rsidRDefault="00A03706" w:rsidP="00014772">
      <w:r w:rsidRPr="00886096">
        <w:t xml:space="preserve">Om avvikelsen har medfört eller hade kunnat medföra en allvarlig vårdskada är vårdgivaren skyldig att anmäla enligt Lex Maria. Huvudsyftet med </w:t>
      </w:r>
      <w:hyperlink r:id="rId47">
        <w:r w:rsidRPr="00886096">
          <w:t>Lex Maria</w:t>
        </w:r>
      </w:hyperlink>
      <w:r w:rsidRPr="00886096">
        <w:t xml:space="preserve"> är att ta tillvara erfarenheter av skador och tillbud som inträffar. På förvaltningen ska finnas lokala rutiner för bedömning om en avvikelse ska anmälas enligt </w:t>
      </w:r>
      <w:r w:rsidR="00014772">
        <w:t>L</w:t>
      </w:r>
      <w:r w:rsidRPr="00886096">
        <w:t xml:space="preserve">ex Maria. </w:t>
      </w:r>
    </w:p>
    <w:p w14:paraId="2365E8E3" w14:textId="072F291F" w:rsidR="00A03706" w:rsidRPr="00886096" w:rsidRDefault="00A03706" w:rsidP="00014772">
      <w:r w:rsidRPr="00886096">
        <w:t xml:space="preserve">För mer information se även </w:t>
      </w:r>
      <w:hyperlink r:id="rId48" w:history="1">
        <w:r w:rsidRPr="00886096">
          <w:rPr>
            <w:rStyle w:val="Hyperlnk"/>
          </w:rPr>
          <w:t>Patientsäkerhet Vårdgivarwebben</w:t>
        </w:r>
      </w:hyperlink>
      <w:r w:rsidRPr="00886096">
        <w:t xml:space="preserve">, </w:t>
      </w:r>
      <w:hyperlink r:id="rId49">
        <w:r w:rsidRPr="00886096">
          <w:rPr>
            <w:rStyle w:val="Hyperlnk"/>
          </w:rPr>
          <w:t>HSLF-FS 2017:40</w:t>
        </w:r>
      </w:hyperlink>
      <w:r w:rsidRPr="00886096">
        <w:t xml:space="preserve"> Socialstyrelsens föreskrifter och allmänna råd om vårdgivares systematiska patientsäkerhetsarbete och </w:t>
      </w:r>
      <w:hyperlink r:id="rId50" w:history="1">
        <w:r w:rsidRPr="00BA0198">
          <w:rPr>
            <w:rStyle w:val="Hyperlnk"/>
          </w:rPr>
          <w:t>HSLF-FS 2017:41</w:t>
        </w:r>
      </w:hyperlink>
      <w:r w:rsidRPr="00BA0198">
        <w:rPr>
          <w:color w:val="333333"/>
        </w:rPr>
        <w:t xml:space="preserve"> </w:t>
      </w:r>
      <w:r w:rsidRPr="00BA0198">
        <w:t>I</w:t>
      </w:r>
      <w:r w:rsidRPr="00886096">
        <w:t xml:space="preserve">nspektionen för vård och omsorgs föreskrifter om anmälan av händelser som har medfört eller hade kunnat medföra en allvarlig vårdskada (lex Maria). </w:t>
      </w:r>
    </w:p>
    <w:p w14:paraId="17A42063" w14:textId="2D50E2D5" w:rsidR="00A03706" w:rsidRPr="00930DE1" w:rsidRDefault="00930DE1" w:rsidP="00930DE1">
      <w:pPr>
        <w:pStyle w:val="Rubrik2"/>
      </w:pPr>
      <w:bookmarkStart w:id="42" w:name="_1.6_Biverkningsrapportering"/>
      <w:bookmarkStart w:id="43" w:name="_Toc75954994"/>
      <w:bookmarkStart w:id="44" w:name="_Toc207179186"/>
      <w:bookmarkEnd w:id="42"/>
      <w:r>
        <w:t xml:space="preserve">1.6 </w:t>
      </w:r>
      <w:r w:rsidR="00A03706" w:rsidRPr="00930DE1">
        <w:t>Biverkningsrapportering</w:t>
      </w:r>
      <w:bookmarkEnd w:id="43"/>
      <w:bookmarkEnd w:id="44"/>
    </w:p>
    <w:p w14:paraId="567FDB77" w14:textId="77777777" w:rsidR="00930DE1" w:rsidRDefault="00A03706" w:rsidP="00930DE1">
      <w:r w:rsidRPr="00886096">
        <w:t xml:space="preserve">I hälso- och sjukvården är det anställd hälso- och sjukvårdspersonal som sköter rapporteringen av biverkningar till Läkemedelsverket. Med hälso- och sjukvårdspersonal avses här läkare, tandläkare, sjuksköterskor och farmaceuter. Men formellt sett är det den huvudansvariga för verksamheten, den så kallade sjukvårdshuvudmannen, som har ansvar att se till att rapportering av misstänkta biverkningar utförs. </w:t>
      </w:r>
    </w:p>
    <w:p w14:paraId="635277CE" w14:textId="77777777" w:rsidR="00930DE1" w:rsidRDefault="00A03706" w:rsidP="00930DE1">
      <w:r w:rsidRPr="00202F95">
        <w:rPr>
          <w:b/>
          <w:bCs/>
        </w:rPr>
        <w:t>HSLF-FS 2016:50 19 §</w:t>
      </w:r>
      <w:r w:rsidRPr="00886096">
        <w:t xml:space="preserve"> </w:t>
      </w:r>
      <w:r w:rsidRPr="00202F95">
        <w:rPr>
          <w:i/>
          <w:iCs/>
        </w:rPr>
        <w:t xml:space="preserve">Den som bedriver verksamhet inom hälso- och sjukvården ska snarast rapportera samtliga misstänkta biverkningar av läkemedel till Läkemedelsverket. Även misstänkta biverkningar som har samband med exponering i arbetet ska rapporteras. </w:t>
      </w:r>
    </w:p>
    <w:p w14:paraId="2DDE803A" w14:textId="0FDF0F3B" w:rsidR="00A03706" w:rsidRPr="00930DE1" w:rsidRDefault="00A03706" w:rsidP="00930DE1">
      <w:r w:rsidRPr="008453BD">
        <w:rPr>
          <w:rFonts w:eastAsiaTheme="majorEastAsia"/>
        </w:rPr>
        <w:t xml:space="preserve">Se </w:t>
      </w:r>
      <w:hyperlink w:anchor="_Administrering_/_överlämnande" w:history="1">
        <w:hyperlink w:anchor="_Iordningställande" w:history="1">
          <w:r w:rsidR="00A219F0">
            <w:rPr>
              <w:rStyle w:val="Hyperlnk"/>
            </w:rPr>
            <w:t>kapitel 5 Iordningställande och administrering/överlämnande</w:t>
          </w:r>
        </w:hyperlink>
        <w:r w:rsidRPr="00EB6F15">
          <w:rPr>
            <w:rStyle w:val="Hyperlnk"/>
          </w:rPr>
          <w:t xml:space="preserve">  </w:t>
        </w:r>
      </w:hyperlink>
    </w:p>
    <w:p w14:paraId="4BEA0D9B" w14:textId="1353D31A" w:rsidR="00A03706" w:rsidRPr="00930DE1" w:rsidRDefault="00930DE1" w:rsidP="00930DE1">
      <w:pPr>
        <w:pStyle w:val="Rubrik2"/>
      </w:pPr>
      <w:bookmarkStart w:id="45" w:name="_Toc75954995"/>
      <w:bookmarkStart w:id="46" w:name="_Toc207179187"/>
      <w:bookmarkEnd w:id="41"/>
      <w:r>
        <w:t xml:space="preserve">1.7 </w:t>
      </w:r>
      <w:r w:rsidR="00A03706" w:rsidRPr="00930DE1">
        <w:t>Läkemedelsförsäkring</w:t>
      </w:r>
      <w:bookmarkEnd w:id="45"/>
      <w:bookmarkEnd w:id="46"/>
    </w:p>
    <w:p w14:paraId="6D18D9A9" w14:textId="77777777" w:rsidR="00A03706" w:rsidRPr="00886096" w:rsidRDefault="00A03706" w:rsidP="00930DE1">
      <w:r w:rsidRPr="00886096">
        <w:t xml:space="preserve">Alla läkemedel som finns till försäljning i Sverige är godkända av Läkemedelsverket. I deras uppdrag ingår att se till att befolkningen har tillgång till säkra och effektiva läkemedel i Sverige. Ett fåtal omfattas dock inte av läkemedelsförsäkringen. Detta beror på att vissa läkemedelsföretag inte har anslutit sig till försäkringen. </w:t>
      </w:r>
    </w:p>
    <w:p w14:paraId="6D6306E0" w14:textId="77777777" w:rsidR="00A03706" w:rsidRPr="00886096" w:rsidRDefault="00A03706" w:rsidP="00930DE1">
      <w:r w:rsidRPr="00886096">
        <w:t xml:space="preserve">Läkemedelsförsäkringen gäller, till skillnad från patientförsäkringen, speciellt vid skador som orsakats av läkemedel. Läkemedelsförsäkringen är ett frivilligt åtagande från läkemedelsföretagens sida, men de allra flesta läkemedelsföretag är anslutna. </w:t>
      </w:r>
    </w:p>
    <w:p w14:paraId="0B0BC187" w14:textId="77777777" w:rsidR="00A03706" w:rsidRPr="00886096" w:rsidRDefault="00A03706" w:rsidP="00A81378">
      <w:pPr>
        <w:pStyle w:val="Liststycke"/>
        <w:numPr>
          <w:ilvl w:val="0"/>
          <w:numId w:val="15"/>
        </w:numPr>
      </w:pPr>
      <w:r w:rsidRPr="00886096">
        <w:lastRenderedPageBreak/>
        <w:t xml:space="preserve">Gå in på </w:t>
      </w:r>
      <w:hyperlink r:id="rId51">
        <w:r w:rsidRPr="00930DE1">
          <w:rPr>
            <w:rStyle w:val="Hyperlnk"/>
            <w:szCs w:val="20"/>
          </w:rPr>
          <w:t>FASS.se</w:t>
        </w:r>
      </w:hyperlink>
      <w:r w:rsidRPr="00886096">
        <w:t xml:space="preserve"> och sök upp läkemedlet. </w:t>
      </w:r>
    </w:p>
    <w:p w14:paraId="5D0C1F26" w14:textId="77777777" w:rsidR="00A03706" w:rsidRPr="00886096" w:rsidRDefault="00A03706" w:rsidP="00A81378">
      <w:pPr>
        <w:pStyle w:val="Liststycke"/>
        <w:numPr>
          <w:ilvl w:val="0"/>
          <w:numId w:val="15"/>
        </w:numPr>
      </w:pPr>
      <w:r w:rsidRPr="00886096">
        <w:t xml:space="preserve">Längst ned i den inledande vita sammanfattningsrutan finns uppgiften om läkemedlet omfattas av Läkemedelsförsäkringen eller ej. </w:t>
      </w:r>
    </w:p>
    <w:p w14:paraId="561628A7" w14:textId="368A5792" w:rsidR="00A03706" w:rsidRPr="00886096" w:rsidRDefault="00A03706" w:rsidP="00405EF8">
      <w:r w:rsidRPr="00886096">
        <w:t xml:space="preserve">Mer information finns på </w:t>
      </w:r>
      <w:hyperlink r:id="rId52" w:history="1">
        <w:r w:rsidRPr="00886096">
          <w:rPr>
            <w:rStyle w:val="Hyperlnk"/>
            <w:szCs w:val="20"/>
          </w:rPr>
          <w:t>Svenska Läkemedelsförsäkringens hemsida</w:t>
        </w:r>
      </w:hyperlink>
      <w:r w:rsidRPr="00886096">
        <w:t xml:space="preserve">. Skadeanmälan görs på särskild blankett som finns tillgänglig på deras hemsida. </w:t>
      </w:r>
    </w:p>
    <w:p w14:paraId="0FC6D065" w14:textId="77777777" w:rsidR="00405EF8" w:rsidRPr="006E70D3" w:rsidRDefault="00A03706" w:rsidP="006E70D3">
      <w:pPr>
        <w:pStyle w:val="Rubrik4"/>
      </w:pPr>
      <w:r w:rsidRPr="006E70D3">
        <w:rPr>
          <w:rStyle w:val="Rubrik4Char"/>
          <w:b/>
          <w:bCs/>
          <w:iCs/>
        </w:rPr>
        <w:t>Skador vid felaktig ordination</w:t>
      </w:r>
      <w:r w:rsidRPr="006E70D3">
        <w:t xml:space="preserve"> </w:t>
      </w:r>
    </w:p>
    <w:p w14:paraId="2B227253" w14:textId="47BF44FF" w:rsidR="00A03706" w:rsidRPr="00405EF8" w:rsidRDefault="00A03706" w:rsidP="00405EF8">
      <w:pPr>
        <w:rPr>
          <w:rStyle w:val="Hyperlnk"/>
          <w:color w:val="auto"/>
          <w:u w:val="none"/>
        </w:rPr>
      </w:pPr>
      <w:r w:rsidRPr="00886096">
        <w:t>Om skadan beror på att ett läkemedel ordinerats på ett felaktigt sätt bör skadan anmälas till patientförsäkringen</w:t>
      </w:r>
      <w:r w:rsidRPr="00DE36FA">
        <w:t>. Patientförsäkringen ersätter inte biverkningar av ett läkemedel som ordinerats på ett riktigt sätt.</w:t>
      </w:r>
      <w:r w:rsidRPr="00886096">
        <w:t xml:space="preserve"> Däremot kan anmälan av skadan göras till Läkemedelsförsäkringen. Se även </w:t>
      </w:r>
      <w:hyperlink r:id="rId53" w:history="1">
        <w:r w:rsidRPr="00886096">
          <w:rPr>
            <w:rStyle w:val="Hyperlnk"/>
            <w:rFonts w:cs="Arial"/>
            <w:szCs w:val="20"/>
          </w:rPr>
          <w:t>informationsblad</w:t>
        </w:r>
      </w:hyperlink>
      <w:r w:rsidRPr="00886096">
        <w:rPr>
          <w:rFonts w:cs="Arial"/>
          <w:szCs w:val="20"/>
        </w:rPr>
        <w:t>.</w:t>
      </w:r>
    </w:p>
    <w:p w14:paraId="6388A3F4" w14:textId="5EE01E4D" w:rsidR="00A03706" w:rsidRPr="00405EF8" w:rsidRDefault="00405EF8" w:rsidP="00405EF8">
      <w:pPr>
        <w:pStyle w:val="Rubrik2"/>
      </w:pPr>
      <w:bookmarkStart w:id="47" w:name="_Toc75954996"/>
      <w:bookmarkStart w:id="48" w:name="_Toc207179188"/>
      <w:r>
        <w:t xml:space="preserve">1.8 </w:t>
      </w:r>
      <w:r w:rsidR="00A03706" w:rsidRPr="00405EF8">
        <w:t>Patientförsäkring</w:t>
      </w:r>
      <w:bookmarkEnd w:id="47"/>
      <w:bookmarkEnd w:id="48"/>
    </w:p>
    <w:p w14:paraId="0C06C4A0" w14:textId="77777777" w:rsidR="00A03706" w:rsidRPr="00886096" w:rsidRDefault="00A03706" w:rsidP="00B625AB">
      <w:pPr>
        <w:rPr>
          <w:rFonts w:cs="Arial"/>
          <w:color w:val="000000"/>
          <w:sz w:val="18"/>
          <w:szCs w:val="18"/>
        </w:rPr>
      </w:pPr>
      <w:r w:rsidRPr="00886096">
        <w:rPr>
          <w:rFonts w:cs="Arial"/>
          <w:color w:val="000000" w:themeColor="text1"/>
          <w:szCs w:val="20"/>
        </w:rPr>
        <w:t>Vårdskada orsakad av felaktig hantering av läkemedel i samband med vård kan ersättas av</w:t>
      </w:r>
      <w:r w:rsidRPr="00886096">
        <w:rPr>
          <w:rFonts w:cs="Arial"/>
          <w:color w:val="000000" w:themeColor="text1"/>
          <w:sz w:val="18"/>
          <w:szCs w:val="18"/>
        </w:rPr>
        <w:t xml:space="preserve"> </w:t>
      </w:r>
      <w:hyperlink r:id="rId54">
        <w:r w:rsidRPr="00886096">
          <w:rPr>
            <w:rStyle w:val="Hyperlnk"/>
            <w:rFonts w:cs="Arial"/>
            <w:szCs w:val="20"/>
          </w:rPr>
          <w:t>Patientförsäkringen</w:t>
        </w:r>
      </w:hyperlink>
      <w:r w:rsidRPr="00886096">
        <w:rPr>
          <w:rFonts w:cs="Arial"/>
          <w:color w:val="000000" w:themeColor="text1"/>
          <w:szCs w:val="20"/>
        </w:rPr>
        <w:t xml:space="preserve">. Se </w:t>
      </w:r>
      <w:hyperlink r:id="rId55">
        <w:r w:rsidRPr="00886096">
          <w:rPr>
            <w:rStyle w:val="Hyperlnk"/>
            <w:rFonts w:cs="Arial"/>
            <w:szCs w:val="20"/>
          </w:rPr>
          <w:t>Patientskadelag SFS 1996:799</w:t>
        </w:r>
      </w:hyperlink>
      <w:r w:rsidRPr="00886096">
        <w:rPr>
          <w:rFonts w:cs="Arial"/>
          <w:color w:val="000000" w:themeColor="text1"/>
          <w:szCs w:val="20"/>
        </w:rPr>
        <w:t>.</w:t>
      </w:r>
    </w:p>
    <w:p w14:paraId="7AB1E0B3" w14:textId="1591051C" w:rsidR="00A03706" w:rsidRPr="00B625AB" w:rsidRDefault="00B625AB" w:rsidP="00B625AB">
      <w:pPr>
        <w:pStyle w:val="Rubrik2"/>
      </w:pPr>
      <w:bookmarkStart w:id="49" w:name="_Toc75954997"/>
      <w:bookmarkStart w:id="50" w:name="_Toc207179189"/>
      <w:r>
        <w:t xml:space="preserve">1.9 </w:t>
      </w:r>
      <w:r w:rsidR="00A03706" w:rsidRPr="00B625AB">
        <w:t>Patienters anmälan om fel i vården</w:t>
      </w:r>
      <w:bookmarkEnd w:id="49"/>
      <w:bookmarkEnd w:id="50"/>
    </w:p>
    <w:p w14:paraId="1506242C" w14:textId="77777777" w:rsidR="00A03706" w:rsidRPr="00886096" w:rsidRDefault="00A03706" w:rsidP="00B625AB">
      <w:r w:rsidRPr="00886096">
        <w:t xml:space="preserve">Den patient som drabbas av sjukdom eller skada, i samband med läkemedelshantering, kan själv göra en anmälan till Inspektionen för vård och </w:t>
      </w:r>
      <w:r w:rsidRPr="00886096">
        <w:rPr>
          <w:rFonts w:cs="Arial"/>
          <w:szCs w:val="20"/>
        </w:rPr>
        <w:t xml:space="preserve">omsorg </w:t>
      </w:r>
      <w:hyperlink r:id="rId56" w:history="1">
        <w:r w:rsidRPr="00886096">
          <w:rPr>
            <w:rStyle w:val="Hyperlnk"/>
            <w:rFonts w:cs="Arial"/>
            <w:szCs w:val="20"/>
          </w:rPr>
          <w:t>(IVO)</w:t>
        </w:r>
      </w:hyperlink>
      <w:r w:rsidRPr="00886096">
        <w:rPr>
          <w:rFonts w:cs="Arial"/>
          <w:szCs w:val="20"/>
        </w:rPr>
        <w:t xml:space="preserve"> om fel i vården. Även närstående kan göra anmälan. Anmälan kan också göras till </w:t>
      </w:r>
      <w:hyperlink r:id="rId57">
        <w:r w:rsidRPr="00886096">
          <w:rPr>
            <w:rStyle w:val="Hyperlnk"/>
            <w:rFonts w:cs="Arial"/>
            <w:szCs w:val="20"/>
          </w:rPr>
          <w:t>Patientnämnden VGR</w:t>
        </w:r>
      </w:hyperlink>
      <w:r w:rsidRPr="00886096">
        <w:t xml:space="preserve">. </w:t>
      </w:r>
    </w:p>
    <w:p w14:paraId="27A66A40" w14:textId="04343AA5" w:rsidR="00A03706" w:rsidRPr="00B625AB" w:rsidRDefault="00B625AB" w:rsidP="00B625AB">
      <w:pPr>
        <w:pStyle w:val="Rubrik2"/>
      </w:pPr>
      <w:bookmarkStart w:id="51" w:name="_Toc75954998"/>
      <w:bookmarkStart w:id="52" w:name="_Toc207179190"/>
      <w:r>
        <w:t xml:space="preserve">1.10 </w:t>
      </w:r>
      <w:r w:rsidR="00A03706" w:rsidRPr="00B625AB">
        <w:t>Medicinska gaser</w:t>
      </w:r>
      <w:bookmarkEnd w:id="51"/>
      <w:bookmarkEnd w:id="52"/>
    </w:p>
    <w:p w14:paraId="3646F0EB" w14:textId="48034F3B" w:rsidR="00A03706" w:rsidRPr="00886096" w:rsidRDefault="00A03706" w:rsidP="00B625AB">
      <w:pPr>
        <w:rPr>
          <w:rFonts w:cs="Arial"/>
          <w:szCs w:val="20"/>
        </w:rPr>
      </w:pPr>
      <w:r w:rsidRPr="00886096">
        <w:t xml:space="preserve">Medicinska gaser är läkemedel. Se </w:t>
      </w:r>
      <w:hyperlink w:anchor="_12_Medicinska_gaser" w:history="1">
        <w:r w:rsidRPr="00647619">
          <w:rPr>
            <w:rStyle w:val="Hyperlnk"/>
            <w:rFonts w:cs="Arial"/>
            <w:szCs w:val="20"/>
          </w:rPr>
          <w:t>kapitel 12. Medicinska gaser</w:t>
        </w:r>
      </w:hyperlink>
      <w:r w:rsidRPr="00647619">
        <w:rPr>
          <w:rFonts w:cs="Arial"/>
          <w:szCs w:val="20"/>
        </w:rPr>
        <w:t>.</w:t>
      </w:r>
    </w:p>
    <w:p w14:paraId="5A952EC7" w14:textId="3D92EFE2" w:rsidR="00A03706" w:rsidRPr="00A75388" w:rsidRDefault="00A75388" w:rsidP="00A75388">
      <w:pPr>
        <w:pStyle w:val="Rubrik2"/>
      </w:pPr>
      <w:bookmarkStart w:id="53" w:name="_Toc75954999"/>
      <w:bookmarkStart w:id="54" w:name="_Toc207179191"/>
      <w:r>
        <w:t xml:space="preserve">1.11 </w:t>
      </w:r>
      <w:r w:rsidR="00A03706" w:rsidRPr="00A75388">
        <w:t>Kommunala akutförråd</w:t>
      </w:r>
      <w:bookmarkEnd w:id="53"/>
      <w:bookmarkEnd w:id="54"/>
    </w:p>
    <w:p w14:paraId="2830661B" w14:textId="77777777" w:rsidR="00A03706" w:rsidRPr="00886096" w:rsidRDefault="00A03706" w:rsidP="00A75388">
      <w:pPr>
        <w:rPr>
          <w:szCs w:val="20"/>
        </w:rPr>
      </w:pPr>
      <w:r w:rsidRPr="00886096">
        <w:t xml:space="preserve">Läkemedlen i de kommunala akutläkemedelsförråden ägs av VGR medan kommunen ansvarar för beställning av läkemedel. Sortimentet i akutläkemedelsförråden utarbetas av Terapigrupp Äldre och läkemedel och fastställs årligen av Läkemedelskommittén. Rutiner och sortimentslistor finns på </w:t>
      </w:r>
      <w:hyperlink r:id="rId58" w:history="1">
        <w:r w:rsidRPr="00886096">
          <w:rPr>
            <w:rStyle w:val="Hyperlnk"/>
            <w:szCs w:val="20"/>
          </w:rPr>
          <w:t>Vårdgivarwebben</w:t>
        </w:r>
      </w:hyperlink>
      <w:r w:rsidRPr="00886096">
        <w:rPr>
          <w:szCs w:val="20"/>
        </w:rPr>
        <w:t xml:space="preserve"> och i </w:t>
      </w:r>
      <w:hyperlink r:id="rId59" w:history="1">
        <w:r w:rsidRPr="00886096">
          <w:rPr>
            <w:rStyle w:val="Hyperlnk"/>
            <w:szCs w:val="20"/>
          </w:rPr>
          <w:t>REK-listan</w:t>
        </w:r>
      </w:hyperlink>
      <w:r w:rsidRPr="00886096">
        <w:rPr>
          <w:szCs w:val="20"/>
        </w:rPr>
        <w:t xml:space="preserve">. </w:t>
      </w:r>
    </w:p>
    <w:p w14:paraId="63C9DD2B" w14:textId="54E29BED" w:rsidR="00A03706" w:rsidRPr="00A75388" w:rsidRDefault="00A75388" w:rsidP="00A75388">
      <w:pPr>
        <w:pStyle w:val="Rubrik2"/>
      </w:pPr>
      <w:bookmarkStart w:id="55" w:name="_Toc75955000"/>
      <w:bookmarkStart w:id="56" w:name="_Toc207179192"/>
      <w:r>
        <w:t xml:space="preserve">1.12 </w:t>
      </w:r>
      <w:r w:rsidR="00A03706" w:rsidRPr="00A75388">
        <w:t>Dokumenthantering</w:t>
      </w:r>
      <w:bookmarkEnd w:id="55"/>
      <w:bookmarkEnd w:id="56"/>
    </w:p>
    <w:p w14:paraId="52369FC6" w14:textId="6F6DFBBF" w:rsidR="00A03706" w:rsidRDefault="00A03706" w:rsidP="00DB107E">
      <w:r w:rsidRPr="00886096">
        <w:t xml:space="preserve">Respektive förvaltning har lokala rutiner för dokumentstyrning, såsom </w:t>
      </w:r>
      <w:r w:rsidR="00CF3404" w:rsidRPr="00886096">
        <w:t>till exempel</w:t>
      </w:r>
      <w:r w:rsidRPr="00886096">
        <w:t xml:space="preserve"> ansvar för godkännande/fastställande av rutiner, mall för rutin och rutin för revision. </w:t>
      </w:r>
    </w:p>
    <w:p w14:paraId="7DE1A288" w14:textId="640A7D5D" w:rsidR="00DB107E" w:rsidRDefault="00DB107E" w:rsidP="00DB107E">
      <w:r w:rsidRPr="00886096">
        <w:lastRenderedPageBreak/>
        <w:t xml:space="preserve">Det finns en dokumenthanteringsplan för hälso- och sjukvård samt tandvård som beskriver arkiverings- och gallringstider för olika typer </w:t>
      </w:r>
      <w:r w:rsidRPr="00DD39AD">
        <w:t>av dokument. Denna är lokalt fastställd på respektive förvaltning. Se 3.5 Hantera läkemedel i respektive do</w:t>
      </w:r>
      <w:r w:rsidRPr="00886096">
        <w:t>kumenthanteringsplan.</w:t>
      </w:r>
    </w:p>
    <w:p w14:paraId="54254340" w14:textId="77777777" w:rsidR="00DB107E" w:rsidRPr="00886096" w:rsidRDefault="00DB107E" w:rsidP="00DB107E">
      <w:r w:rsidRPr="00886096">
        <w:t>Viktiga generella principer för dokumenthantering är:</w:t>
      </w:r>
    </w:p>
    <w:p w14:paraId="3491D43A" w14:textId="77777777" w:rsidR="00DB107E" w:rsidRPr="00886096" w:rsidRDefault="00DB107E" w:rsidP="00A81378">
      <w:pPr>
        <w:pStyle w:val="Liststycke"/>
        <w:numPr>
          <w:ilvl w:val="0"/>
          <w:numId w:val="23"/>
        </w:numPr>
      </w:pPr>
      <w:r w:rsidRPr="00886096">
        <w:t xml:space="preserve">Säkerställ att obehöriga inte kan ändra i originalrutinen </w:t>
      </w:r>
    </w:p>
    <w:p w14:paraId="59879713" w14:textId="77777777" w:rsidR="00DB107E" w:rsidRPr="00886096" w:rsidRDefault="00DB107E" w:rsidP="00A81378">
      <w:pPr>
        <w:pStyle w:val="Liststycke"/>
        <w:numPr>
          <w:ilvl w:val="0"/>
          <w:numId w:val="23"/>
        </w:numPr>
      </w:pPr>
      <w:r w:rsidRPr="00886096">
        <w:t xml:space="preserve">Underlätta uppdatering (revidering) genom att vid varje klinik/enhet upprätta en innehållsförteckning med aktuella rutiners dokumentnamn, nummer, version samt giltighetsdatum </w:t>
      </w:r>
    </w:p>
    <w:p w14:paraId="41BBA438" w14:textId="77777777" w:rsidR="00DB107E" w:rsidRPr="00886096" w:rsidRDefault="00DB107E" w:rsidP="00A81378">
      <w:pPr>
        <w:pStyle w:val="Liststycke"/>
        <w:numPr>
          <w:ilvl w:val="0"/>
          <w:numId w:val="23"/>
        </w:numPr>
      </w:pPr>
      <w:r w:rsidRPr="00886096">
        <w:t xml:space="preserve">Skapa en rutin som säkerställer att rätt rutin/version används och att utgången rutin/version dras in </w:t>
      </w:r>
    </w:p>
    <w:p w14:paraId="5697DCE5" w14:textId="7FAEBB48" w:rsidR="00DB107E" w:rsidRDefault="00DB107E" w:rsidP="00A81378">
      <w:pPr>
        <w:pStyle w:val="Liststycke"/>
        <w:numPr>
          <w:ilvl w:val="0"/>
          <w:numId w:val="23"/>
        </w:numPr>
      </w:pPr>
      <w:r w:rsidRPr="00886096">
        <w:t xml:space="preserve">För att undvika att fel rutin/version används bör man minimera antalet utskrivna kopior. Om man har behov av utskrivna kopior i dagligt arbete ska spårbarhet finnas, </w:t>
      </w:r>
      <w:proofErr w:type="gramStart"/>
      <w:r w:rsidRPr="00886096">
        <w:t>t.ex.</w:t>
      </w:r>
      <w:proofErr w:type="gramEnd"/>
      <w:r w:rsidRPr="00886096">
        <w:t xml:space="preserve"> genom att ange i originalrutinen var kopior förvaras och att kopiorna är signerade av den som godkänt/fastställt dokumentet. Om ytterligare kopior behövs för </w:t>
      </w:r>
      <w:proofErr w:type="gramStart"/>
      <w:r w:rsidRPr="00886096">
        <w:t>t.ex.</w:t>
      </w:r>
      <w:proofErr w:type="gramEnd"/>
      <w:r w:rsidRPr="00886096">
        <w:t xml:space="preserve"> undervisning ska det klart framgå att det är kopior.</w:t>
      </w:r>
    </w:p>
    <w:p w14:paraId="409FBA79" w14:textId="7F5F620E" w:rsidR="00FF201C" w:rsidRPr="00886096" w:rsidRDefault="00FF201C" w:rsidP="0031290B">
      <w:pPr>
        <w:pStyle w:val="Rubrik2"/>
      </w:pPr>
      <w:bookmarkStart w:id="57" w:name="_Toc75955001"/>
      <w:bookmarkStart w:id="58" w:name="_Toc207179193"/>
      <w:r>
        <w:lastRenderedPageBreak/>
        <w:t xml:space="preserve">1.13 </w:t>
      </w:r>
      <w:r w:rsidRPr="00A75388">
        <w:t>Versionshistorik</w:t>
      </w:r>
      <w:bookmarkEnd w:id="57"/>
      <w:bookmarkEnd w:id="58"/>
    </w:p>
    <w:p w14:paraId="758BB8EB" w14:textId="550A1AB0" w:rsidR="00DB107E" w:rsidRPr="00886096" w:rsidRDefault="00DB107E" w:rsidP="00A81378">
      <w:pPr>
        <w:pStyle w:val="Rubrik2"/>
        <w:ind w:left="0"/>
      </w:pPr>
    </w:p>
    <w:tbl>
      <w:tblPr>
        <w:tblpPr w:leftFromText="141" w:rightFromText="141" w:vertAnchor="text" w:horzAnchor="page" w:tblpX="2089" w:tblpY="-668"/>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0"/>
        <w:gridCol w:w="1415"/>
        <w:gridCol w:w="2537"/>
        <w:gridCol w:w="4111"/>
      </w:tblGrid>
      <w:tr w:rsidR="00D469CD" w:rsidRPr="00D15B6E" w14:paraId="37617BB1" w14:textId="77777777" w:rsidTr="00D469CD">
        <w:tc>
          <w:tcPr>
            <w:tcW w:w="1430" w:type="dxa"/>
          </w:tcPr>
          <w:p w14:paraId="408771BF" w14:textId="77777777" w:rsidR="00D469CD" w:rsidRPr="00FF201C" w:rsidRDefault="00D469CD" w:rsidP="00D469CD">
            <w:pPr>
              <w:spacing w:line="280" w:lineRule="exact"/>
              <w:ind w:left="0" w:right="0"/>
              <w:rPr>
                <w:b/>
                <w:sz w:val="20"/>
                <w:szCs w:val="20"/>
              </w:rPr>
            </w:pPr>
            <w:r w:rsidRPr="00FF201C">
              <w:rPr>
                <w:b/>
                <w:sz w:val="20"/>
                <w:szCs w:val="20"/>
              </w:rPr>
              <w:t>Version</w:t>
            </w:r>
          </w:p>
        </w:tc>
        <w:tc>
          <w:tcPr>
            <w:tcW w:w="1415" w:type="dxa"/>
          </w:tcPr>
          <w:p w14:paraId="272374D8" w14:textId="77777777" w:rsidR="00D469CD" w:rsidRPr="00FF201C" w:rsidRDefault="00D469CD" w:rsidP="00D469CD">
            <w:pPr>
              <w:spacing w:line="280" w:lineRule="exact"/>
              <w:ind w:left="0" w:right="0"/>
              <w:rPr>
                <w:b/>
                <w:sz w:val="20"/>
                <w:szCs w:val="20"/>
              </w:rPr>
            </w:pPr>
            <w:r w:rsidRPr="00FF201C">
              <w:rPr>
                <w:b/>
                <w:sz w:val="20"/>
                <w:szCs w:val="20"/>
              </w:rPr>
              <w:t>Giltig från</w:t>
            </w:r>
          </w:p>
        </w:tc>
        <w:tc>
          <w:tcPr>
            <w:tcW w:w="2537" w:type="dxa"/>
          </w:tcPr>
          <w:p w14:paraId="16464EC0" w14:textId="77777777" w:rsidR="00D469CD" w:rsidRPr="00FF201C" w:rsidRDefault="00D469CD" w:rsidP="00D469CD">
            <w:pPr>
              <w:spacing w:line="280" w:lineRule="exact"/>
              <w:ind w:left="0" w:right="0"/>
              <w:rPr>
                <w:b/>
                <w:sz w:val="20"/>
                <w:szCs w:val="20"/>
              </w:rPr>
            </w:pPr>
            <w:r w:rsidRPr="00FF201C">
              <w:rPr>
                <w:b/>
                <w:sz w:val="20"/>
                <w:szCs w:val="20"/>
              </w:rPr>
              <w:t>Fastställd av</w:t>
            </w:r>
          </w:p>
        </w:tc>
        <w:tc>
          <w:tcPr>
            <w:tcW w:w="4111" w:type="dxa"/>
          </w:tcPr>
          <w:p w14:paraId="2247CBC8" w14:textId="77777777" w:rsidR="00D469CD" w:rsidRPr="00FF201C" w:rsidRDefault="00D469CD" w:rsidP="00D469CD">
            <w:pPr>
              <w:spacing w:line="280" w:lineRule="exact"/>
              <w:ind w:left="0" w:right="0"/>
              <w:rPr>
                <w:b/>
                <w:sz w:val="20"/>
                <w:szCs w:val="20"/>
              </w:rPr>
            </w:pPr>
            <w:r w:rsidRPr="00FF201C">
              <w:rPr>
                <w:b/>
                <w:sz w:val="20"/>
                <w:szCs w:val="20"/>
              </w:rPr>
              <w:t>Huvudsakliga ändringar</w:t>
            </w:r>
          </w:p>
        </w:tc>
      </w:tr>
      <w:tr w:rsidR="00D469CD" w:rsidRPr="00D15B6E" w14:paraId="209CDDCF" w14:textId="77777777" w:rsidTr="00D469CD">
        <w:tc>
          <w:tcPr>
            <w:tcW w:w="1430" w:type="dxa"/>
          </w:tcPr>
          <w:p w14:paraId="31D30C72" w14:textId="77777777" w:rsidR="00D469CD" w:rsidRPr="00FF201C" w:rsidRDefault="00D469CD" w:rsidP="00D469CD">
            <w:pPr>
              <w:spacing w:line="280" w:lineRule="exact"/>
              <w:ind w:left="0" w:right="0"/>
              <w:rPr>
                <w:sz w:val="20"/>
                <w:szCs w:val="20"/>
              </w:rPr>
            </w:pPr>
            <w:r w:rsidRPr="00FF201C">
              <w:rPr>
                <w:sz w:val="20"/>
                <w:szCs w:val="20"/>
              </w:rPr>
              <w:t>1.0</w:t>
            </w:r>
          </w:p>
        </w:tc>
        <w:tc>
          <w:tcPr>
            <w:tcW w:w="1415" w:type="dxa"/>
          </w:tcPr>
          <w:p w14:paraId="08912E69" w14:textId="77777777" w:rsidR="00D469CD" w:rsidRPr="00FF201C" w:rsidRDefault="00D469CD" w:rsidP="00D469CD">
            <w:pPr>
              <w:spacing w:line="280" w:lineRule="exact"/>
              <w:ind w:left="0" w:right="0"/>
              <w:rPr>
                <w:sz w:val="20"/>
                <w:szCs w:val="20"/>
              </w:rPr>
            </w:pPr>
            <w:r w:rsidRPr="00FF201C">
              <w:rPr>
                <w:sz w:val="20"/>
                <w:szCs w:val="20"/>
              </w:rPr>
              <w:t>2011-08-24</w:t>
            </w:r>
          </w:p>
        </w:tc>
        <w:tc>
          <w:tcPr>
            <w:tcW w:w="2537" w:type="dxa"/>
          </w:tcPr>
          <w:p w14:paraId="44AE2013" w14:textId="77777777" w:rsidR="00D469CD" w:rsidRPr="00FF201C" w:rsidRDefault="00D469CD" w:rsidP="00D469CD">
            <w:pPr>
              <w:spacing w:line="280" w:lineRule="exact"/>
              <w:ind w:left="0" w:right="0"/>
              <w:rPr>
                <w:sz w:val="20"/>
                <w:szCs w:val="20"/>
              </w:rPr>
            </w:pPr>
            <w:r w:rsidRPr="00FF201C">
              <w:rPr>
                <w:sz w:val="20"/>
                <w:szCs w:val="20"/>
              </w:rPr>
              <w:t xml:space="preserve">Karin </w:t>
            </w:r>
            <w:proofErr w:type="spellStart"/>
            <w:r w:rsidRPr="00FF201C">
              <w:rPr>
                <w:sz w:val="20"/>
                <w:szCs w:val="20"/>
              </w:rPr>
              <w:t>Lendenius</w:t>
            </w:r>
            <w:proofErr w:type="spellEnd"/>
            <w:r w:rsidRPr="00FF201C">
              <w:rPr>
                <w:sz w:val="20"/>
                <w:szCs w:val="20"/>
              </w:rPr>
              <w:t xml:space="preserve">, Läkemedelschef VGR </w:t>
            </w:r>
          </w:p>
        </w:tc>
        <w:tc>
          <w:tcPr>
            <w:tcW w:w="4111" w:type="dxa"/>
          </w:tcPr>
          <w:p w14:paraId="67116000" w14:textId="77777777" w:rsidR="00D469CD" w:rsidRPr="00FF201C" w:rsidRDefault="00D469CD" w:rsidP="00D469CD">
            <w:pPr>
              <w:spacing w:line="280" w:lineRule="exact"/>
              <w:ind w:left="0" w:right="0"/>
              <w:rPr>
                <w:sz w:val="20"/>
                <w:szCs w:val="20"/>
              </w:rPr>
            </w:pPr>
            <w:r w:rsidRPr="00FF201C">
              <w:rPr>
                <w:sz w:val="20"/>
                <w:szCs w:val="20"/>
              </w:rPr>
              <w:t>Nytt dokument</w:t>
            </w:r>
          </w:p>
        </w:tc>
      </w:tr>
      <w:tr w:rsidR="00D469CD" w:rsidRPr="00D15B6E" w14:paraId="4DCD5823" w14:textId="77777777" w:rsidTr="00D469CD">
        <w:tc>
          <w:tcPr>
            <w:tcW w:w="1430" w:type="dxa"/>
          </w:tcPr>
          <w:p w14:paraId="3CF600B4" w14:textId="77777777" w:rsidR="00D469CD" w:rsidRPr="00FF201C" w:rsidRDefault="00D469CD" w:rsidP="00D469CD">
            <w:pPr>
              <w:spacing w:line="280" w:lineRule="exact"/>
              <w:ind w:left="0" w:right="0"/>
              <w:rPr>
                <w:sz w:val="20"/>
                <w:szCs w:val="20"/>
              </w:rPr>
            </w:pPr>
            <w:r w:rsidRPr="00FF201C">
              <w:rPr>
                <w:sz w:val="20"/>
                <w:szCs w:val="20"/>
              </w:rPr>
              <w:t>2.0</w:t>
            </w:r>
          </w:p>
        </w:tc>
        <w:tc>
          <w:tcPr>
            <w:tcW w:w="1415" w:type="dxa"/>
          </w:tcPr>
          <w:p w14:paraId="4485BD33" w14:textId="77777777" w:rsidR="00D469CD" w:rsidRPr="00FF201C" w:rsidRDefault="00D469CD" w:rsidP="00D469CD">
            <w:pPr>
              <w:spacing w:line="280" w:lineRule="exact"/>
              <w:ind w:left="0" w:right="0"/>
              <w:rPr>
                <w:sz w:val="20"/>
                <w:szCs w:val="20"/>
              </w:rPr>
            </w:pPr>
            <w:r w:rsidRPr="00FF201C">
              <w:rPr>
                <w:sz w:val="20"/>
                <w:szCs w:val="20"/>
              </w:rPr>
              <w:t>2015-02-01</w:t>
            </w:r>
          </w:p>
        </w:tc>
        <w:tc>
          <w:tcPr>
            <w:tcW w:w="2537" w:type="dxa"/>
          </w:tcPr>
          <w:p w14:paraId="59B83620" w14:textId="77777777" w:rsidR="00D469CD" w:rsidRPr="00FF201C" w:rsidRDefault="00D469CD" w:rsidP="00D469CD">
            <w:pPr>
              <w:spacing w:line="280" w:lineRule="exact"/>
              <w:ind w:left="0" w:right="0"/>
              <w:rPr>
                <w:sz w:val="20"/>
                <w:szCs w:val="20"/>
              </w:rPr>
            </w:pPr>
            <w:r w:rsidRPr="00FF201C">
              <w:rPr>
                <w:sz w:val="20"/>
                <w:szCs w:val="20"/>
              </w:rPr>
              <w:t>Ledningsgrupp Sjukhusapoteket VGR</w:t>
            </w:r>
          </w:p>
        </w:tc>
        <w:tc>
          <w:tcPr>
            <w:tcW w:w="4111" w:type="dxa"/>
          </w:tcPr>
          <w:p w14:paraId="0B015959" w14:textId="77777777" w:rsidR="00D469CD" w:rsidRPr="00FF201C" w:rsidRDefault="00D469CD" w:rsidP="00D469CD">
            <w:pPr>
              <w:spacing w:line="280" w:lineRule="exact"/>
              <w:ind w:left="0" w:right="0"/>
              <w:rPr>
                <w:sz w:val="20"/>
                <w:szCs w:val="20"/>
              </w:rPr>
            </w:pPr>
            <w:r w:rsidRPr="00FF201C">
              <w:rPr>
                <w:sz w:val="20"/>
                <w:szCs w:val="20"/>
              </w:rPr>
              <w:t>Redaktionella ändringar</w:t>
            </w:r>
          </w:p>
        </w:tc>
      </w:tr>
      <w:tr w:rsidR="00D469CD" w:rsidRPr="00D15B6E" w14:paraId="7B8424FD" w14:textId="77777777" w:rsidTr="00D469CD">
        <w:tc>
          <w:tcPr>
            <w:tcW w:w="1430" w:type="dxa"/>
          </w:tcPr>
          <w:p w14:paraId="59BB2861" w14:textId="77777777" w:rsidR="00D469CD" w:rsidRPr="00FF201C" w:rsidRDefault="00D469CD" w:rsidP="00D469CD">
            <w:pPr>
              <w:spacing w:line="280" w:lineRule="exact"/>
              <w:ind w:left="0" w:right="0"/>
              <w:rPr>
                <w:sz w:val="20"/>
                <w:szCs w:val="20"/>
              </w:rPr>
            </w:pPr>
            <w:r w:rsidRPr="00FF201C">
              <w:rPr>
                <w:sz w:val="20"/>
                <w:szCs w:val="20"/>
              </w:rPr>
              <w:t>3.0</w:t>
            </w:r>
          </w:p>
        </w:tc>
        <w:tc>
          <w:tcPr>
            <w:tcW w:w="1415" w:type="dxa"/>
          </w:tcPr>
          <w:p w14:paraId="7C090021" w14:textId="77777777" w:rsidR="00D469CD" w:rsidRPr="00FF201C" w:rsidRDefault="00D469CD" w:rsidP="00D469CD">
            <w:pPr>
              <w:spacing w:line="280" w:lineRule="exact"/>
              <w:ind w:left="0" w:right="0"/>
              <w:rPr>
                <w:sz w:val="20"/>
                <w:szCs w:val="20"/>
              </w:rPr>
            </w:pPr>
            <w:r w:rsidRPr="00FF201C">
              <w:rPr>
                <w:sz w:val="20"/>
                <w:szCs w:val="20"/>
              </w:rPr>
              <w:t>2018-08-10</w:t>
            </w:r>
          </w:p>
        </w:tc>
        <w:tc>
          <w:tcPr>
            <w:tcW w:w="2537" w:type="dxa"/>
          </w:tcPr>
          <w:p w14:paraId="0056EB9A" w14:textId="77777777" w:rsidR="00D469CD" w:rsidRPr="00FF201C" w:rsidRDefault="00D469CD" w:rsidP="00D469CD">
            <w:pPr>
              <w:spacing w:line="280" w:lineRule="exact"/>
              <w:ind w:left="0" w:right="0"/>
              <w:rPr>
                <w:sz w:val="20"/>
                <w:szCs w:val="20"/>
              </w:rPr>
            </w:pPr>
            <w:r w:rsidRPr="00FF201C">
              <w:rPr>
                <w:sz w:val="20"/>
                <w:szCs w:val="20"/>
              </w:rPr>
              <w:t>Ledningsgrupp Sjukhusapoteket VGR</w:t>
            </w:r>
          </w:p>
        </w:tc>
        <w:tc>
          <w:tcPr>
            <w:tcW w:w="4111" w:type="dxa"/>
          </w:tcPr>
          <w:p w14:paraId="21991EEE" w14:textId="77777777" w:rsidR="00D469CD" w:rsidRPr="00FF201C" w:rsidRDefault="00D469CD" w:rsidP="00D469CD">
            <w:pPr>
              <w:spacing w:line="240" w:lineRule="auto"/>
              <w:ind w:left="0" w:right="0"/>
              <w:rPr>
                <w:sz w:val="20"/>
                <w:szCs w:val="20"/>
              </w:rPr>
            </w:pPr>
            <w:r w:rsidRPr="00FF201C">
              <w:rPr>
                <w:sz w:val="20"/>
                <w:szCs w:val="20"/>
              </w:rPr>
              <w:t xml:space="preserve">Version 3.0: Översyn enligt författning HSLF-FS 2017:37 </w:t>
            </w:r>
            <w:proofErr w:type="spellStart"/>
            <w:proofErr w:type="gramStart"/>
            <w:r w:rsidRPr="00FF201C">
              <w:rPr>
                <w:sz w:val="20"/>
                <w:szCs w:val="20"/>
              </w:rPr>
              <w:t>bl</w:t>
            </w:r>
            <w:proofErr w:type="spellEnd"/>
            <w:r w:rsidRPr="00FF201C">
              <w:rPr>
                <w:sz w:val="20"/>
                <w:szCs w:val="20"/>
              </w:rPr>
              <w:t xml:space="preserve"> a</w:t>
            </w:r>
            <w:proofErr w:type="gramEnd"/>
            <w:r w:rsidRPr="00FF201C">
              <w:rPr>
                <w:sz w:val="20"/>
                <w:szCs w:val="20"/>
              </w:rPr>
              <w:t xml:space="preserve"> ansvar och behörigheter för läkare, sjuksköterskor respektive farmaceuter. Övriga ändringar av redaktionell karaktär. </w:t>
            </w:r>
          </w:p>
          <w:p w14:paraId="0A445BD8" w14:textId="77777777" w:rsidR="00D469CD" w:rsidRPr="00FF201C" w:rsidRDefault="00D469CD" w:rsidP="00D469CD">
            <w:pPr>
              <w:spacing w:line="240" w:lineRule="auto"/>
              <w:ind w:left="0" w:right="0"/>
              <w:rPr>
                <w:sz w:val="20"/>
                <w:szCs w:val="20"/>
              </w:rPr>
            </w:pPr>
            <w:r w:rsidRPr="00FF201C">
              <w:rPr>
                <w:sz w:val="20"/>
                <w:szCs w:val="20"/>
              </w:rPr>
              <w:t>Version 3.1, 2019-11-01:  versionshistorik tillagd</w:t>
            </w:r>
          </w:p>
        </w:tc>
      </w:tr>
      <w:tr w:rsidR="00D469CD" w:rsidRPr="00D15B6E" w14:paraId="5F263C00" w14:textId="77777777" w:rsidTr="00D469CD">
        <w:tc>
          <w:tcPr>
            <w:tcW w:w="1430" w:type="dxa"/>
          </w:tcPr>
          <w:p w14:paraId="178BEE9B" w14:textId="77777777" w:rsidR="00D469CD" w:rsidRPr="00FF201C" w:rsidRDefault="00D469CD" w:rsidP="00D469CD">
            <w:pPr>
              <w:spacing w:line="280" w:lineRule="exact"/>
              <w:ind w:left="0" w:right="0"/>
              <w:rPr>
                <w:sz w:val="20"/>
                <w:szCs w:val="20"/>
              </w:rPr>
            </w:pPr>
            <w:r w:rsidRPr="00FF201C">
              <w:rPr>
                <w:sz w:val="20"/>
                <w:szCs w:val="20"/>
              </w:rPr>
              <w:t>4.0</w:t>
            </w:r>
          </w:p>
        </w:tc>
        <w:tc>
          <w:tcPr>
            <w:tcW w:w="1415" w:type="dxa"/>
          </w:tcPr>
          <w:p w14:paraId="6E4D6AFA" w14:textId="77777777" w:rsidR="00D469CD" w:rsidRPr="00FF201C" w:rsidRDefault="00D469CD" w:rsidP="00D469CD">
            <w:pPr>
              <w:spacing w:line="280" w:lineRule="exact"/>
              <w:ind w:left="0" w:right="0"/>
              <w:rPr>
                <w:sz w:val="20"/>
                <w:szCs w:val="20"/>
              </w:rPr>
            </w:pPr>
            <w:r w:rsidRPr="00FF201C">
              <w:rPr>
                <w:sz w:val="20"/>
                <w:szCs w:val="20"/>
              </w:rPr>
              <w:t>2020-04-09</w:t>
            </w:r>
          </w:p>
        </w:tc>
        <w:tc>
          <w:tcPr>
            <w:tcW w:w="2537" w:type="dxa"/>
          </w:tcPr>
          <w:p w14:paraId="2B0DDB47" w14:textId="77777777" w:rsidR="00D469CD" w:rsidRPr="00FF201C" w:rsidRDefault="00D469CD" w:rsidP="00D469CD">
            <w:pPr>
              <w:spacing w:line="280" w:lineRule="exact"/>
              <w:ind w:left="0" w:right="0"/>
              <w:rPr>
                <w:sz w:val="20"/>
                <w:szCs w:val="20"/>
              </w:rPr>
            </w:pPr>
            <w:r w:rsidRPr="00FF201C">
              <w:rPr>
                <w:sz w:val="20"/>
                <w:szCs w:val="20"/>
              </w:rPr>
              <w:t>Ledningsgrupp Sjukhusapoteket VGR</w:t>
            </w:r>
          </w:p>
        </w:tc>
        <w:tc>
          <w:tcPr>
            <w:tcW w:w="4111" w:type="dxa"/>
          </w:tcPr>
          <w:p w14:paraId="4DA20058" w14:textId="77777777" w:rsidR="00D469CD" w:rsidRPr="00FF201C" w:rsidRDefault="00D469CD" w:rsidP="00D469CD">
            <w:pPr>
              <w:spacing w:line="240" w:lineRule="auto"/>
              <w:ind w:left="0" w:right="0"/>
              <w:rPr>
                <w:sz w:val="20"/>
                <w:szCs w:val="20"/>
              </w:rPr>
            </w:pPr>
            <w:r w:rsidRPr="00FF201C">
              <w:rPr>
                <w:sz w:val="20"/>
                <w:szCs w:val="20"/>
              </w:rPr>
              <w:t>Version 4.0: redaktionella ändringar, kompletteringar från ”Vårdhandboken” och från ”Handbok vid tillämpningen av Socialstyrelsens föreskrifter och allmänna råd (HSLF-FS 2017:37) om ordination och hantering av läkemedel i hälso- och sjukvården”</w:t>
            </w:r>
          </w:p>
          <w:p w14:paraId="5AF409BB" w14:textId="77777777" w:rsidR="00D469CD" w:rsidRPr="00FF201C" w:rsidRDefault="00D469CD" w:rsidP="00D469CD">
            <w:pPr>
              <w:spacing w:line="240" w:lineRule="auto"/>
              <w:ind w:left="0" w:right="0"/>
              <w:rPr>
                <w:sz w:val="20"/>
                <w:szCs w:val="20"/>
              </w:rPr>
            </w:pPr>
            <w:r w:rsidRPr="00FF201C">
              <w:rPr>
                <w:sz w:val="20"/>
                <w:szCs w:val="20"/>
              </w:rPr>
              <w:t>Version 4.1, 2020-07-15: redaktionella ändringar</w:t>
            </w:r>
          </w:p>
        </w:tc>
      </w:tr>
      <w:tr w:rsidR="00D469CD" w:rsidRPr="00A03706" w14:paraId="67166D4E" w14:textId="77777777" w:rsidTr="00D469CD">
        <w:tc>
          <w:tcPr>
            <w:tcW w:w="1430" w:type="dxa"/>
          </w:tcPr>
          <w:p w14:paraId="58D8A982" w14:textId="77777777" w:rsidR="00D469CD" w:rsidRPr="00FF201C" w:rsidRDefault="00D469CD" w:rsidP="00D469CD">
            <w:pPr>
              <w:spacing w:line="280" w:lineRule="exact"/>
              <w:ind w:left="0" w:right="0"/>
              <w:rPr>
                <w:sz w:val="20"/>
                <w:szCs w:val="20"/>
              </w:rPr>
            </w:pPr>
            <w:r w:rsidRPr="00FF201C">
              <w:rPr>
                <w:sz w:val="20"/>
                <w:szCs w:val="20"/>
              </w:rPr>
              <w:t>5.0</w:t>
            </w:r>
          </w:p>
        </w:tc>
        <w:tc>
          <w:tcPr>
            <w:tcW w:w="1415" w:type="dxa"/>
          </w:tcPr>
          <w:p w14:paraId="0AEBD472" w14:textId="77777777" w:rsidR="00D469CD" w:rsidRPr="00FF201C" w:rsidRDefault="00D469CD" w:rsidP="00D469CD">
            <w:pPr>
              <w:spacing w:line="280" w:lineRule="exact"/>
              <w:ind w:left="0" w:right="0"/>
              <w:rPr>
                <w:sz w:val="20"/>
                <w:szCs w:val="20"/>
              </w:rPr>
            </w:pPr>
            <w:r w:rsidRPr="00FF201C">
              <w:rPr>
                <w:sz w:val="20"/>
                <w:szCs w:val="20"/>
              </w:rPr>
              <w:t>2022-11-22</w:t>
            </w:r>
          </w:p>
        </w:tc>
        <w:tc>
          <w:tcPr>
            <w:tcW w:w="2537" w:type="dxa"/>
          </w:tcPr>
          <w:p w14:paraId="1441C254" w14:textId="77777777" w:rsidR="00D469CD" w:rsidRPr="00FF201C" w:rsidRDefault="00D469CD" w:rsidP="00D469CD">
            <w:pPr>
              <w:spacing w:line="280" w:lineRule="exact"/>
              <w:ind w:left="0" w:right="0"/>
              <w:rPr>
                <w:sz w:val="20"/>
                <w:szCs w:val="20"/>
              </w:rPr>
            </w:pPr>
            <w:r w:rsidRPr="00FF201C">
              <w:rPr>
                <w:sz w:val="20"/>
                <w:szCs w:val="20"/>
              </w:rPr>
              <w:t>Ledningsgrupp Sjukvårdsapotek VGR</w:t>
            </w:r>
          </w:p>
        </w:tc>
        <w:tc>
          <w:tcPr>
            <w:tcW w:w="4111" w:type="dxa"/>
          </w:tcPr>
          <w:p w14:paraId="39C8CABC" w14:textId="77777777" w:rsidR="00D469CD" w:rsidRPr="00FF201C" w:rsidRDefault="00D469CD" w:rsidP="00D469CD">
            <w:pPr>
              <w:spacing w:line="240" w:lineRule="auto"/>
              <w:ind w:left="0" w:right="0"/>
              <w:rPr>
                <w:sz w:val="20"/>
                <w:szCs w:val="20"/>
              </w:rPr>
            </w:pPr>
            <w:r w:rsidRPr="00FF201C">
              <w:rPr>
                <w:sz w:val="20"/>
                <w:szCs w:val="20"/>
              </w:rPr>
              <w:t xml:space="preserve">Version 5.0, 2022-11-22: 1.2.1 Text tillagd om att ansvariga ska få tid för sina uppdrag samt att farmaceut kan finnas knuten till enhet. Lagt till hänvisning till introduktionschecklistor. Utökat text kring att läkemedel får beställas av hälso- och sjukvårdspersonal. 1.2.2 Lagt till Regionhälsan, länk till Vårdgivarwebben för beställning av receptblanketter samt lokala tillägg.  1.3.1 Lagt till läkares ansvar att vid receptförskrivning ge information om att utbyte kan komma att ske. 1.4 Tagit bort begreppet handräckning. 1.4.1 Omarbetat text gällande ansvar verksamhet/verksamhetschef, länkat mallar, lagt till lokalt tillägg samt hänvisat gällande dokumentation. 1.4.2 Ny rubrik assistera utan delegering </w:t>
            </w:r>
            <w:proofErr w:type="gramStart"/>
            <w:r w:rsidRPr="00FF201C">
              <w:rPr>
                <w:sz w:val="20"/>
                <w:szCs w:val="20"/>
              </w:rPr>
              <w:t>istället</w:t>
            </w:r>
            <w:proofErr w:type="gramEnd"/>
            <w:r w:rsidRPr="00FF201C">
              <w:rPr>
                <w:sz w:val="20"/>
                <w:szCs w:val="20"/>
              </w:rPr>
              <w:t xml:space="preserve"> för handräckning samt omarbetat text utifrån Vårdhandboken då begreppet handräckning inte förekommer i föreskrifterna längre. 1.5 Bytt rubrik från Lex Maria och delat upp detta stycke till 1.5 Patientsäkerhet samt 1.6 Biverkningsrapportering samt omarbetat texten under dessa rubriker. Lagt till länk till Patientsäkerhet Vårdgivarwebben samt länkat till HSLF-FS 2017:41. Redaktionella ändringar. Reviderade mallar: 2, 3, 4, 11, 16, 17, 20a och 20b.</w:t>
            </w:r>
          </w:p>
        </w:tc>
      </w:tr>
    </w:tbl>
    <w:p w14:paraId="51171A25" w14:textId="77777777" w:rsidR="00A81378" w:rsidRDefault="00D15B6E" w:rsidP="00873926">
      <w:pPr>
        <w:spacing w:line="240" w:lineRule="auto"/>
        <w:ind w:left="0" w:right="0"/>
        <w:rPr>
          <w:rFonts w:ascii="Arial" w:hAnsi="Arial" w:cs="Arial"/>
        </w:rPr>
        <w:sectPr w:rsidR="00A81378" w:rsidSect="00A81378">
          <w:pgSz w:w="11900" w:h="16840"/>
          <w:pgMar w:top="1560" w:right="1977" w:bottom="1276" w:left="1134" w:header="680" w:footer="744" w:gutter="0"/>
          <w:cols w:space="708"/>
          <w:noEndnote/>
          <w:titlePg/>
        </w:sectPr>
      </w:pPr>
      <w:r w:rsidRPr="00D15B6E">
        <w:rPr>
          <w:rFonts w:ascii="Arial" w:hAnsi="Arial" w:cs="Arial"/>
        </w:rPr>
        <w:br w:type="page"/>
      </w:r>
    </w:p>
    <w:p w14:paraId="4EE43DA5" w14:textId="74FE47F4" w:rsidR="00D15B6E" w:rsidRPr="00EE2FA3" w:rsidRDefault="00B82379" w:rsidP="005208EB">
      <w:pPr>
        <w:pStyle w:val="Rubrik1"/>
        <w:rPr>
          <w:rFonts w:ascii="Arial" w:eastAsia="Times New Roman" w:hAnsi="Arial" w:cs="Arial"/>
          <w:sz w:val="20"/>
          <w:szCs w:val="20"/>
        </w:rPr>
      </w:pPr>
      <w:bookmarkStart w:id="59" w:name="_Ordination_2"/>
      <w:bookmarkStart w:id="60" w:name="_Ordination"/>
      <w:bookmarkStart w:id="61" w:name="_2._Ordination"/>
      <w:bookmarkStart w:id="62" w:name="_Toc521663199"/>
      <w:bookmarkStart w:id="63" w:name="_Toc98420075"/>
      <w:bookmarkStart w:id="64" w:name="_Toc115688990"/>
      <w:bookmarkStart w:id="65" w:name="_Toc207179194"/>
      <w:bookmarkEnd w:id="59"/>
      <w:bookmarkEnd w:id="60"/>
      <w:bookmarkEnd w:id="61"/>
      <w:r>
        <w:lastRenderedPageBreak/>
        <w:t xml:space="preserve">2. </w:t>
      </w:r>
      <w:r w:rsidR="00D15B6E" w:rsidRPr="00D15B6E">
        <w:t>Ordination</w:t>
      </w:r>
      <w:bookmarkEnd w:id="62"/>
      <w:bookmarkEnd w:id="63"/>
      <w:bookmarkEnd w:id="64"/>
      <w:bookmarkEnd w:id="65"/>
    </w:p>
    <w:p w14:paraId="74260088" w14:textId="675D6035" w:rsidR="00C14ADB" w:rsidRDefault="00C14ADB" w:rsidP="00A164BD">
      <w:pPr>
        <w:rPr>
          <w:b/>
        </w:rPr>
      </w:pPr>
      <w:r w:rsidRPr="00EE2FA3">
        <w:t>Kapitel: 2. Ordination</w:t>
      </w:r>
      <w:r w:rsidR="004F122E">
        <w:t xml:space="preserve">, </w:t>
      </w:r>
      <w:r w:rsidRPr="00EE2FA3">
        <w:t xml:space="preserve">Version </w:t>
      </w:r>
      <w:r w:rsidR="009918C2">
        <w:t>4.0</w:t>
      </w:r>
      <w:r w:rsidR="004F122E">
        <w:t xml:space="preserve">, </w:t>
      </w:r>
      <w:r w:rsidRPr="00EE2FA3">
        <w:t>Giltig från</w:t>
      </w:r>
      <w:r w:rsidR="009918C2">
        <w:t xml:space="preserve"> </w:t>
      </w:r>
      <w:r w:rsidR="009918C2" w:rsidRPr="0004398C">
        <w:t>2022-11-22</w:t>
      </w:r>
    </w:p>
    <w:p w14:paraId="5D0C0853" w14:textId="12AD863F" w:rsidR="00644776" w:rsidRPr="00C318E1" w:rsidRDefault="00D15B6E" w:rsidP="006E0880">
      <w:pPr>
        <w:pStyle w:val="Rubrik4"/>
      </w:pPr>
      <w:r w:rsidRPr="00C318E1">
        <w:t>Huvudsakliga ändringar i denna version</w:t>
      </w:r>
    </w:p>
    <w:p w14:paraId="42588495" w14:textId="7CC2941A" w:rsidR="004F122E" w:rsidRDefault="00644776" w:rsidP="004F122E">
      <w:r w:rsidRPr="00A164BD">
        <w:t>Version 4.0, 2022-11-22: 2.2 Nytt stycke Lämplighetsbedömning, ny rubrik Uppgifter i en läkemedelsordination, förtydliganden av bland annat: Planering av uppföljning eller avslut av läkemedelsbehandling, Ordinationstyper, Muntlig ordination, ePed och Generella direktiv om läkemedelsbehandling. 2.2.7 Nytt stycke om Utlämnande av läkemedel inför öppenvårdsbesök. 2.2.10 Förtydligat text om</w:t>
      </w:r>
      <w:r w:rsidR="004A4370" w:rsidRPr="00A164BD">
        <w:t xml:space="preserve"> </w:t>
      </w:r>
      <w:r w:rsidRPr="00A164BD">
        <w:t>biverkningsrapportering. 2.3 Förtydligat om U-markerade läkemedel. 2.3.1 Förtydligat vad som gäller för Närhälsan. 2.5 Rubrik ändrad från Vaccinationer till Vacc</w:t>
      </w:r>
      <w:r>
        <w:t>in.</w:t>
      </w:r>
      <w:r w:rsidR="004F122E">
        <w:t xml:space="preserve"> </w:t>
      </w:r>
      <w:r>
        <w:t xml:space="preserve">2.6 Förtydligat Sjuksköterskas justering av dosering. </w:t>
      </w:r>
    </w:p>
    <w:p w14:paraId="3407615C" w14:textId="73FAD649" w:rsidR="00644776" w:rsidRDefault="00644776" w:rsidP="007A3C71">
      <w:r>
        <w:t>Övriga redaktionella ändringar. Som följd av ändringarna i kapitlet har även mall 7,</w:t>
      </w:r>
      <w:r w:rsidR="004F122E">
        <w:t xml:space="preserve"> </w:t>
      </w:r>
      <w:r>
        <w:t>19a och 19b uppdaterats.</w:t>
      </w:r>
      <w:bookmarkStart w:id="66" w:name="_Toc72931668"/>
      <w:bookmarkStart w:id="67" w:name="_Toc72931902"/>
      <w:bookmarkStart w:id="68" w:name="_Toc75954387"/>
      <w:bookmarkStart w:id="69" w:name="_Toc75954623"/>
      <w:bookmarkStart w:id="70" w:name="_Toc75955003"/>
      <w:bookmarkStart w:id="71" w:name="_Toc98426680"/>
      <w:bookmarkStart w:id="72" w:name="_Toc98426681"/>
      <w:bookmarkEnd w:id="66"/>
      <w:bookmarkEnd w:id="67"/>
      <w:bookmarkEnd w:id="68"/>
      <w:bookmarkEnd w:id="69"/>
      <w:bookmarkEnd w:id="70"/>
      <w:bookmarkEnd w:id="71"/>
    </w:p>
    <w:p w14:paraId="67DC60B6" w14:textId="0A38A39C" w:rsidR="00681CE2" w:rsidRPr="007A3C71" w:rsidRDefault="00681CE2" w:rsidP="007A3C71">
      <w:r>
        <w:t>Version 4.1, 2024-06-</w:t>
      </w:r>
      <w:r w:rsidR="00900739">
        <w:t>12</w:t>
      </w:r>
      <w:r>
        <w:t>: 2.3.1 Utbyte av läkemedel</w:t>
      </w:r>
      <w:r w:rsidR="00900739">
        <w:t>, j</w:t>
      </w:r>
      <w:r w:rsidR="004E007B">
        <w:t>usterad</w:t>
      </w:r>
      <w:r>
        <w:t xml:space="preserve"> information med hänvisning till kapitel 5 och hantering i </w:t>
      </w:r>
      <w:proofErr w:type="spellStart"/>
      <w:r>
        <w:t>AsynjaVisph</w:t>
      </w:r>
      <w:proofErr w:type="spellEnd"/>
      <w:r>
        <w:t>.</w:t>
      </w:r>
    </w:p>
    <w:p w14:paraId="1A2EE1D6" w14:textId="7462F32B" w:rsidR="00644776" w:rsidRPr="00BE44A0" w:rsidRDefault="00913BD8" w:rsidP="007044E5">
      <w:pPr>
        <w:pStyle w:val="Rubrik2"/>
      </w:pPr>
      <w:bookmarkStart w:id="73" w:name="_Toc207179195"/>
      <w:r>
        <w:t xml:space="preserve">2.1 </w:t>
      </w:r>
      <w:r w:rsidR="00644776" w:rsidRPr="00BE44A0">
        <w:t>Regelverk</w:t>
      </w:r>
      <w:bookmarkEnd w:id="72"/>
      <w:bookmarkEnd w:id="73"/>
    </w:p>
    <w:p w14:paraId="5AC641C3" w14:textId="02790514" w:rsidR="00913BD8" w:rsidRDefault="00644776" w:rsidP="00913BD8">
      <w:r w:rsidRPr="00D75F9B">
        <w:t xml:space="preserve">Huvudreglerna för ordination </w:t>
      </w:r>
      <w:r>
        <w:t>framgå</w:t>
      </w:r>
      <w:r w:rsidRPr="00111802">
        <w:t xml:space="preserve">r i </w:t>
      </w:r>
      <w:hyperlink r:id="rId60" w:anchor="anchor_0606c2a3-84e5" w:history="1">
        <w:r w:rsidRPr="00BA0198">
          <w:rPr>
            <w:rStyle w:val="Hyperlnk"/>
          </w:rPr>
          <w:t>HSLF-FS 2017:37 6 kap</w:t>
        </w:r>
      </w:hyperlink>
      <w:r w:rsidRPr="00111802">
        <w:t>.</w:t>
      </w:r>
    </w:p>
    <w:p w14:paraId="54C77201" w14:textId="77777777" w:rsidR="00913BD8" w:rsidRDefault="00644776" w:rsidP="000739A5">
      <w:pPr>
        <w:rPr>
          <w:i/>
          <w:iCs/>
        </w:rPr>
      </w:pPr>
      <w:r w:rsidRPr="006368E6">
        <w:t xml:space="preserve">Läkemedelsordinationer ska dokumenteras </w:t>
      </w:r>
      <w:r>
        <w:t xml:space="preserve">och hållas samlade </w:t>
      </w:r>
      <w:r w:rsidRPr="006368E6">
        <w:t>i patientjournalen.</w:t>
      </w:r>
    </w:p>
    <w:p w14:paraId="683C8A0C" w14:textId="77777777" w:rsidR="00913BD8" w:rsidRDefault="00644776" w:rsidP="000739A5">
      <w:r>
        <w:t xml:space="preserve">Nationella läkemedelslistan (NLL) är ett register där man kan se information om patientens förskrivna och uthämtade läkemedel och andra varor som hämtats ut på apotek. Informationen kan nås via förskrivningskollen. </w:t>
      </w:r>
      <w:hyperlink r:id="rId61" w:history="1">
        <w:r w:rsidRPr="000739A5">
          <w:rPr>
            <w:rStyle w:val="Hyperlnk"/>
            <w:rFonts w:cs="Arial"/>
          </w:rPr>
          <w:t>Förskrivningskollen • E-hälsomyndigheten (ehalsomyndigheten.se)</w:t>
        </w:r>
      </w:hyperlink>
      <w:r w:rsidR="00913BD8" w:rsidRPr="000739A5">
        <w:t>.</w:t>
      </w:r>
    </w:p>
    <w:p w14:paraId="70A4C657" w14:textId="77777777" w:rsidR="00913BD8" w:rsidRDefault="00644776" w:rsidP="000739A5">
      <w:r>
        <w:t xml:space="preserve">Se vidare </w:t>
      </w:r>
      <w:hyperlink r:id="rId62" w:history="1">
        <w:r w:rsidRPr="00547D1A">
          <w:rPr>
            <w:rStyle w:val="Hyperlnk"/>
          </w:rPr>
          <w:t>Handbok vid tillämpningen av Socialstyrelsens föreskrifter och allmänna råd (HSLF-FS 2017:37)</w:t>
        </w:r>
      </w:hyperlink>
      <w:r>
        <w:t xml:space="preserve"> under ”att ordinera läkemedel”. I Vårdhandboken finns ett avsnitt om </w:t>
      </w:r>
      <w:hyperlink r:id="rId63" w:history="1">
        <w:r w:rsidRPr="00547D1A">
          <w:rPr>
            <w:rStyle w:val="Hyperlnk"/>
          </w:rPr>
          <w:t>Ordination</w:t>
        </w:r>
      </w:hyperlink>
      <w:r>
        <w:t>.</w:t>
      </w:r>
    </w:p>
    <w:p w14:paraId="7BC66F49" w14:textId="02AAE1CA" w:rsidR="00644776" w:rsidRPr="00913BD8" w:rsidRDefault="00644776" w:rsidP="000739A5">
      <w:r>
        <w:rPr>
          <w:color w:val="000000"/>
        </w:rPr>
        <w:t>D</w:t>
      </w:r>
      <w:r w:rsidRPr="00B710B9">
        <w:rPr>
          <w:color w:val="000000"/>
        </w:rPr>
        <w:t xml:space="preserve">e tekniska förutsättningarna </w:t>
      </w:r>
      <w:r>
        <w:rPr>
          <w:color w:val="000000"/>
        </w:rPr>
        <w:t>för o</w:t>
      </w:r>
      <w:r w:rsidRPr="00B710B9">
        <w:rPr>
          <w:color w:val="000000"/>
        </w:rPr>
        <w:t xml:space="preserve">rdination på substansnivå </w:t>
      </w:r>
      <w:r>
        <w:rPr>
          <w:color w:val="000000"/>
        </w:rPr>
        <w:t>finns i nuläget inte i alla regioners journalsystem,</w:t>
      </w:r>
      <w:r w:rsidRPr="00B710B9">
        <w:rPr>
          <w:color w:val="000000"/>
        </w:rPr>
        <w:t xml:space="preserve"> (Melior, </w:t>
      </w:r>
      <w:proofErr w:type="spellStart"/>
      <w:r w:rsidRPr="00B710B9">
        <w:rPr>
          <w:color w:val="000000"/>
        </w:rPr>
        <w:t>Asynja</w:t>
      </w:r>
      <w:r>
        <w:rPr>
          <w:color w:val="000000"/>
        </w:rPr>
        <w:t>V</w:t>
      </w:r>
      <w:r w:rsidRPr="00B710B9">
        <w:rPr>
          <w:color w:val="000000"/>
        </w:rPr>
        <w:t>isph</w:t>
      </w:r>
      <w:proofErr w:type="spellEnd"/>
      <w:r w:rsidRPr="00B710B9">
        <w:rPr>
          <w:color w:val="000000"/>
        </w:rPr>
        <w:t>, med flera)</w:t>
      </w:r>
      <w:r>
        <w:rPr>
          <w:color w:val="000000"/>
        </w:rPr>
        <w:t xml:space="preserve">. </w:t>
      </w:r>
      <w:r w:rsidRPr="009D49EF">
        <w:t>Se även</w:t>
      </w:r>
      <w:r w:rsidRPr="00B710B9">
        <w:t xml:space="preserve"> ”</w:t>
      </w:r>
      <w:hyperlink r:id="rId64" w:history="1">
        <w:r w:rsidRPr="009D49EF">
          <w:rPr>
            <w:rStyle w:val="Hyperlnk"/>
          </w:rPr>
          <w:t>Regional riktlinje för tillämpning av Socialstyrelsens föreskrift för läkemedelshantering</w:t>
        </w:r>
      </w:hyperlink>
      <w:r w:rsidRPr="00B710B9">
        <w:t>”.</w:t>
      </w:r>
    </w:p>
    <w:p w14:paraId="06A83052" w14:textId="208EDCDB" w:rsidR="00644776" w:rsidRPr="001E5398" w:rsidRDefault="00B31FF3" w:rsidP="007044E5">
      <w:pPr>
        <w:pStyle w:val="Rubrik2"/>
      </w:pPr>
      <w:bookmarkStart w:id="74" w:name="_Toc98426682"/>
      <w:bookmarkStart w:id="75" w:name="_Toc207179196"/>
      <w:r>
        <w:lastRenderedPageBreak/>
        <w:t xml:space="preserve">2.2 </w:t>
      </w:r>
      <w:r w:rsidR="00644776" w:rsidRPr="001E5398">
        <w:t>Ordination</w:t>
      </w:r>
      <w:bookmarkEnd w:id="74"/>
      <w:bookmarkEnd w:id="75"/>
    </w:p>
    <w:p w14:paraId="5CBB2C72" w14:textId="1FDAE39D" w:rsidR="00644776" w:rsidRPr="00B31FF3" w:rsidRDefault="00644776" w:rsidP="00B31FF3">
      <w:r w:rsidRPr="004B2667">
        <w:t xml:space="preserve">Den som ordinerar läkemedel behöver göra detta ostört och fokuserat. VGR har identifierat hög risk för att göra fel om den som ordinerar läkemedel blir störd eller avbruten i sitt arbete. </w:t>
      </w:r>
      <w:r w:rsidRPr="001E5398">
        <w:t>Oavsett vårdform ska ordinerade läkemedel föras in i journalen, lämpligen i en elektronisk läkemedelslista/läkemedelsjournal. Vid all ordination är det viktigt att ta hänsyn till patientens övriga läkemedel och eventuell överkänslighet.</w:t>
      </w:r>
      <w:r w:rsidRPr="00B710B9">
        <w:rPr>
          <w:highlight w:val="green"/>
        </w:rPr>
        <w:t xml:space="preserve"> </w:t>
      </w:r>
    </w:p>
    <w:p w14:paraId="13A4F1DA" w14:textId="1B6279FD" w:rsidR="00644776" w:rsidRPr="00320775" w:rsidRDefault="00644776" w:rsidP="00B31FF3">
      <w:r>
        <w:t xml:space="preserve">Ordinatören ansvarar för att läkemedelslistan hålls uppdaterad och att läkemedelsgenomgång utförs enligt den regionala medicinska riktlinjen </w:t>
      </w:r>
      <w:hyperlink r:id="rId65">
        <w:r w:rsidRPr="65452B71">
          <w:rPr>
            <w:rStyle w:val="Hyperlnk"/>
          </w:rPr>
          <w:t>Läkemedelsgenomgång och läkemedelsberättelse</w:t>
        </w:r>
      </w:hyperlink>
      <w:r>
        <w:t xml:space="preserve"> . Vid alla vårdens övergångar måste en uppdaterad läkemedelslista följa med övrig information. Se även </w:t>
      </w:r>
      <w:hyperlink w:anchor="_7_Utskrivning_från" w:history="1">
        <w:r w:rsidRPr="005C0D47">
          <w:rPr>
            <w:rStyle w:val="Hyperlnk"/>
          </w:rPr>
          <w:t>kapitel 7, Utskrivning från sjukhus och överföring mellan olika vårdformer.</w:t>
        </w:r>
      </w:hyperlink>
    </w:p>
    <w:p w14:paraId="0C594FD8" w14:textId="77777777" w:rsidR="00A80129" w:rsidRDefault="00644776" w:rsidP="00A80129">
      <w:pPr>
        <w:pStyle w:val="Rubrik4"/>
      </w:pPr>
      <w:r>
        <w:t>Lämplighetsbedömning</w:t>
      </w:r>
    </w:p>
    <w:p w14:paraId="44C08E36" w14:textId="77777777" w:rsidR="00A80129" w:rsidRDefault="00644776" w:rsidP="00A80129">
      <w:r w:rsidRPr="00A80129">
        <w:t>Vid ordination av ett läkemedel är det viktigt att ordinatören har en helhetssyn och tar hänsyn till patientens samlade</w:t>
      </w:r>
      <w:r w:rsidR="00A80129">
        <w:t xml:space="preserve"> </w:t>
      </w:r>
      <w:r w:rsidRPr="00A80129">
        <w:t xml:space="preserve">läkemedelsbehandling. </w:t>
      </w:r>
    </w:p>
    <w:p w14:paraId="31F9B9CA" w14:textId="344B3E4F" w:rsidR="00644776" w:rsidRPr="00202F95" w:rsidRDefault="00644776" w:rsidP="00A80129">
      <w:r w:rsidRPr="00202F95">
        <w:rPr>
          <w:bCs/>
        </w:rPr>
        <w:t xml:space="preserve">Enligt föreskriften </w:t>
      </w:r>
      <w:r w:rsidRPr="00202F95">
        <w:rPr>
          <w:b/>
        </w:rPr>
        <w:t xml:space="preserve">HSLF-FS 2017:37 6 kap. </w:t>
      </w:r>
      <w:r w:rsidRPr="00202F95">
        <w:rPr>
          <w:bCs/>
        </w:rPr>
        <w:t>ska den som ordinerar ett läkemedel ta hänsyn till patientens</w:t>
      </w:r>
    </w:p>
    <w:p w14:paraId="5459422A" w14:textId="17A15BB7" w:rsidR="00644776" w:rsidRPr="00202F95" w:rsidRDefault="00644776" w:rsidP="00A81378">
      <w:pPr>
        <w:pStyle w:val="Liststycke"/>
        <w:numPr>
          <w:ilvl w:val="0"/>
          <w:numId w:val="17"/>
        </w:numPr>
      </w:pPr>
      <w:r w:rsidRPr="00202F95">
        <w:t>hälsotillstånd,</w:t>
      </w:r>
    </w:p>
    <w:p w14:paraId="7F4C1F8B" w14:textId="12488805" w:rsidR="00644776" w:rsidRPr="00202F95" w:rsidRDefault="00644776" w:rsidP="00A81378">
      <w:pPr>
        <w:pStyle w:val="Liststycke"/>
        <w:numPr>
          <w:ilvl w:val="0"/>
          <w:numId w:val="17"/>
        </w:numPr>
      </w:pPr>
      <w:r w:rsidRPr="00202F95">
        <w:t>ålder,</w:t>
      </w:r>
    </w:p>
    <w:p w14:paraId="266312FB" w14:textId="120DB280" w:rsidR="00644776" w:rsidRPr="00202F95" w:rsidRDefault="00644776" w:rsidP="00A81378">
      <w:pPr>
        <w:pStyle w:val="Liststycke"/>
        <w:numPr>
          <w:ilvl w:val="0"/>
          <w:numId w:val="17"/>
        </w:numPr>
      </w:pPr>
      <w:r w:rsidRPr="00202F95">
        <w:t>kön,</w:t>
      </w:r>
    </w:p>
    <w:p w14:paraId="41DBE7D9" w14:textId="080A7A32" w:rsidR="00644776" w:rsidRPr="00202F95" w:rsidRDefault="00644776" w:rsidP="00A81378">
      <w:pPr>
        <w:pStyle w:val="Liststycke"/>
        <w:numPr>
          <w:ilvl w:val="0"/>
          <w:numId w:val="17"/>
        </w:numPr>
      </w:pPr>
      <w:r w:rsidRPr="00202F95">
        <w:t>läkemedelsanvändning,</w:t>
      </w:r>
    </w:p>
    <w:p w14:paraId="2C5A404E" w14:textId="6FCCE620" w:rsidR="00644776" w:rsidRPr="00202F95" w:rsidRDefault="00644776" w:rsidP="00A81378">
      <w:pPr>
        <w:pStyle w:val="Liststycke"/>
        <w:numPr>
          <w:ilvl w:val="0"/>
          <w:numId w:val="17"/>
        </w:numPr>
      </w:pPr>
      <w:r w:rsidRPr="00202F95">
        <w:t>pågående behandling och utredning,</w:t>
      </w:r>
    </w:p>
    <w:p w14:paraId="1D61CD53" w14:textId="13434F08" w:rsidR="00644776" w:rsidRPr="00202F95" w:rsidRDefault="00644776" w:rsidP="00A81378">
      <w:pPr>
        <w:pStyle w:val="Liststycke"/>
        <w:numPr>
          <w:ilvl w:val="0"/>
          <w:numId w:val="17"/>
        </w:numPr>
      </w:pPr>
      <w:r w:rsidRPr="00202F95">
        <w:t>överkänslighet mot läkemedel, och</w:t>
      </w:r>
    </w:p>
    <w:p w14:paraId="4C0EAC96" w14:textId="1E0FFD97" w:rsidR="00644776" w:rsidRPr="00202F95" w:rsidRDefault="00644776" w:rsidP="00A81378">
      <w:pPr>
        <w:pStyle w:val="Liststycke"/>
        <w:numPr>
          <w:ilvl w:val="0"/>
          <w:numId w:val="17"/>
        </w:numPr>
      </w:pPr>
      <w:r w:rsidRPr="00202F95">
        <w:t>eventuell graviditet eller amning.</w:t>
      </w:r>
    </w:p>
    <w:p w14:paraId="3F424580" w14:textId="77777777" w:rsidR="00A80129" w:rsidRPr="00202F95" w:rsidRDefault="00644776" w:rsidP="00A80129">
      <w:r w:rsidRPr="00202F95">
        <w:t>Vid bedömningen ska även läkemedlets kontraindikationer och andra viktiga faktorer för läkemedelsbehandlingen beaktas. Samma bedömning ska göras såväl vid insättning eller utsättning av ett läkemedel, som vid ändring eller förlängning av en pågående läkemedelsbehandling.</w:t>
      </w:r>
    </w:p>
    <w:p w14:paraId="6D3012A8" w14:textId="77777777" w:rsidR="00A80129" w:rsidRDefault="00644776" w:rsidP="00A80129">
      <w:pPr>
        <w:pStyle w:val="Rubrik4"/>
      </w:pPr>
      <w:r>
        <w:t>Läkemedelso</w:t>
      </w:r>
      <w:r w:rsidRPr="00BE2E03">
        <w:t>rdination</w:t>
      </w:r>
      <w:r>
        <w:t>er</w:t>
      </w:r>
      <w:r w:rsidRPr="00BE2E03">
        <w:t xml:space="preserve"> till barn </w:t>
      </w:r>
    </w:p>
    <w:p w14:paraId="0C6C04DF" w14:textId="72777E2A" w:rsidR="00644776" w:rsidRPr="00727A04" w:rsidRDefault="00644776" w:rsidP="00A80129">
      <w:r w:rsidRPr="00202F95">
        <w:t>Enligt föreskriften</w:t>
      </w:r>
      <w:r w:rsidRPr="00202F95">
        <w:rPr>
          <w:b/>
          <w:bCs/>
          <w:i/>
          <w:iCs/>
        </w:rPr>
        <w:t xml:space="preserve"> </w:t>
      </w:r>
      <w:r w:rsidRPr="00202F95">
        <w:rPr>
          <w:b/>
          <w:bCs/>
        </w:rPr>
        <w:t>HSLF-FS 2017:37 6 kap.</w:t>
      </w:r>
      <w:r w:rsidRPr="00202F95">
        <w:rPr>
          <w:i/>
        </w:rPr>
        <w:t xml:space="preserve"> ska</w:t>
      </w:r>
      <w:r w:rsidRPr="00202F95">
        <w:rPr>
          <w:rFonts w:ascii="TimesNewRomanPS-BoldMT" w:hAnsi="TimesNewRomanPS-BoldMT" w:cs="TimesNewRomanPS-BoldMT"/>
          <w:i/>
          <w:sz w:val="21"/>
          <w:szCs w:val="21"/>
        </w:rPr>
        <w:t xml:space="preserve"> </w:t>
      </w:r>
      <w:r w:rsidRPr="00202F95">
        <w:rPr>
          <w:i/>
        </w:rPr>
        <w:t>vårdgivaren säkerställa att den som ordinerar läkemedel till ett barn ges förutsättningar att göra detta med utgångspunkt i barnets behov.</w:t>
      </w:r>
    </w:p>
    <w:p w14:paraId="02A09683" w14:textId="56D8C0AB" w:rsidR="00A80129" w:rsidRDefault="00644776" w:rsidP="00A80129">
      <w:pPr>
        <w:rPr>
          <w:rFonts w:ascii="TimesNewRomanPSMT" w:hAnsi="TimesNewRomanPSMT" w:cs="TimesNewRomanPSMT"/>
          <w:sz w:val="21"/>
          <w:szCs w:val="21"/>
        </w:rPr>
      </w:pPr>
      <w:r w:rsidRPr="00BE2E03">
        <w:t xml:space="preserve">Melior är anpassat efter författningskraven. </w:t>
      </w:r>
      <w:r>
        <w:t>Som stöd vi</w:t>
      </w:r>
      <w:r w:rsidRPr="00BE2E03">
        <w:t>d ordination till</w:t>
      </w:r>
      <w:r>
        <w:t xml:space="preserve"> patienter under 18 år används barnläkemedelsdatabasen</w:t>
      </w:r>
      <w:r>
        <w:rPr>
          <w:rFonts w:ascii="TimesNewRomanPSMT" w:hAnsi="TimesNewRomanPSMT" w:cs="TimesNewRomanPSMT"/>
          <w:sz w:val="21"/>
          <w:szCs w:val="21"/>
        </w:rPr>
        <w:t xml:space="preserve"> </w:t>
      </w:r>
      <w:hyperlink r:id="rId66" w:history="1">
        <w:r w:rsidRPr="00E742A5">
          <w:rPr>
            <w:rStyle w:val="Hyperlnk"/>
            <w:rFonts w:cs="Arial"/>
            <w:szCs w:val="20"/>
          </w:rPr>
          <w:t>ePed</w:t>
        </w:r>
      </w:hyperlink>
      <w:r>
        <w:t xml:space="preserve">. I </w:t>
      </w:r>
      <w:proofErr w:type="spellStart"/>
      <w:r>
        <w:t>AsynjaVisph</w:t>
      </w:r>
      <w:proofErr w:type="spellEnd"/>
      <w:r>
        <w:t xml:space="preserve"> finns en länk till ePed.</w:t>
      </w:r>
      <w:r w:rsidR="00D64E7B">
        <w:t xml:space="preserve"> </w:t>
      </w:r>
      <w:r w:rsidR="00651CD1">
        <w:t xml:space="preserve">Kunskapsstöd för ordination och </w:t>
      </w:r>
      <w:r w:rsidR="00651CD1">
        <w:lastRenderedPageBreak/>
        <w:t xml:space="preserve">hantering av läkemedel för enteral administrering finns också framtaget av </w:t>
      </w:r>
      <w:r w:rsidR="00D64E7B">
        <w:t>Läkemedelsverket,</w:t>
      </w:r>
      <w:r w:rsidR="00651CD1">
        <w:t xml:space="preserve"> se</w:t>
      </w:r>
      <w:r w:rsidR="00D64E7B">
        <w:t xml:space="preserve"> </w:t>
      </w:r>
      <w:hyperlink r:id="rId67" w:history="1">
        <w:r w:rsidR="002F0B11">
          <w:rPr>
            <w:rStyle w:val="Hyperlnk"/>
          </w:rPr>
          <w:t>Ordination av läkemedel via enteral infart eller sond</w:t>
        </w:r>
      </w:hyperlink>
      <w:r w:rsidR="00D64E7B">
        <w:t>.</w:t>
      </w:r>
    </w:p>
    <w:p w14:paraId="70685435" w14:textId="77777777" w:rsidR="00A80129" w:rsidRDefault="00644776" w:rsidP="00A80129">
      <w:pPr>
        <w:pStyle w:val="Rubrik4"/>
        <w:rPr>
          <w:rFonts w:ascii="TimesNewRomanPSMT" w:hAnsi="TimesNewRomanPSMT" w:cs="TimesNewRomanPSMT"/>
          <w:sz w:val="21"/>
          <w:szCs w:val="21"/>
        </w:rPr>
      </w:pPr>
      <w:r w:rsidRPr="008B3383">
        <w:t>Uppgifter i en läkemedelsordination</w:t>
      </w:r>
    </w:p>
    <w:p w14:paraId="0D2D700E" w14:textId="2582B693" w:rsidR="00644776" w:rsidRPr="00A80129" w:rsidRDefault="00644776" w:rsidP="00A80129">
      <w:pPr>
        <w:rPr>
          <w:rFonts w:ascii="TimesNewRomanPSMT" w:hAnsi="TimesNewRomanPSMT" w:cs="TimesNewRomanPSMT"/>
          <w:sz w:val="21"/>
          <w:szCs w:val="21"/>
        </w:rPr>
      </w:pPr>
      <w:r w:rsidRPr="00202F95">
        <w:t>Enligt föreskriften</w:t>
      </w:r>
      <w:r w:rsidRPr="00202F95">
        <w:rPr>
          <w:b/>
          <w:bCs/>
        </w:rPr>
        <w:t xml:space="preserve"> HSLF-FS 2017:37 6 kap</w:t>
      </w:r>
      <w:r>
        <w:rPr>
          <w:bCs/>
        </w:rPr>
        <w:t>.</w:t>
      </w:r>
      <w:r w:rsidRPr="008B3383">
        <w:t xml:space="preserve"> ska följande uppgifter dokumenteras</w:t>
      </w:r>
    </w:p>
    <w:p w14:paraId="23306E2D" w14:textId="46D2C21F" w:rsidR="00644776" w:rsidRPr="008B3383" w:rsidRDefault="00644776" w:rsidP="00A81378">
      <w:pPr>
        <w:pStyle w:val="Liststycke"/>
        <w:numPr>
          <w:ilvl w:val="0"/>
          <w:numId w:val="16"/>
        </w:numPr>
      </w:pPr>
      <w:r w:rsidRPr="008B3383">
        <w:t>läkemedelsnamn eller aktiv substans,</w:t>
      </w:r>
    </w:p>
    <w:p w14:paraId="13FF8AD1" w14:textId="087924EC" w:rsidR="00644776" w:rsidRPr="008B3383" w:rsidRDefault="00644776" w:rsidP="00A81378">
      <w:pPr>
        <w:pStyle w:val="Liststycke"/>
        <w:numPr>
          <w:ilvl w:val="0"/>
          <w:numId w:val="16"/>
        </w:numPr>
      </w:pPr>
      <w:r w:rsidRPr="008B3383">
        <w:t>läkemedelsform,</w:t>
      </w:r>
    </w:p>
    <w:p w14:paraId="4D7D3EEE" w14:textId="680DA734" w:rsidR="00644776" w:rsidRPr="008B3383" w:rsidRDefault="00644776" w:rsidP="00A81378">
      <w:pPr>
        <w:pStyle w:val="Liststycke"/>
        <w:numPr>
          <w:ilvl w:val="0"/>
          <w:numId w:val="16"/>
        </w:numPr>
      </w:pPr>
      <w:r w:rsidRPr="008B3383">
        <w:t>läkemedlets styrka,</w:t>
      </w:r>
    </w:p>
    <w:p w14:paraId="58E4037B" w14:textId="02D06B04" w:rsidR="00644776" w:rsidRPr="008B3383" w:rsidRDefault="00644776" w:rsidP="00A81378">
      <w:pPr>
        <w:pStyle w:val="Liststycke"/>
        <w:numPr>
          <w:ilvl w:val="0"/>
          <w:numId w:val="16"/>
        </w:numPr>
      </w:pPr>
      <w:r w:rsidRPr="008B3383">
        <w:t>dosering,</w:t>
      </w:r>
    </w:p>
    <w:p w14:paraId="3E66696A" w14:textId="00395701" w:rsidR="00644776" w:rsidRPr="008B3383" w:rsidRDefault="00644776" w:rsidP="00A81378">
      <w:pPr>
        <w:pStyle w:val="Liststycke"/>
        <w:numPr>
          <w:ilvl w:val="0"/>
          <w:numId w:val="16"/>
        </w:numPr>
      </w:pPr>
      <w:r w:rsidRPr="008B3383">
        <w:t>administreringssätt,</w:t>
      </w:r>
    </w:p>
    <w:p w14:paraId="79E6D847" w14:textId="5607E8C5" w:rsidR="00644776" w:rsidRPr="008B3383" w:rsidRDefault="00644776" w:rsidP="00A81378">
      <w:pPr>
        <w:pStyle w:val="Liststycke"/>
        <w:numPr>
          <w:ilvl w:val="0"/>
          <w:numId w:val="16"/>
        </w:numPr>
      </w:pPr>
      <w:r w:rsidRPr="008B3383">
        <w:t>administreringstillfällen,</w:t>
      </w:r>
    </w:p>
    <w:p w14:paraId="280414A7" w14:textId="2CA36C9C" w:rsidR="00644776" w:rsidRPr="008B3383" w:rsidRDefault="00644776" w:rsidP="00A81378">
      <w:pPr>
        <w:pStyle w:val="Liststycke"/>
        <w:numPr>
          <w:ilvl w:val="0"/>
          <w:numId w:val="16"/>
        </w:numPr>
      </w:pPr>
      <w:r w:rsidRPr="008B3383">
        <w:t>läkemedelsbehandlingens längd,</w:t>
      </w:r>
    </w:p>
    <w:p w14:paraId="3F99240F" w14:textId="52A8604C" w:rsidR="00644776" w:rsidRPr="008B3383" w:rsidRDefault="00644776" w:rsidP="00A81378">
      <w:pPr>
        <w:pStyle w:val="Liststycke"/>
        <w:numPr>
          <w:ilvl w:val="0"/>
          <w:numId w:val="16"/>
        </w:numPr>
      </w:pPr>
      <w:r w:rsidRPr="008B3383">
        <w:t>ordinationsorsak,</w:t>
      </w:r>
    </w:p>
    <w:p w14:paraId="710921AC" w14:textId="076CF1C3" w:rsidR="00644776" w:rsidRPr="008B3383" w:rsidRDefault="00644776" w:rsidP="00A81378">
      <w:pPr>
        <w:pStyle w:val="Liststycke"/>
        <w:numPr>
          <w:ilvl w:val="0"/>
          <w:numId w:val="16"/>
        </w:numPr>
      </w:pPr>
      <w:r w:rsidRPr="008B3383">
        <w:t>när och hur läkemedelsbehandlingen ska följas upp eller avslutas,</w:t>
      </w:r>
    </w:p>
    <w:p w14:paraId="065DB59B" w14:textId="14D5F56E" w:rsidR="00644776" w:rsidRPr="008B3383" w:rsidRDefault="00644776" w:rsidP="00A81378">
      <w:pPr>
        <w:pStyle w:val="Liststycke"/>
        <w:numPr>
          <w:ilvl w:val="0"/>
          <w:numId w:val="16"/>
        </w:numPr>
      </w:pPr>
      <w:r w:rsidRPr="008B3383">
        <w:t>i förekommande fall, anledningen till att läkemedlet inte får bytas ut mot ett likvärdigt läkemedel, och</w:t>
      </w:r>
    </w:p>
    <w:p w14:paraId="6D52924C" w14:textId="77777777" w:rsidR="00A80129" w:rsidRDefault="00644776" w:rsidP="00A81378">
      <w:pPr>
        <w:pStyle w:val="Liststycke"/>
        <w:numPr>
          <w:ilvl w:val="0"/>
          <w:numId w:val="16"/>
        </w:numPr>
      </w:pPr>
      <w:r w:rsidRPr="008B3383">
        <w:t>sådana övriga uppgifter som behövs för en säker hantering av läkemedlet.</w:t>
      </w:r>
    </w:p>
    <w:p w14:paraId="40D97B7D" w14:textId="77777777" w:rsidR="00A80129" w:rsidRDefault="00644776" w:rsidP="00A80129">
      <w:r w:rsidRPr="008B3383">
        <w:t>Vid dokumentation av en läkemedelsordination ska internationella enheter förkortas med E.</w:t>
      </w:r>
    </w:p>
    <w:p w14:paraId="0F717D26" w14:textId="77777777" w:rsidR="00A80129" w:rsidRDefault="00644776" w:rsidP="00A80129">
      <w:r w:rsidRPr="001E5398">
        <w:t xml:space="preserve">Dosering ska anges i antal avdelade läkemedelsdoser </w:t>
      </w:r>
      <w:r>
        <w:t xml:space="preserve">(tex tabletter) </w:t>
      </w:r>
      <w:r w:rsidRPr="001E5398">
        <w:t xml:space="preserve">per tidsenhet eller volym </w:t>
      </w:r>
      <w:r w:rsidRPr="00A80129">
        <w:t>per doseringstil</w:t>
      </w:r>
      <w:r w:rsidRPr="001E5398">
        <w:t>lfälle.</w:t>
      </w:r>
    </w:p>
    <w:p w14:paraId="575106D1" w14:textId="77777777" w:rsidR="003E2016" w:rsidRDefault="00644776" w:rsidP="003E2016">
      <w:pPr>
        <w:rPr>
          <w:i/>
          <w:iCs/>
        </w:rPr>
      </w:pPr>
      <w:r w:rsidRPr="00A80129">
        <w:rPr>
          <w:rFonts w:cs="Arial"/>
          <w:szCs w:val="20"/>
        </w:rPr>
        <w:t>Uppgiften om ordinationsorsak bör anges genom användning av Socialstyrelsens nationella källa för ordinationsorsak, s</w:t>
      </w:r>
      <w:r>
        <w:rPr>
          <w:rFonts w:cs="Arial"/>
          <w:color w:val="333333"/>
          <w:szCs w:val="20"/>
        </w:rPr>
        <w:t xml:space="preserve">e </w:t>
      </w:r>
      <w:hyperlink r:id="rId68" w:history="1">
        <w:r w:rsidRPr="00663B1D">
          <w:rPr>
            <w:rStyle w:val="Hyperlnk"/>
            <w:rFonts w:cs="Arial"/>
            <w:szCs w:val="20"/>
          </w:rPr>
          <w:t>Kodsystem för ordina</w:t>
        </w:r>
        <w:r>
          <w:rPr>
            <w:rStyle w:val="Hyperlnk"/>
            <w:rFonts w:cs="Arial"/>
            <w:szCs w:val="20"/>
          </w:rPr>
          <w:t>t</w:t>
        </w:r>
        <w:r w:rsidRPr="00663B1D">
          <w:rPr>
            <w:rStyle w:val="Hyperlnk"/>
            <w:rFonts w:cs="Arial"/>
            <w:szCs w:val="20"/>
          </w:rPr>
          <w:t>ionsorsak - Socialstyrelsen</w:t>
        </w:r>
      </w:hyperlink>
    </w:p>
    <w:p w14:paraId="21C0CDDA" w14:textId="77777777" w:rsidR="003E2016" w:rsidRDefault="00644776" w:rsidP="003E2016">
      <w:pPr>
        <w:pStyle w:val="Rubrik4"/>
      </w:pPr>
      <w:r w:rsidRPr="008B3383">
        <w:t>Planering av uppföljning eller avslut av läkemedelsbehandling</w:t>
      </w:r>
    </w:p>
    <w:p w14:paraId="24F2BF2E" w14:textId="7DFE599D" w:rsidR="00644776" w:rsidRPr="00727A04" w:rsidRDefault="00644776" w:rsidP="003E2016">
      <w:r w:rsidRPr="008B3383">
        <w:rPr>
          <w:bCs/>
        </w:rPr>
        <w:t>Enlig</w:t>
      </w:r>
      <w:r w:rsidRPr="007310E6">
        <w:rPr>
          <w:bCs/>
        </w:rPr>
        <w:t>t föreskriften</w:t>
      </w:r>
      <w:r w:rsidRPr="00202F95">
        <w:rPr>
          <w:b/>
        </w:rPr>
        <w:t xml:space="preserve"> HSLF-FS 2017:37 6 kap.</w:t>
      </w:r>
      <w:r w:rsidRPr="007310E6">
        <w:rPr>
          <w:bCs/>
          <w:i/>
        </w:rPr>
        <w:t xml:space="preserve"> </w:t>
      </w:r>
      <w:r w:rsidRPr="007310E6">
        <w:rPr>
          <w:bCs/>
          <w:iCs/>
        </w:rPr>
        <w:t>ska d</w:t>
      </w:r>
      <w:r w:rsidRPr="007310E6">
        <w:rPr>
          <w:bCs/>
        </w:rPr>
        <w:t>en som ordinerar</w:t>
      </w:r>
      <w:r w:rsidRPr="008B3383">
        <w:t xml:space="preserve"> ett läkemedel planera för en uppföljning av den ordinerade läkemedelsbehandlingen</w:t>
      </w:r>
      <w:r w:rsidRPr="008B3383">
        <w:rPr>
          <w:iCs/>
        </w:rPr>
        <w:t>. Där ingår att</w:t>
      </w:r>
      <w:r w:rsidRPr="008B3383">
        <w:t xml:space="preserve"> bestämma </w:t>
      </w:r>
      <w:r w:rsidRPr="008B3383">
        <w:rPr>
          <w:iCs/>
        </w:rPr>
        <w:t xml:space="preserve">när bedömning om </w:t>
      </w:r>
      <w:r w:rsidRPr="008B3383">
        <w:t>eventuell fortsättning av behandlingen</w:t>
      </w:r>
      <w:r w:rsidRPr="008B3383">
        <w:rPr>
          <w:iCs/>
        </w:rPr>
        <w:t xml:space="preserve"> ska ske</w:t>
      </w:r>
      <w:r w:rsidRPr="008B3383">
        <w:t xml:space="preserve"> eller</w:t>
      </w:r>
      <w:r>
        <w:rPr>
          <w:iCs/>
        </w:rPr>
        <w:t xml:space="preserve"> </w:t>
      </w:r>
      <w:r w:rsidRPr="00727A04">
        <w:t xml:space="preserve">bestämma ett datum för när den ordinerade läkemedelsbehandlingen ska avslutas. </w:t>
      </w:r>
    </w:p>
    <w:p w14:paraId="0F9D1650" w14:textId="511E95E3" w:rsidR="00644776" w:rsidRPr="0094728F" w:rsidRDefault="0094728F" w:rsidP="0094728F">
      <w:pPr>
        <w:pStyle w:val="Rubrik3"/>
      </w:pPr>
      <w:bookmarkStart w:id="76" w:name="_Toc98426684"/>
      <w:bookmarkStart w:id="77" w:name="_Toc207179197"/>
      <w:r>
        <w:t xml:space="preserve">2.2.1 </w:t>
      </w:r>
      <w:r w:rsidR="00644776" w:rsidRPr="0094728F">
        <w:t>Elektronisk läkemedelsordination</w:t>
      </w:r>
      <w:bookmarkEnd w:id="76"/>
      <w:bookmarkEnd w:id="77"/>
      <w:r w:rsidR="00644776" w:rsidRPr="0094728F">
        <w:t xml:space="preserve"> </w:t>
      </w:r>
    </w:p>
    <w:p w14:paraId="186DC34C" w14:textId="77777777" w:rsidR="00644776" w:rsidRPr="001E5398" w:rsidRDefault="00644776" w:rsidP="00A81378">
      <w:pPr>
        <w:pStyle w:val="Liststycke"/>
        <w:numPr>
          <w:ilvl w:val="0"/>
          <w:numId w:val="18"/>
        </w:numPr>
      </w:pPr>
      <w:r w:rsidRPr="001E5398">
        <w:t>Samtliga läkemedel ska, så långt det är möjligt, ordineras i en elektronisk läkemedelslista/läkemedelsjournal</w:t>
      </w:r>
      <w:r>
        <w:t>.</w:t>
      </w:r>
      <w:r w:rsidRPr="001E5398">
        <w:t xml:space="preserve">   </w:t>
      </w:r>
    </w:p>
    <w:p w14:paraId="45E9F1FB" w14:textId="77777777" w:rsidR="00644776" w:rsidRPr="001E5398" w:rsidRDefault="00644776" w:rsidP="00A81378">
      <w:pPr>
        <w:pStyle w:val="Liststycke"/>
        <w:numPr>
          <w:ilvl w:val="0"/>
          <w:numId w:val="18"/>
        </w:numPr>
      </w:pPr>
      <w:r w:rsidRPr="001E5398">
        <w:lastRenderedPageBreak/>
        <w:t>Om hänvisning görs till spädningsschema måste ett aktuellt, fastställt schema finnas övergripande på sjukhuset eller lokalt fastställt på enheten/verksamheten.</w:t>
      </w:r>
    </w:p>
    <w:p w14:paraId="65625C92" w14:textId="76C24DDD" w:rsidR="00644776" w:rsidRPr="00D63BAE" w:rsidRDefault="00644776" w:rsidP="00D63BAE">
      <w:r>
        <w:t xml:space="preserve">Att hålla läkemedelslistan aktuell är ett gemensamt ansvar för alla </w:t>
      </w:r>
      <w:proofErr w:type="spellStart"/>
      <w:r>
        <w:t>ordinatörer</w:t>
      </w:r>
      <w:proofErr w:type="spellEnd"/>
      <w:r>
        <w:t xml:space="preserve">. Den som inte har behörighet att ändra i listan, men upptäcker ett behov av ändring, kontaktar behörig ordinatör. Ordinatör som ändrar doseringen av ett läkemedel är ansvarig för att ändringen registreras i läkemedelslista/läkemedelsjournal. </w:t>
      </w:r>
    </w:p>
    <w:p w14:paraId="4AC2306D" w14:textId="0C531D20" w:rsidR="00644776" w:rsidRPr="0094728F" w:rsidRDefault="00644776" w:rsidP="00F96B4A">
      <w:r w:rsidRPr="00F96B4A">
        <w:t>Lokala tilläg</w:t>
      </w:r>
      <w:r w:rsidR="00601C56" w:rsidRPr="00F96B4A">
        <w:t>g</w:t>
      </w:r>
      <w:r w:rsidR="00F96B4A">
        <w:t xml:space="preserve">: </w:t>
      </w:r>
      <w:hyperlink r:id="rId69" w:history="1">
        <w:r w:rsidRPr="35B30784">
          <w:rPr>
            <w:rFonts w:cs="Arial"/>
            <w:color w:val="0070C0"/>
            <w:u w:val="single"/>
          </w:rPr>
          <w:t>SkaS</w:t>
        </w:r>
      </w:hyperlink>
      <w:r w:rsidR="00F96B4A">
        <w:rPr>
          <w:rFonts w:cs="Arial"/>
          <w:color w:val="0070C0"/>
        </w:rPr>
        <w:t xml:space="preserve"> </w:t>
      </w:r>
      <w:r w:rsidR="00F96B4A" w:rsidRPr="00F96B4A">
        <w:t xml:space="preserve">och </w:t>
      </w:r>
      <w:hyperlink r:id="rId70" w:history="1">
        <w:r w:rsidRPr="00FA7C90">
          <w:rPr>
            <w:rStyle w:val="Hyperlnk"/>
            <w:rFonts w:cs="Arial"/>
          </w:rPr>
          <w:t>SÄS</w:t>
        </w:r>
      </w:hyperlink>
    </w:p>
    <w:p w14:paraId="16C89F4A" w14:textId="4AB62FB0" w:rsidR="00644776" w:rsidRPr="009658E5" w:rsidRDefault="009658E5" w:rsidP="009658E5">
      <w:pPr>
        <w:pStyle w:val="Rubrik3"/>
      </w:pPr>
      <w:bookmarkStart w:id="78" w:name="_Toc98426685"/>
      <w:bookmarkStart w:id="79" w:name="_Toc207179198"/>
      <w:r>
        <w:t>2.2.</w:t>
      </w:r>
      <w:r w:rsidR="009902E8">
        <w:t>2</w:t>
      </w:r>
      <w:r>
        <w:t xml:space="preserve"> </w:t>
      </w:r>
      <w:r w:rsidR="00644776" w:rsidRPr="009658E5">
        <w:t>Ordinationssystem</w:t>
      </w:r>
      <w:bookmarkEnd w:id="78"/>
      <w:bookmarkEnd w:id="79"/>
    </w:p>
    <w:p w14:paraId="29939D9F" w14:textId="77777777" w:rsidR="00644776" w:rsidRDefault="00644776" w:rsidP="009902E8">
      <w:r w:rsidRPr="001E5398">
        <w:t>På en enhet kan det finnas flera olika ordinationssystem (elektroniska eller i pappersform</w:t>
      </w:r>
      <w:r>
        <w:t>)</w:t>
      </w:r>
      <w:r w:rsidRPr="001E5398">
        <w:t>, t</w:t>
      </w:r>
      <w:r>
        <w:t>ill exempel</w:t>
      </w:r>
      <w:r w:rsidRPr="001E5398">
        <w:t xml:space="preserve"> läkemedelsjournal, insulin- eller infusionslista, cytostatikaordination</w:t>
      </w:r>
      <w:r>
        <w:t>, Orbit</w:t>
      </w:r>
      <w:r w:rsidRPr="001E5398">
        <w:t xml:space="preserve"> och anestesijournal. För att få en samlad bild av en patients läkemedelsordinationer ska det i enhetens/verksamhetens lokala instruktion för läkemedelshantering framgå </w:t>
      </w:r>
    </w:p>
    <w:p w14:paraId="1F129808" w14:textId="77777777" w:rsidR="00644776" w:rsidRPr="00EB45D7" w:rsidRDefault="00644776" w:rsidP="00A81378">
      <w:pPr>
        <w:pStyle w:val="Liststycke"/>
        <w:numPr>
          <w:ilvl w:val="0"/>
          <w:numId w:val="19"/>
        </w:numPr>
      </w:pPr>
      <w:r w:rsidRPr="00EB45D7">
        <w:t xml:space="preserve">vilka ordinationssystem som används och var man hittar dessa. </w:t>
      </w:r>
    </w:p>
    <w:p w14:paraId="275F3862" w14:textId="77777777" w:rsidR="00644776" w:rsidRDefault="00644776" w:rsidP="00A81378">
      <w:pPr>
        <w:pStyle w:val="Liststycke"/>
        <w:numPr>
          <w:ilvl w:val="0"/>
          <w:numId w:val="19"/>
        </w:numPr>
      </w:pPr>
      <w:r w:rsidRPr="00EB45D7">
        <w:t>vilket ordinationssystem som används för vilka typer av läkemedel</w:t>
      </w:r>
      <w:r>
        <w:t>.</w:t>
      </w:r>
      <w:r w:rsidRPr="00EB45D7">
        <w:t xml:space="preserve"> </w:t>
      </w:r>
    </w:p>
    <w:p w14:paraId="078149E2" w14:textId="67AB206C" w:rsidR="00644776" w:rsidRDefault="00644776" w:rsidP="00A81378">
      <w:pPr>
        <w:pStyle w:val="Liststycke"/>
        <w:numPr>
          <w:ilvl w:val="0"/>
          <w:numId w:val="19"/>
        </w:numPr>
      </w:pPr>
      <w:r w:rsidRPr="00EB45D7">
        <w:t>ordinationssystemens inbördes relation (vilket system som är bassystem och hur man i det kan utläsa att det finns fler ordinationer).</w:t>
      </w:r>
    </w:p>
    <w:p w14:paraId="738CAD7C" w14:textId="448796DA" w:rsidR="009902E8" w:rsidRPr="00F96B4A" w:rsidRDefault="00644776" w:rsidP="00F96B4A">
      <w:r w:rsidRPr="00F96B4A">
        <w:t>Lokala tillägg</w:t>
      </w:r>
      <w:r w:rsidR="00E36952">
        <w:t xml:space="preserve">: </w:t>
      </w:r>
      <w:hyperlink r:id="rId71" w:history="1">
        <w:r>
          <w:rPr>
            <w:rStyle w:val="Hyperlnk"/>
          </w:rPr>
          <w:t>SkaS</w:t>
        </w:r>
      </w:hyperlink>
    </w:p>
    <w:p w14:paraId="4D0C1DBD" w14:textId="77777777" w:rsidR="009902E8" w:rsidRDefault="00644776" w:rsidP="009902E8">
      <w:pPr>
        <w:pStyle w:val="Rubrik4"/>
      </w:pPr>
      <w:r w:rsidRPr="00727A04">
        <w:t>Relaterad information</w:t>
      </w:r>
    </w:p>
    <w:p w14:paraId="105D4DC4" w14:textId="74B48981" w:rsidR="00644776" w:rsidRPr="009902E8" w:rsidRDefault="00644776" w:rsidP="009902E8">
      <w:pPr>
        <w:rPr>
          <w:rStyle w:val="Hyperlnk"/>
          <w:color w:val="000000" w:themeColor="text1"/>
          <w:u w:val="none"/>
        </w:rPr>
      </w:pPr>
      <w:r>
        <w:fldChar w:fldCharType="begin"/>
      </w:r>
      <w:r>
        <w:instrText xml:space="preserve"> HYPERLINK "https://www.vgregion.se/halsa-och-vard/vardgivarwebben/vardriktlinjer/lakemedel/receptblanketter-vgr/" </w:instrText>
      </w:r>
      <w:r>
        <w:fldChar w:fldCharType="separate"/>
      </w:r>
      <w:r w:rsidRPr="00811C68">
        <w:rPr>
          <w:rStyle w:val="Hyperlnk"/>
        </w:rPr>
        <w:t>Receptblanketter - Vårdgivarwebben</w:t>
      </w:r>
    </w:p>
    <w:p w14:paraId="663E9A7F" w14:textId="0F1EBEED" w:rsidR="00644776" w:rsidRPr="00632246" w:rsidRDefault="00644776" w:rsidP="00632246">
      <w:pPr>
        <w:pStyle w:val="Rubrik3"/>
      </w:pPr>
      <w:r>
        <w:fldChar w:fldCharType="end"/>
      </w:r>
      <w:bookmarkStart w:id="80" w:name="_Toc98426686"/>
      <w:bookmarkStart w:id="81" w:name="_Toc207179199"/>
      <w:r w:rsidR="00632246" w:rsidRPr="00632246">
        <w:t xml:space="preserve">2.2.3 </w:t>
      </w:r>
      <w:r w:rsidRPr="00632246">
        <w:t>Ord</w:t>
      </w:r>
      <w:r w:rsidRPr="0095486C">
        <w:t>inationstyper</w:t>
      </w:r>
      <w:bookmarkEnd w:id="80"/>
      <w:bookmarkEnd w:id="81"/>
    </w:p>
    <w:p w14:paraId="0AB9E477" w14:textId="2CB002DB" w:rsidR="00644776" w:rsidRPr="00966EED" w:rsidRDefault="00644776" w:rsidP="00632246">
      <w:r w:rsidRPr="001E5398">
        <w:t xml:space="preserve">Patientansvarig/behandlingsansvarig läkare ska informera sig om samtliga </w:t>
      </w:r>
      <w:r>
        <w:t xml:space="preserve">ordinationer, inklusive </w:t>
      </w:r>
      <w:r w:rsidRPr="001E5398">
        <w:t>tillfälliga ordinationer och läkemedel givna vid behov eller genom generella direktiv</w:t>
      </w:r>
      <w:r>
        <w:t xml:space="preserve"> om läkemedelsbehandling</w:t>
      </w:r>
      <w:r w:rsidRPr="001E5398">
        <w:t xml:space="preserve">. </w:t>
      </w:r>
    </w:p>
    <w:p w14:paraId="2DBA15F3" w14:textId="66365D24" w:rsidR="007332F6" w:rsidRPr="000C6C4A" w:rsidRDefault="00644776" w:rsidP="000C6C4A">
      <w:pPr>
        <w:pStyle w:val="Rubrik4"/>
      </w:pPr>
      <w:r w:rsidRPr="000C6C4A">
        <w:t>Stående ordination</w:t>
      </w:r>
    </w:p>
    <w:p w14:paraId="7E0C9C17" w14:textId="6916E0C7" w:rsidR="00644776" w:rsidRPr="007332F6" w:rsidRDefault="00644776" w:rsidP="007332F6">
      <w:pPr>
        <w:rPr>
          <w:rFonts w:ascii="Calibri" w:hAnsi="Calibri" w:cs="Calibri"/>
          <w:sz w:val="28"/>
          <w:szCs w:val="28"/>
        </w:rPr>
      </w:pPr>
      <w:r w:rsidRPr="00727A04">
        <w:t>Kan ges som kontinuerlig ordination eller ordination vid behov.</w:t>
      </w:r>
    </w:p>
    <w:p w14:paraId="08DE4AF2" w14:textId="4F858DC9" w:rsidR="00644776" w:rsidRDefault="00644776" w:rsidP="00A81378">
      <w:pPr>
        <w:pStyle w:val="Liststycke"/>
        <w:numPr>
          <w:ilvl w:val="0"/>
          <w:numId w:val="20"/>
        </w:numPr>
      </w:pPr>
      <w:r w:rsidRPr="007332F6">
        <w:rPr>
          <w:szCs w:val="20"/>
        </w:rPr>
        <w:t xml:space="preserve">Vid behovs-ordinationer ska alltid innehålla en tidsram för att indikera maxdosen per dygn, till exempel ”högst 3 gånger dagligen”. </w:t>
      </w:r>
    </w:p>
    <w:p w14:paraId="62C800ED" w14:textId="6A85EB6E" w:rsidR="007332F6" w:rsidRPr="007332F6" w:rsidRDefault="007332F6" w:rsidP="000C6C4A">
      <w:pPr>
        <w:pStyle w:val="Rubrik4"/>
      </w:pPr>
      <w:r w:rsidRPr="009C47D8">
        <w:lastRenderedPageBreak/>
        <w:t>T</w:t>
      </w:r>
      <w:r w:rsidR="00644776" w:rsidRPr="007332F6">
        <w:t>illfällig ordination</w:t>
      </w:r>
    </w:p>
    <w:p w14:paraId="5979D5B4" w14:textId="216F9A81" w:rsidR="00644776" w:rsidRPr="00D63BAE" w:rsidRDefault="00644776" w:rsidP="00A81378">
      <w:pPr>
        <w:pStyle w:val="Liststycke"/>
        <w:numPr>
          <w:ilvl w:val="0"/>
          <w:numId w:val="20"/>
        </w:numPr>
        <w:rPr>
          <w:rFonts w:ascii="Calibri" w:hAnsi="Calibri" w:cs="Calibri"/>
          <w:sz w:val="28"/>
          <w:szCs w:val="28"/>
        </w:rPr>
      </w:pPr>
      <w:r w:rsidRPr="001E5398">
        <w:t xml:space="preserve">Med tillfällig ordination avses läkemedel som ges vid ett enstaka behandlingstillfälle. Detta till skillnad från ordination ”vid behov” som ordinerats i förväg och avser en planerad behandling. </w:t>
      </w:r>
    </w:p>
    <w:p w14:paraId="32084AA2" w14:textId="07F5ECBC" w:rsidR="00644776" w:rsidRPr="00C25563" w:rsidRDefault="00C25563" w:rsidP="00C25563">
      <w:pPr>
        <w:pStyle w:val="Rubrik3"/>
      </w:pPr>
      <w:bookmarkStart w:id="82" w:name="_Toc98426687"/>
      <w:bookmarkStart w:id="83" w:name="_Toc207179200"/>
      <w:r>
        <w:t xml:space="preserve">2.2.4 </w:t>
      </w:r>
      <w:r w:rsidR="00644776" w:rsidRPr="00C25563">
        <w:t>Muntlig ordination</w:t>
      </w:r>
      <w:bookmarkEnd w:id="82"/>
      <w:bookmarkEnd w:id="83"/>
      <w:r w:rsidR="00644776" w:rsidRPr="00C25563">
        <w:t xml:space="preserve"> </w:t>
      </w:r>
    </w:p>
    <w:p w14:paraId="1817CB82" w14:textId="32278952" w:rsidR="00644776" w:rsidRDefault="00644776" w:rsidP="00D63BAE">
      <w:r>
        <w:t>Muntlig ordination får endast ske i</w:t>
      </w:r>
      <w:r w:rsidRPr="001E5398">
        <w:t xml:space="preserve"> akuta behandlingssituationer</w:t>
      </w:r>
      <w:r>
        <w:t>. Sjuksköterskan som tar emot ordinationen</w:t>
      </w:r>
      <w:r w:rsidRPr="001E5398" w:rsidDel="00DC0FDA">
        <w:t xml:space="preserve"> </w:t>
      </w:r>
      <w:r w:rsidRPr="001E5398">
        <w:t xml:space="preserve">repeterar </w:t>
      </w:r>
      <w:r>
        <w:t>denna</w:t>
      </w:r>
      <w:r w:rsidRPr="001E5398">
        <w:t xml:space="preserve"> och administrerar läkemedlet. Muntlig ordination ska innehålla sam</w:t>
      </w:r>
      <w:r>
        <w:t>tliga</w:t>
      </w:r>
      <w:r w:rsidRPr="001E5398">
        <w:t xml:space="preserve"> uppgifter</w:t>
      </w:r>
      <w:r>
        <w:t>, se 2.2.</w:t>
      </w:r>
      <w:r w:rsidRPr="001E5398">
        <w:t xml:space="preserve"> Så snart som möjligt dokumenteras ordinationen av läkaren och sjuksköterskan signerar administr</w:t>
      </w:r>
      <w:r>
        <w:t>eringen</w:t>
      </w:r>
      <w:r w:rsidRPr="001E5398">
        <w:t xml:space="preserve"> enligt gällande rutin</w:t>
      </w:r>
      <w:r>
        <w:t>.</w:t>
      </w:r>
      <w:r w:rsidRPr="001E5398">
        <w:t xml:space="preserve"> Om ordinatören är förhindrad att dokumentera ordinationen ska det göras av en sjuksköterska, som då också ska dokumentera namnet på den som ordinerat läkemedlet och tidpunkten för ordinationen. </w:t>
      </w:r>
      <w:r>
        <w:t xml:space="preserve">Ordinatören signerar ordinationen i efterhand. </w:t>
      </w:r>
      <w:r w:rsidRPr="001E5398">
        <w:t xml:space="preserve">Ovanstående gäller även för telefonordination. </w:t>
      </w:r>
    </w:p>
    <w:p w14:paraId="63E70561" w14:textId="574DEFA5" w:rsidR="00644776" w:rsidRPr="001E5398" w:rsidRDefault="005870D6" w:rsidP="005870D6">
      <w:pPr>
        <w:pStyle w:val="Rubrik3"/>
      </w:pPr>
      <w:bookmarkStart w:id="84" w:name="_Toc98426688"/>
      <w:bookmarkStart w:id="85" w:name="_Toc207179201"/>
      <w:r>
        <w:t xml:space="preserve">2.2.5 </w:t>
      </w:r>
      <w:r w:rsidR="00644776">
        <w:t>Generella direktiv om läkemedelsbehandling</w:t>
      </w:r>
      <w:bookmarkEnd w:id="84"/>
      <w:bookmarkEnd w:id="85"/>
    </w:p>
    <w:p w14:paraId="5C51C8D4" w14:textId="77777777" w:rsidR="00A219F0" w:rsidRDefault="00644776" w:rsidP="00A219F0">
      <w:pPr>
        <w:rPr>
          <w:rStyle w:val="Hyperlnk"/>
        </w:rPr>
      </w:pPr>
      <w:r>
        <w:t>Endast läkare får ordinera läkemedel enligt generella direktiv (GO). Ordinationen omfattar läkemedel som får ges av sjuksköterska efter behovsbedömning utan kontakt med läkare. Sjuksköterskan ska kontrollera indikation och kontraindikationer, att överkänslighet inte föreligger samt att aktuellt läkemedel inte redan är ordinerat eller nyligen utsatt. Sjuksköterskan ska även dokumentera ordinationen inklusive behovsbedömningen i journalen.</w:t>
      </w:r>
      <w:r w:rsidRPr="008A2863">
        <w:t xml:space="preserve"> </w:t>
      </w:r>
      <w:r>
        <w:t xml:space="preserve">Se även </w:t>
      </w:r>
      <w:hyperlink w:anchor="_Iordningställande" w:history="1">
        <w:r w:rsidR="00A219F0">
          <w:rPr>
            <w:rStyle w:val="Hyperlnk"/>
          </w:rPr>
          <w:t>kapitel 5 Iordningställande och administrering/överlämnande</w:t>
        </w:r>
      </w:hyperlink>
      <w:r w:rsidR="00A219F0">
        <w:rPr>
          <w:rStyle w:val="Hyperlnk"/>
        </w:rPr>
        <w:t>.</w:t>
      </w:r>
    </w:p>
    <w:p w14:paraId="2A46ACD2" w14:textId="43562EE4" w:rsidR="00D05E3B" w:rsidRDefault="00644776" w:rsidP="00A219F0">
      <w:r>
        <w:t>Ordinationerna ska utfärdas mycket restriktivt och omprövas minst årligen. I de fall läkaren kan förutse patientens läkemedelsbehov ska i stället stående ordination eller ordination vid behov utfärdas.</w:t>
      </w:r>
    </w:p>
    <w:p w14:paraId="1CFE70B7" w14:textId="77777777" w:rsidR="00D05E3B" w:rsidRDefault="00644776" w:rsidP="00D05E3B">
      <w:r>
        <w:t>Läkemedel som får ges enligt generella direktiv ska vara fastställda av verksamhetschef, medicinskt ansvarig läkare eller läkare med särskilt uppdrag.</w:t>
      </w:r>
    </w:p>
    <w:p w14:paraId="062B115E" w14:textId="31CBCCD5" w:rsidR="00644776" w:rsidRPr="00D05E3B" w:rsidRDefault="00644776" w:rsidP="00D05E3B">
      <w:r w:rsidRPr="001E5398">
        <w:t xml:space="preserve">Verksamhetschef beslutar om generella direktiv ska tillämpas, och vem som </w:t>
      </w:r>
      <w:r>
        <w:t>får utfärda</w:t>
      </w:r>
      <w:r w:rsidRPr="001E5398">
        <w:t xml:space="preserve"> dessa. Direktiven ska vara daterade och undertecknade. </w:t>
      </w:r>
    </w:p>
    <w:p w14:paraId="3D45EBE9" w14:textId="77777777" w:rsidR="00644776" w:rsidRPr="00727A04" w:rsidRDefault="00644776" w:rsidP="00124224">
      <w:r w:rsidRPr="00727A04">
        <w:t>Enligt före</w:t>
      </w:r>
      <w:r w:rsidRPr="007310E6">
        <w:t>skrift HSLF-FS 2017:37 6 kap. ska ett generellt dire</w:t>
      </w:r>
      <w:r w:rsidRPr="00727A04">
        <w:t>ktiv</w:t>
      </w:r>
      <w:r>
        <w:t xml:space="preserve"> </w:t>
      </w:r>
      <w:r w:rsidRPr="00727A04">
        <w:t>vara skriftligt och innehålla uppgifter om</w:t>
      </w:r>
    </w:p>
    <w:p w14:paraId="3E781C4A" w14:textId="35DA6D48" w:rsidR="00644776" w:rsidRPr="00727A04" w:rsidRDefault="00644776" w:rsidP="00A81378">
      <w:pPr>
        <w:pStyle w:val="Liststycke"/>
        <w:numPr>
          <w:ilvl w:val="0"/>
          <w:numId w:val="21"/>
        </w:numPr>
      </w:pPr>
      <w:r w:rsidRPr="00727A04">
        <w:t>läkemedelsnamn eller aktiv substans,</w:t>
      </w:r>
    </w:p>
    <w:p w14:paraId="20E22A23" w14:textId="6B2B4E60" w:rsidR="00644776" w:rsidRPr="00727A04" w:rsidRDefault="00644776" w:rsidP="00A81378">
      <w:pPr>
        <w:pStyle w:val="Liststycke"/>
        <w:numPr>
          <w:ilvl w:val="0"/>
          <w:numId w:val="21"/>
        </w:numPr>
      </w:pPr>
      <w:r w:rsidRPr="00727A04">
        <w:lastRenderedPageBreak/>
        <w:t>läkemedelsform,</w:t>
      </w:r>
    </w:p>
    <w:p w14:paraId="1F773FBB" w14:textId="609A8707" w:rsidR="00644776" w:rsidRPr="00727A04" w:rsidRDefault="00644776" w:rsidP="00A81378">
      <w:pPr>
        <w:pStyle w:val="Liststycke"/>
        <w:numPr>
          <w:ilvl w:val="0"/>
          <w:numId w:val="21"/>
        </w:numPr>
      </w:pPr>
      <w:r w:rsidRPr="00727A04">
        <w:t>läkemedlets styrka,</w:t>
      </w:r>
    </w:p>
    <w:p w14:paraId="3CD4B98F" w14:textId="5462478D" w:rsidR="00644776" w:rsidRPr="00727A04" w:rsidRDefault="00644776" w:rsidP="00A81378">
      <w:pPr>
        <w:pStyle w:val="Liststycke"/>
        <w:numPr>
          <w:ilvl w:val="0"/>
          <w:numId w:val="21"/>
        </w:numPr>
      </w:pPr>
      <w:r w:rsidRPr="00727A04">
        <w:t>dosering,</w:t>
      </w:r>
    </w:p>
    <w:p w14:paraId="47DF6782" w14:textId="7F65294C" w:rsidR="00644776" w:rsidRPr="00727A04" w:rsidRDefault="00644776" w:rsidP="00A81378">
      <w:pPr>
        <w:pStyle w:val="Liststycke"/>
        <w:numPr>
          <w:ilvl w:val="0"/>
          <w:numId w:val="21"/>
        </w:numPr>
      </w:pPr>
      <w:proofErr w:type="spellStart"/>
      <w:r w:rsidRPr="00727A04">
        <w:t>maxdos</w:t>
      </w:r>
      <w:proofErr w:type="spellEnd"/>
      <w:r w:rsidRPr="00727A04">
        <w:t>,</w:t>
      </w:r>
    </w:p>
    <w:p w14:paraId="6092C7C8" w14:textId="222811A7" w:rsidR="00644776" w:rsidRPr="00727A04" w:rsidRDefault="00644776" w:rsidP="00A81378">
      <w:pPr>
        <w:pStyle w:val="Liststycke"/>
        <w:numPr>
          <w:ilvl w:val="0"/>
          <w:numId w:val="21"/>
        </w:numPr>
      </w:pPr>
      <w:r w:rsidRPr="00727A04">
        <w:t>administreringssätt,</w:t>
      </w:r>
    </w:p>
    <w:p w14:paraId="7A073086" w14:textId="58CC0DBF" w:rsidR="00644776" w:rsidRPr="00727A04" w:rsidRDefault="00644776" w:rsidP="00A81378">
      <w:pPr>
        <w:pStyle w:val="Liststycke"/>
        <w:numPr>
          <w:ilvl w:val="0"/>
          <w:numId w:val="21"/>
        </w:numPr>
      </w:pPr>
      <w:r w:rsidRPr="00727A04">
        <w:t>indikationer och kontraindikationer, och</w:t>
      </w:r>
    </w:p>
    <w:p w14:paraId="3B36BA2D" w14:textId="77777777" w:rsidR="00124224" w:rsidRDefault="00644776" w:rsidP="00A81378">
      <w:pPr>
        <w:pStyle w:val="Liststycke"/>
        <w:numPr>
          <w:ilvl w:val="0"/>
          <w:numId w:val="21"/>
        </w:numPr>
      </w:pPr>
      <w:r w:rsidRPr="00727A04">
        <w:t>antalet tillfällen som läkemedlet får ges utan att en läkare kontaktas.</w:t>
      </w:r>
    </w:p>
    <w:p w14:paraId="39DD921A" w14:textId="77777777" w:rsidR="00124224" w:rsidRDefault="00644776" w:rsidP="00124224">
      <w:pPr>
        <w:rPr>
          <w:rStyle w:val="Hyperlnk"/>
          <w:color w:val="auto"/>
          <w:u w:val="none"/>
        </w:rPr>
      </w:pPr>
      <w:r>
        <w:t xml:space="preserve">För utformning av generella direktiv, kan </w:t>
      </w:r>
      <w:hyperlink r:id="rId72" w:history="1">
        <w:r w:rsidRPr="008F5863">
          <w:rPr>
            <w:rStyle w:val="Hyperlnk"/>
          </w:rPr>
          <w:t>mall 7</w:t>
        </w:r>
      </w:hyperlink>
      <w:r>
        <w:t xml:space="preserve"> Generella direktiv – Ordination av läkemedel, med fördel användas. </w:t>
      </w:r>
    </w:p>
    <w:p w14:paraId="6C230A26" w14:textId="53530AF8" w:rsidR="00644776" w:rsidRPr="00327C26" w:rsidRDefault="00644776" w:rsidP="00F96B4A">
      <w:r w:rsidRPr="00F96B4A">
        <w:t>Lokala tillägg</w:t>
      </w:r>
      <w:r w:rsidR="00F96B4A">
        <w:t xml:space="preserve">: </w:t>
      </w:r>
      <w:hyperlink r:id="rId73" w:history="1">
        <w:r>
          <w:rPr>
            <w:rStyle w:val="Hyperlnk"/>
          </w:rPr>
          <w:t>SkaS</w:t>
        </w:r>
      </w:hyperlink>
    </w:p>
    <w:p w14:paraId="17494B51" w14:textId="2B3B2839" w:rsidR="00644776" w:rsidRPr="006878A5" w:rsidRDefault="006878A5" w:rsidP="006878A5">
      <w:pPr>
        <w:pStyle w:val="Rubrik3"/>
      </w:pPr>
      <w:bookmarkStart w:id="86" w:name="_Toc98426689"/>
      <w:bookmarkStart w:id="87" w:name="_Toc207179202"/>
      <w:r>
        <w:t xml:space="preserve">2.2.6 </w:t>
      </w:r>
      <w:r w:rsidR="00644776" w:rsidRPr="006878A5">
        <w:t>Utsättning/ordinationsavslut</w:t>
      </w:r>
      <w:bookmarkEnd w:id="86"/>
      <w:bookmarkEnd w:id="87"/>
    </w:p>
    <w:p w14:paraId="0105E101" w14:textId="0C845EEF" w:rsidR="00644776" w:rsidRDefault="00644776" w:rsidP="00D63BAE">
      <w:r>
        <w:t xml:space="preserve">Läkemedel som patienten har slutat använda eller ska sluta använda ska sättas ut. Ordinatör som sätter ut läkemedlet ansvarar för dokumentation av utsättningen. Det är starkt rekommenderat att utsättningsorsak ska anges, särskilt om utsättningen är orsakad av biverkning. Om patienten själv har avslutat ordinationen, bör diskussion föras om orsaken, indikationen och eventuella alternativ. I förekommande fall kan det vara nödvändigt att kontakta ansvarig ordinatör. Se även </w:t>
      </w:r>
      <w:hyperlink w:anchor="_Utskrivning_från_sjukhus" w:history="1">
        <w:r w:rsidRPr="00990F6D">
          <w:rPr>
            <w:rStyle w:val="Hyperlnk"/>
          </w:rPr>
          <w:t xml:space="preserve">kapitel 7. Utskrivning från sjukhus och överföring mellan olika vårdformer </w:t>
        </w:r>
      </w:hyperlink>
      <w:r w:rsidRPr="00727A04">
        <w:rPr>
          <w:rStyle w:val="Hyperlnk"/>
          <w:color w:val="auto"/>
        </w:rPr>
        <w:t>och</w:t>
      </w:r>
      <w:r>
        <w:rPr>
          <w:rStyle w:val="Hyperlnk"/>
        </w:rPr>
        <w:t xml:space="preserve"> </w:t>
      </w:r>
      <w:hyperlink r:id="rId74">
        <w:r w:rsidRPr="65452B71">
          <w:rPr>
            <w:rStyle w:val="Hyperlnk"/>
            <w:rFonts w:cs="Arial"/>
          </w:rPr>
          <w:t>FAS UT</w:t>
        </w:r>
      </w:hyperlink>
      <w:r>
        <w:t>.</w:t>
      </w:r>
    </w:p>
    <w:p w14:paraId="59958228" w14:textId="415AF72E" w:rsidR="00644776" w:rsidRPr="00601C56" w:rsidRDefault="00601C56" w:rsidP="00601C56">
      <w:pPr>
        <w:pStyle w:val="Rubrik3"/>
      </w:pPr>
      <w:bookmarkStart w:id="88" w:name="_Toc98426691"/>
      <w:bookmarkStart w:id="89" w:name="_Toc207179203"/>
      <w:r>
        <w:t xml:space="preserve">2.2.7 </w:t>
      </w:r>
      <w:r w:rsidR="00644776" w:rsidRPr="00601C56">
        <w:t>Utlämnande av läkemedel utan recept</w:t>
      </w:r>
      <w:bookmarkEnd w:id="88"/>
      <w:bookmarkEnd w:id="89"/>
    </w:p>
    <w:p w14:paraId="4F7F524A" w14:textId="2F618979" w:rsidR="00601C56" w:rsidRDefault="00644776" w:rsidP="00601C56">
      <w:r w:rsidRPr="001E5398">
        <w:t xml:space="preserve">På vårdenheter och mottagningar kan man behöva lämna ut läkemedel till patient efter ordination av läkare, så kallade jourdoser. Med jourdos menas läkemedel som vid behandlingstillfället lämnas ut i mindre antal doser för att täcka patientens behov tills patienten kan få läkemedel expedierat på apotek. </w:t>
      </w:r>
      <w:proofErr w:type="spellStart"/>
      <w:r w:rsidRPr="001E5398">
        <w:t>Endosförpackade</w:t>
      </w:r>
      <w:proofErr w:type="spellEnd"/>
      <w:r w:rsidRPr="001E5398">
        <w:t xml:space="preserve"> läkemedel bör användas. Se även </w:t>
      </w:r>
      <w:hyperlink w:anchor="_Iordningställande" w:history="1">
        <w:hyperlink w:anchor="_Iordningställande" w:history="1">
          <w:r w:rsidR="00A219F0">
            <w:rPr>
              <w:rStyle w:val="Hyperlnk"/>
            </w:rPr>
            <w:t>kapitel 5 Iordningställande och administrering/överlämnande</w:t>
          </w:r>
        </w:hyperlink>
        <w:r w:rsidR="009078DD" w:rsidRPr="009078DD">
          <w:rPr>
            <w:rStyle w:val="Hyperlnk"/>
          </w:rPr>
          <w:t>.</w:t>
        </w:r>
      </w:hyperlink>
    </w:p>
    <w:p w14:paraId="2F1F2AC4" w14:textId="795529D8" w:rsidR="00644776" w:rsidRDefault="00644776" w:rsidP="00D63BAE">
      <w:pPr>
        <w:rPr>
          <w:rStyle w:val="Hyperlnk"/>
        </w:rPr>
      </w:pPr>
      <w:r>
        <w:t xml:space="preserve">I de fall läkemedlet ska lämnas ut inför öppenvårdsbesök, till exempel röntgen, ska läkemedlet i första hand lämnas till patient i samband med mottagningsbesök. När inte detta är tillämpligt ansvarar respektive vårdenhet för att patienten kostnadsfritt förses med läkemedlet. Lokala rutiner för detta ska finnas. Se </w:t>
      </w:r>
      <w:hyperlink r:id="rId75" w:history="1">
        <w:r>
          <w:rPr>
            <w:rStyle w:val="Hyperlnk"/>
          </w:rPr>
          <w:t>Regional medicinsk riktlinje (RMR) Läkemedel vid besök på vårdinrättning</w:t>
        </w:r>
      </w:hyperlink>
    </w:p>
    <w:p w14:paraId="53334F36" w14:textId="664BE5E6" w:rsidR="003126FD" w:rsidRDefault="003126FD" w:rsidP="00D63BAE">
      <w:r w:rsidRPr="00E36952">
        <w:t>Lokal</w:t>
      </w:r>
      <w:r>
        <w:t>t</w:t>
      </w:r>
      <w:r w:rsidRPr="00E36952">
        <w:t xml:space="preserve"> tillägg</w:t>
      </w:r>
      <w:r>
        <w:t xml:space="preserve">: </w:t>
      </w:r>
      <w:hyperlink r:id="rId76" w:history="1">
        <w:r w:rsidRPr="00AA00D1">
          <w:rPr>
            <w:rStyle w:val="Hyperlnk"/>
          </w:rPr>
          <w:t>SÄS</w:t>
        </w:r>
      </w:hyperlink>
    </w:p>
    <w:p w14:paraId="59B869F5" w14:textId="3E7D9DE8" w:rsidR="00644776" w:rsidRPr="00601C56" w:rsidRDefault="00601C56" w:rsidP="00601C56">
      <w:pPr>
        <w:pStyle w:val="Rubrik3"/>
      </w:pPr>
      <w:bookmarkStart w:id="90" w:name="_Toc207179204"/>
      <w:r>
        <w:lastRenderedPageBreak/>
        <w:t xml:space="preserve">2.2.8 </w:t>
      </w:r>
      <w:r w:rsidR="00644776" w:rsidRPr="00601C56">
        <w:t>Undantagshantering av läkemedel som inte omfattas av läkemedelsförmånerna</w:t>
      </w:r>
      <w:bookmarkEnd w:id="90"/>
    </w:p>
    <w:p w14:paraId="12C5C428" w14:textId="77777777" w:rsidR="00644776" w:rsidRDefault="00644776" w:rsidP="00601C56">
      <w:r w:rsidRPr="00FD2E22">
        <w:t xml:space="preserve">Läkemedel som inte omfattas av läkemedelsförmånen kan i undantagsfall subventioneras till enskild patient om särskilda </w:t>
      </w:r>
      <w:r>
        <w:t xml:space="preserve">kriterier uppfylls enligt regionalt beslut. De i VGR fastställda kriterier som gäller anges i </w:t>
      </w:r>
      <w:hyperlink r:id="rId77" w:history="1">
        <w:r>
          <w:rPr>
            <w:rStyle w:val="Hyperlnk"/>
          </w:rPr>
          <w:t xml:space="preserve">Kriterier för undantagshantering av läkemedel som inte omfattas av läkemedelsförmån, tjänsteutlåtande, Dnr HS </w:t>
        </w:r>
        <w:proofErr w:type="gramStart"/>
        <w:r>
          <w:rPr>
            <w:rStyle w:val="Hyperlnk"/>
          </w:rPr>
          <w:t>2020-00227</w:t>
        </w:r>
        <w:proofErr w:type="gramEnd"/>
        <w:r>
          <w:rPr>
            <w:rStyle w:val="Hyperlnk"/>
          </w:rPr>
          <w:t xml:space="preserve"> </w:t>
        </w:r>
      </w:hyperlink>
      <w:r>
        <w:t>.</w:t>
      </w:r>
    </w:p>
    <w:p w14:paraId="6BF7C46F" w14:textId="5A483B70" w:rsidR="00644776" w:rsidRPr="00601C56" w:rsidRDefault="00644776" w:rsidP="00E36952">
      <w:pPr>
        <w:rPr>
          <w:rStyle w:val="Hyperlnk"/>
          <w:color w:val="auto"/>
          <w:u w:val="none"/>
        </w:rPr>
      </w:pPr>
      <w:r w:rsidRPr="00E36952">
        <w:t>Lokala tillägg</w:t>
      </w:r>
      <w:r w:rsidR="00E36952">
        <w:t xml:space="preserve">: </w:t>
      </w:r>
      <w:hyperlink r:id="rId78">
        <w:r w:rsidRPr="35B30784">
          <w:rPr>
            <w:rStyle w:val="Hyperlnk"/>
            <w:rFonts w:cs="Arial"/>
          </w:rPr>
          <w:t>SkaS</w:t>
        </w:r>
      </w:hyperlink>
      <w:r w:rsidR="00E36952">
        <w:rPr>
          <w:rStyle w:val="Hyperlnk"/>
          <w:rFonts w:cs="Arial"/>
        </w:rPr>
        <w:t xml:space="preserve"> </w:t>
      </w:r>
      <w:r w:rsidR="00E36952" w:rsidRPr="00E36952">
        <w:t xml:space="preserve">och </w:t>
      </w:r>
      <w:r>
        <w:rPr>
          <w:rFonts w:cs="Arial"/>
        </w:rPr>
        <w:fldChar w:fldCharType="begin"/>
      </w:r>
      <w:r>
        <w:rPr>
          <w:rFonts w:cs="Arial"/>
        </w:rPr>
        <w:instrText xml:space="preserve"> HYPERLINK "https://mellanarkiv-offentlig.vgregion.se/alfresco/s/archive/stream/public/v1/source/available/sofia/sas9642-738863596-116/surrogate/L%c3%a4kemedel%20utan%20f%c3%b6rm%c3%a5n%2c%20hantering%20p%c3%a5%20S%c3%84S.pdf" </w:instrText>
      </w:r>
      <w:r>
        <w:rPr>
          <w:rFonts w:cs="Arial"/>
        </w:rPr>
      </w:r>
      <w:r>
        <w:rPr>
          <w:rFonts w:cs="Arial"/>
        </w:rPr>
        <w:fldChar w:fldCharType="separate"/>
      </w:r>
      <w:r w:rsidRPr="00365329">
        <w:rPr>
          <w:rStyle w:val="Hyperlnk"/>
          <w:rFonts w:cs="Arial"/>
        </w:rPr>
        <w:t>SÄS</w:t>
      </w:r>
    </w:p>
    <w:p w14:paraId="1B37D4A8" w14:textId="32268044" w:rsidR="00644776" w:rsidRPr="00E10270" w:rsidRDefault="00644776" w:rsidP="00E10270">
      <w:pPr>
        <w:pStyle w:val="Rubrik3"/>
      </w:pPr>
      <w:r>
        <w:rPr>
          <w:rFonts w:ascii="Arial" w:hAnsi="Arial" w:cs="Arial"/>
          <w:sz w:val="20"/>
        </w:rPr>
        <w:fldChar w:fldCharType="end"/>
      </w:r>
      <w:bookmarkStart w:id="91" w:name="_Toc207179205"/>
      <w:r w:rsidR="00E10270" w:rsidRPr="00E10270">
        <w:t xml:space="preserve">2.2.9 </w:t>
      </w:r>
      <w:r>
        <w:t xml:space="preserve">Ordination till patienter i </w:t>
      </w:r>
      <w:r w:rsidR="000E1CFA">
        <w:t>kommunal primärvård</w:t>
      </w:r>
      <w:r>
        <w:t xml:space="preserve"> och öppenvårdsdos</w:t>
      </w:r>
      <w:bookmarkStart w:id="92" w:name="_Hlk106611926"/>
      <w:bookmarkEnd w:id="91"/>
    </w:p>
    <w:p w14:paraId="269DA66C" w14:textId="15CD7ABD" w:rsidR="006B4565" w:rsidRDefault="00644776" w:rsidP="006B4565">
      <w:pPr>
        <w:rPr>
          <w:rFonts w:cs="Arial"/>
          <w:color w:val="000000" w:themeColor="text1"/>
        </w:rPr>
      </w:pPr>
      <w:r>
        <w:t xml:space="preserve">Ordinationen skrivs in i Melior och läkemedelslista skrivs ut från Aktuella ordinationer. Denna läkemedelslista förmedlas omgående till nästa vårdgivare (till exempel </w:t>
      </w:r>
      <w:r w:rsidR="000E1CFA">
        <w:t xml:space="preserve">kommunal </w:t>
      </w:r>
      <w:r w:rsidR="006C3063">
        <w:t>hälso- och sjukvård</w:t>
      </w:r>
      <w:r>
        <w:t>). Säkerställ att aktuellt läkemedel finns tillgängligt.</w:t>
      </w:r>
    </w:p>
    <w:p w14:paraId="5AEC1058" w14:textId="32A4DD14" w:rsidR="00644776" w:rsidRPr="006B4565" w:rsidRDefault="00644776" w:rsidP="006B4565">
      <w:pPr>
        <w:rPr>
          <w:rFonts w:cs="Arial"/>
          <w:color w:val="000000" w:themeColor="text1"/>
        </w:rPr>
      </w:pPr>
      <w:r>
        <w:rPr>
          <w:rFonts w:cs="Arial"/>
          <w:color w:val="000000" w:themeColor="text1"/>
        </w:rPr>
        <w:t xml:space="preserve">För förskrivning av öppenvårdsdos används webbtjänsten Pascal, </w:t>
      </w:r>
      <w:r w:rsidRPr="055631EE">
        <w:rPr>
          <w:rFonts w:cs="Arial"/>
          <w:color w:val="000000" w:themeColor="text1"/>
        </w:rPr>
        <w:t xml:space="preserve">se </w:t>
      </w:r>
      <w:hyperlink r:id="rId79" w:history="1">
        <w:r w:rsidRPr="00550AA5">
          <w:rPr>
            <w:rStyle w:val="Hyperlnk"/>
            <w:rFonts w:cs="Arial"/>
          </w:rPr>
          <w:t>Regional Medicinsk riktlinje - Läkemedel Öppenvårdsdos</w:t>
        </w:r>
      </w:hyperlink>
      <w:r>
        <w:rPr>
          <w:rFonts w:cs="Arial"/>
          <w:color w:val="000000" w:themeColor="text1"/>
        </w:rPr>
        <w:t xml:space="preserve"> o</w:t>
      </w:r>
      <w:r w:rsidRPr="055631EE">
        <w:rPr>
          <w:rFonts w:cs="Arial"/>
          <w:color w:val="000000" w:themeColor="text1"/>
        </w:rPr>
        <w:t xml:space="preserve">ch </w:t>
      </w:r>
      <w:hyperlink r:id="rId80" w:history="1">
        <w:r w:rsidR="00A0387A">
          <w:rPr>
            <w:rStyle w:val="Hyperlnk"/>
            <w:rFonts w:cs="Arial"/>
          </w:rPr>
          <w:t>Dosexpedition - Vårdgivarwebben Västra Götalandsregionen</w:t>
        </w:r>
      </w:hyperlink>
    </w:p>
    <w:p w14:paraId="2D3BE2F3" w14:textId="10696389" w:rsidR="00644776" w:rsidRPr="008C0CB7" w:rsidRDefault="008C0CB7" w:rsidP="008C0CB7">
      <w:pPr>
        <w:pStyle w:val="Rubrik3"/>
      </w:pPr>
      <w:bookmarkStart w:id="93" w:name="_Toc98426693"/>
      <w:bookmarkStart w:id="94" w:name="_Toc207179206"/>
      <w:bookmarkEnd w:id="92"/>
      <w:r>
        <w:t xml:space="preserve">2.2.10 </w:t>
      </w:r>
      <w:r w:rsidR="00644776" w:rsidRPr="008C0CB7">
        <w:t>Läkemedelsöverkänslighet</w:t>
      </w:r>
      <w:bookmarkEnd w:id="93"/>
      <w:bookmarkEnd w:id="94"/>
    </w:p>
    <w:p w14:paraId="5A730F15" w14:textId="77777777" w:rsidR="008C0CB7" w:rsidRDefault="00644776" w:rsidP="008C0CB7">
      <w:r w:rsidRPr="001E5398">
        <w:t xml:space="preserve">All läkemedelsöverkänslighet ska registreras i </w:t>
      </w:r>
      <w:r>
        <w:t>patient</w:t>
      </w:r>
      <w:r w:rsidRPr="001E5398">
        <w:t>journalen, vilket normalt sker i läkemedelsjournalen. Då finns förutsättning för att få ett varningsmeddelande vid försök till insättning av olämpliga läkemedel.</w:t>
      </w:r>
    </w:p>
    <w:p w14:paraId="44489667" w14:textId="68AC7403" w:rsidR="00DE48D1" w:rsidRPr="008C0CB7" w:rsidRDefault="00644776" w:rsidP="008C0CB7">
      <w:r w:rsidRPr="008C0CB7">
        <w:rPr>
          <w:rFonts w:eastAsia="MS Gothic"/>
        </w:rPr>
        <w:t>För att kunna avgöra om man vågar re-exponera patienten för ett läkemedel är det särskilt viktigt att dokumentera:</w:t>
      </w:r>
    </w:p>
    <w:p w14:paraId="3A6CEA1E" w14:textId="77777777" w:rsidR="00644776" w:rsidRPr="001E5398" w:rsidRDefault="00644776" w:rsidP="00A81378">
      <w:pPr>
        <w:pStyle w:val="Liststycke"/>
        <w:numPr>
          <w:ilvl w:val="0"/>
          <w:numId w:val="20"/>
        </w:numPr>
      </w:pPr>
      <w:r>
        <w:t>t</w:t>
      </w:r>
      <w:r w:rsidRPr="001E5398">
        <w:t xml:space="preserve">yp av reaktion: </w:t>
      </w:r>
      <w:r>
        <w:t>till exempel</w:t>
      </w:r>
      <w:r w:rsidRPr="001E5398">
        <w:t xml:space="preserve"> klåda, utslag, </w:t>
      </w:r>
      <w:proofErr w:type="spellStart"/>
      <w:r w:rsidRPr="001E5398">
        <w:t>anafylaxi</w:t>
      </w:r>
      <w:proofErr w:type="spellEnd"/>
      <w:r w:rsidRPr="001E5398">
        <w:t xml:space="preserve"> eller annan specificerad reaktion </w:t>
      </w:r>
    </w:p>
    <w:p w14:paraId="7F5E6081" w14:textId="77777777" w:rsidR="00644776" w:rsidRPr="001E5398" w:rsidRDefault="00644776" w:rsidP="00A81378">
      <w:pPr>
        <w:pStyle w:val="Liststycke"/>
        <w:numPr>
          <w:ilvl w:val="0"/>
          <w:numId w:val="20"/>
        </w:numPr>
      </w:pPr>
      <w:r>
        <w:t>a</w:t>
      </w:r>
      <w:r w:rsidRPr="001E5398">
        <w:t xml:space="preserve">llvarlighetsgrad </w:t>
      </w:r>
    </w:p>
    <w:p w14:paraId="0F182DED" w14:textId="4BAE4CCF" w:rsidR="00644776" w:rsidRPr="001E5398" w:rsidRDefault="00644776" w:rsidP="00A81378">
      <w:pPr>
        <w:pStyle w:val="Liststycke"/>
        <w:numPr>
          <w:ilvl w:val="0"/>
          <w:numId w:val="20"/>
        </w:numPr>
      </w:pPr>
      <w:r>
        <w:t>v</w:t>
      </w:r>
      <w:r w:rsidRPr="001E5398">
        <w:t>isshetsgrad - är det säkerställt eller bara misstänkt?</w:t>
      </w:r>
    </w:p>
    <w:p w14:paraId="6DA59F4D" w14:textId="34A21037" w:rsidR="00644776" w:rsidRDefault="00644776" w:rsidP="00D63BAE">
      <w:pPr>
        <w:rPr>
          <w:sz w:val="18"/>
          <w:szCs w:val="18"/>
        </w:rPr>
      </w:pPr>
      <w:r>
        <w:t xml:space="preserve">Patienten ska få skriftlig information om </w:t>
      </w:r>
      <w:r w:rsidRPr="001E5398">
        <w:t xml:space="preserve">allvarlig reaktion inträffat. </w:t>
      </w:r>
      <w:r>
        <w:t xml:space="preserve"> Biverkningar rapporteras direkt till </w:t>
      </w:r>
      <w:r w:rsidRPr="00727A04">
        <w:t>Läkemedelsverket elektroniskt via en e-tjänst</w:t>
      </w:r>
      <w:r>
        <w:t xml:space="preserve">. Se även information i </w:t>
      </w:r>
      <w:hyperlink w:anchor="_Administrering_/_överlämnande" w:history="1">
        <w:hyperlink w:anchor="_Iordningställande" w:history="1">
          <w:r w:rsidR="00A219F0">
            <w:rPr>
              <w:rStyle w:val="Hyperlnk"/>
            </w:rPr>
            <w:t>kapitel 5 Iordningställande och administrering/överlämnande</w:t>
          </w:r>
        </w:hyperlink>
        <w:r w:rsidR="00A219F0">
          <w:rPr>
            <w:rStyle w:val="Hyperlnk"/>
          </w:rPr>
          <w:t>.</w:t>
        </w:r>
        <w:r w:rsidR="004A3F46" w:rsidRPr="004A3F46">
          <w:rPr>
            <w:rStyle w:val="Hyperlnk"/>
          </w:rPr>
          <w:t xml:space="preserve">  </w:t>
        </w:r>
      </w:hyperlink>
    </w:p>
    <w:p w14:paraId="6A4B37E5" w14:textId="1B7590E1" w:rsidR="00644776" w:rsidRPr="00924A1E" w:rsidRDefault="00644776" w:rsidP="00D52B36">
      <w:pPr>
        <w:rPr>
          <w:rStyle w:val="Hyperlnk"/>
        </w:rPr>
      </w:pPr>
      <w:r w:rsidRPr="005C12F2">
        <w:t>Lokala tillägg</w:t>
      </w:r>
      <w:r w:rsidR="00341DE4">
        <w:t xml:space="preserve">: </w:t>
      </w:r>
      <w:hyperlink r:id="rId81" w:history="1">
        <w:r w:rsidRPr="00727A04">
          <w:rPr>
            <w:rStyle w:val="Hyperlnk"/>
            <w:szCs w:val="20"/>
          </w:rPr>
          <w:t>SkaS</w:t>
        </w:r>
      </w:hyperlink>
      <w:r w:rsidR="00341DE4">
        <w:rPr>
          <w:rStyle w:val="Hyperlnk"/>
          <w:szCs w:val="20"/>
        </w:rPr>
        <w:t xml:space="preserve"> </w:t>
      </w:r>
      <w:r w:rsidR="00341DE4" w:rsidRPr="00341DE4">
        <w:t xml:space="preserve">och </w:t>
      </w:r>
      <w:r w:rsidR="00924A1E">
        <w:rPr>
          <w:szCs w:val="20"/>
        </w:rPr>
        <w:fldChar w:fldCharType="begin"/>
      </w:r>
      <w:r w:rsidR="00924A1E">
        <w:rPr>
          <w:szCs w:val="20"/>
        </w:rPr>
        <w:instrText xml:space="preserve"> HYPERLINK "https://mellanarkiv-offentlig.vgregion.se/alfresco/s/archive/stream/public/v1/source/available/sofia/su9790-1368942477-30/surrogate/L%c3%a4kemedelshantering%20SU-%c3%b6vergripande.pdf" </w:instrText>
      </w:r>
      <w:r w:rsidR="00924A1E">
        <w:rPr>
          <w:szCs w:val="20"/>
        </w:rPr>
      </w:r>
      <w:r w:rsidR="00924A1E">
        <w:rPr>
          <w:szCs w:val="20"/>
        </w:rPr>
        <w:fldChar w:fldCharType="separate"/>
      </w:r>
      <w:r w:rsidRPr="00924A1E">
        <w:rPr>
          <w:rStyle w:val="Hyperlnk"/>
          <w:szCs w:val="20"/>
        </w:rPr>
        <w:t>SU</w:t>
      </w:r>
    </w:p>
    <w:p w14:paraId="62AC2BDF" w14:textId="10BDD54C" w:rsidR="00644776" w:rsidRPr="00FB39B7" w:rsidRDefault="00924A1E" w:rsidP="00FB39B7">
      <w:pPr>
        <w:pStyle w:val="Rubrik2"/>
      </w:pPr>
      <w:r>
        <w:rPr>
          <w:rFonts w:ascii="Times New Roman" w:eastAsia="Times New Roman" w:hAnsi="Times New Roman" w:cs="Times New Roman"/>
          <w:bCs w:val="0"/>
          <w:color w:val="auto"/>
          <w:sz w:val="24"/>
          <w:szCs w:val="20"/>
        </w:rPr>
        <w:fldChar w:fldCharType="end"/>
      </w:r>
      <w:bookmarkStart w:id="95" w:name="_Toc98426694"/>
      <w:bookmarkStart w:id="96" w:name="_Toc207179207"/>
      <w:r w:rsidR="00FB39B7">
        <w:t xml:space="preserve">2.3 </w:t>
      </w:r>
      <w:r w:rsidR="00644776" w:rsidRPr="00FB39B7">
        <w:t>Val av läkemedel</w:t>
      </w:r>
      <w:bookmarkEnd w:id="95"/>
      <w:bookmarkEnd w:id="96"/>
    </w:p>
    <w:p w14:paraId="7DF6BE2D" w14:textId="77777777" w:rsidR="008B5C44" w:rsidRDefault="00644776" w:rsidP="008B5C44">
      <w:r w:rsidRPr="001E5398">
        <w:t>Läkemedelskommittén i V</w:t>
      </w:r>
      <w:r>
        <w:t>GR</w:t>
      </w:r>
      <w:r w:rsidRPr="001E5398">
        <w:t xml:space="preserve"> ger årligen ut </w:t>
      </w:r>
      <w:proofErr w:type="spellStart"/>
      <w:r w:rsidRPr="001E5398">
        <w:t>REKlistan</w:t>
      </w:r>
      <w:proofErr w:type="spellEnd"/>
      <w:r w:rsidRPr="001E5398">
        <w:t xml:space="preserve"> med rekommenderade läkemedel vid receptförskrivning. </w:t>
      </w:r>
      <w:r w:rsidRPr="001E5398">
        <w:lastRenderedPageBreak/>
        <w:t xml:space="preserve">Rekommendationerna är avsedda att ge förslag på effektiva läkemedel av hög kvalitet till ett rimligt pris. </w:t>
      </w:r>
      <w:r>
        <w:t>Vid förskrivning</w:t>
      </w:r>
      <w:r w:rsidRPr="001E5398">
        <w:t xml:space="preserve"> ska i första hand rekommenderade läkemedel </w:t>
      </w:r>
      <w:r>
        <w:t>väljas</w:t>
      </w:r>
      <w:r w:rsidRPr="001E5398">
        <w:t>. Rekommenderade läkemedel finns markerade i respektive läkemedelsjournal.</w:t>
      </w:r>
    </w:p>
    <w:p w14:paraId="35CC5BD2" w14:textId="77777777" w:rsidR="008B5C44" w:rsidRDefault="00644776" w:rsidP="008B5C44">
      <w:r>
        <w:t xml:space="preserve">Sjukvårdsapotek VGR har med hjälp av Läkemedelskommitténs terapigrupper och analys av VGR:s läkemedelsförbrukning utsett ett definierat sortiment som bör tillgodose vårdens behov. Det definierade sortimentet består av kostnadseffektiva alternativ, till exempel upphandlade läkemedel (sker årligen), men styrs även av </w:t>
      </w:r>
      <w:proofErr w:type="spellStart"/>
      <w:r>
        <w:t>REKlistan</w:t>
      </w:r>
      <w:proofErr w:type="spellEnd"/>
      <w:r>
        <w:t>.</w:t>
      </w:r>
    </w:p>
    <w:p w14:paraId="16B3898D" w14:textId="40CA8E92" w:rsidR="00644776" w:rsidRPr="008B5C44" w:rsidRDefault="00644776" w:rsidP="008B5C44">
      <w:pPr>
        <w:pStyle w:val="Rubrik4"/>
      </w:pPr>
      <w:r w:rsidRPr="001E5398">
        <w:t>Gäller endast sjukhus</w:t>
      </w:r>
    </w:p>
    <w:p w14:paraId="6F2C0B44" w14:textId="5E07483A" w:rsidR="00644776" w:rsidRDefault="00644776" w:rsidP="008B5C44">
      <w:r w:rsidRPr="001E5398">
        <w:t>För avdelningar anslutna till Slutenvårdsdos överförs ordinatione</w:t>
      </w:r>
      <w:r>
        <w:t xml:space="preserve">r av tabletter/kapslar </w:t>
      </w:r>
      <w:r w:rsidRPr="001E5398">
        <w:t xml:space="preserve">automatiskt från läkemedelsmodulen i Melior till </w:t>
      </w:r>
      <w:r>
        <w:t>slutenvårdsdosenheten vid</w:t>
      </w:r>
      <w:r w:rsidRPr="001E5398">
        <w:t xml:space="preserve"> </w:t>
      </w:r>
      <w:r>
        <w:t>vårdenhetens stopptid</w:t>
      </w:r>
      <w:r w:rsidRPr="001E5398">
        <w:t xml:space="preserve">. </w:t>
      </w:r>
      <w:r>
        <w:t>Om avdelningen är ansluten till slutenvårdsdos ska o</w:t>
      </w:r>
      <w:r w:rsidRPr="001E5398">
        <w:t>rdinatören i första hand välja ett D-markerat läkemedel vid ordination.</w:t>
      </w:r>
      <w:r>
        <w:t xml:space="preserve"> Om avdelningen inte har slutenvårdsdos väljs i stället U-markerade läkemedel (urval), vilket utgör det definierade sortimentet för slutenvård. För mer information om slutenvårdsdos, se </w:t>
      </w:r>
      <w:hyperlink w:anchor="_Iordningställande" w:history="1">
        <w:r w:rsidR="00A219F0">
          <w:rPr>
            <w:rStyle w:val="Hyperlnk"/>
          </w:rPr>
          <w:t>kapitel 5 Iordningställande och administrering/överlämnande</w:t>
        </w:r>
      </w:hyperlink>
      <w:r w:rsidR="00A219F0">
        <w:rPr>
          <w:rStyle w:val="Hyperlnk"/>
        </w:rPr>
        <w:t>.</w:t>
      </w:r>
    </w:p>
    <w:p w14:paraId="07B92143" w14:textId="77777777" w:rsidR="00644776" w:rsidRPr="00494823" w:rsidRDefault="00644776" w:rsidP="00494823">
      <w:pPr>
        <w:pStyle w:val="Tabellrubrik"/>
      </w:pPr>
      <w:r w:rsidRPr="00494823">
        <w:t>Tabell 1: Vilka läkemedel som ska väljas vid ordination respektive förskrivning</w:t>
      </w:r>
    </w:p>
    <w:tbl>
      <w:tblPr>
        <w:tblStyle w:val="Rutntstabell5mrkdekorfrg1"/>
        <w:tblW w:w="7655" w:type="dxa"/>
        <w:tblInd w:w="1133" w:type="dxa"/>
        <w:tblLook w:val="04A0" w:firstRow="1" w:lastRow="0" w:firstColumn="1" w:lastColumn="0" w:noHBand="0" w:noVBand="1"/>
      </w:tblPr>
      <w:tblGrid>
        <w:gridCol w:w="1271"/>
        <w:gridCol w:w="2835"/>
        <w:gridCol w:w="3549"/>
      </w:tblGrid>
      <w:tr w:rsidR="00644776" w:rsidRPr="00D76EC8" w14:paraId="539C7291" w14:textId="77777777" w:rsidTr="0049482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Pr>
          <w:p w14:paraId="643DB246" w14:textId="77777777" w:rsidR="00644776" w:rsidRPr="00D76EC8" w:rsidRDefault="00644776" w:rsidP="00DF5DCC">
            <w:pPr>
              <w:pStyle w:val="Ingetavstnd"/>
              <w:rPr>
                <w:szCs w:val="20"/>
              </w:rPr>
            </w:pPr>
            <w:r w:rsidRPr="00D76EC8">
              <w:rPr>
                <w:szCs w:val="20"/>
              </w:rPr>
              <w:t>Markering i Melior</w:t>
            </w:r>
          </w:p>
        </w:tc>
        <w:tc>
          <w:tcPr>
            <w:tcW w:w="2835" w:type="dxa"/>
          </w:tcPr>
          <w:p w14:paraId="2DED0458" w14:textId="77777777" w:rsidR="00644776" w:rsidRPr="00D76EC8" w:rsidRDefault="00644776" w:rsidP="00DF5DCC">
            <w:pPr>
              <w:pStyle w:val="Ingetavstnd"/>
              <w:cnfStyle w:val="100000000000" w:firstRow="1" w:lastRow="0" w:firstColumn="0" w:lastColumn="0" w:oddVBand="0" w:evenVBand="0" w:oddHBand="0" w:evenHBand="0" w:firstRowFirstColumn="0" w:firstRowLastColumn="0" w:lastRowFirstColumn="0" w:lastRowLastColumn="0"/>
              <w:rPr>
                <w:szCs w:val="20"/>
              </w:rPr>
            </w:pPr>
            <w:r w:rsidRPr="00D76EC8">
              <w:rPr>
                <w:szCs w:val="20"/>
              </w:rPr>
              <w:t>Betydelse</w:t>
            </w:r>
          </w:p>
        </w:tc>
        <w:tc>
          <w:tcPr>
            <w:tcW w:w="3549" w:type="dxa"/>
          </w:tcPr>
          <w:p w14:paraId="78CC606F" w14:textId="77777777" w:rsidR="00644776" w:rsidRPr="00D76EC8" w:rsidRDefault="00644776" w:rsidP="00DF5DCC">
            <w:pPr>
              <w:pStyle w:val="Ingetavstnd"/>
              <w:cnfStyle w:val="100000000000" w:firstRow="1" w:lastRow="0" w:firstColumn="0" w:lastColumn="0" w:oddVBand="0" w:evenVBand="0" w:oddHBand="0" w:evenHBand="0" w:firstRowFirstColumn="0" w:firstRowLastColumn="0" w:lastRowFirstColumn="0" w:lastRowLastColumn="0"/>
              <w:rPr>
                <w:szCs w:val="20"/>
              </w:rPr>
            </w:pPr>
            <w:r w:rsidRPr="00D76EC8">
              <w:rPr>
                <w:szCs w:val="20"/>
              </w:rPr>
              <w:t>Kommentar</w:t>
            </w:r>
          </w:p>
        </w:tc>
      </w:tr>
      <w:tr w:rsidR="00644776" w:rsidRPr="00D76EC8" w14:paraId="1AC49EBA" w14:textId="77777777" w:rsidTr="004948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Pr>
          <w:p w14:paraId="33E4026A" w14:textId="77777777" w:rsidR="00644776" w:rsidRPr="00D76EC8" w:rsidRDefault="00644776" w:rsidP="00DF5DCC">
            <w:pPr>
              <w:pStyle w:val="Ingetavstnd"/>
              <w:rPr>
                <w:szCs w:val="20"/>
              </w:rPr>
            </w:pPr>
            <w:r w:rsidRPr="00D76EC8">
              <w:rPr>
                <w:szCs w:val="20"/>
              </w:rPr>
              <w:t>D</w:t>
            </w:r>
          </w:p>
        </w:tc>
        <w:tc>
          <w:tcPr>
            <w:tcW w:w="2835" w:type="dxa"/>
          </w:tcPr>
          <w:p w14:paraId="4D3D58E6" w14:textId="77777777" w:rsidR="00644776" w:rsidRPr="00D76EC8" w:rsidRDefault="00644776" w:rsidP="00DF5DCC">
            <w:pPr>
              <w:pStyle w:val="Ingetavstnd"/>
              <w:cnfStyle w:val="000000100000" w:firstRow="0" w:lastRow="0" w:firstColumn="0" w:lastColumn="0" w:oddVBand="0" w:evenVBand="0" w:oddHBand="1" w:evenHBand="0" w:firstRowFirstColumn="0" w:firstRowLastColumn="0" w:lastRowFirstColumn="0" w:lastRowLastColumn="0"/>
              <w:rPr>
                <w:szCs w:val="20"/>
              </w:rPr>
            </w:pPr>
            <w:r>
              <w:rPr>
                <w:szCs w:val="20"/>
              </w:rPr>
              <w:t>S</w:t>
            </w:r>
            <w:r w:rsidRPr="00D76EC8">
              <w:rPr>
                <w:szCs w:val="20"/>
              </w:rPr>
              <w:t>ortiment för slutenvårdsdos</w:t>
            </w:r>
          </w:p>
        </w:tc>
        <w:tc>
          <w:tcPr>
            <w:tcW w:w="3549" w:type="dxa"/>
          </w:tcPr>
          <w:p w14:paraId="458858D4" w14:textId="77777777" w:rsidR="00644776" w:rsidRPr="00D76EC8" w:rsidRDefault="00644776" w:rsidP="00DF5DCC">
            <w:pPr>
              <w:pStyle w:val="Ingetavstnd"/>
              <w:cnfStyle w:val="000000100000" w:firstRow="0" w:lastRow="0" w:firstColumn="0" w:lastColumn="0" w:oddVBand="0" w:evenVBand="0" w:oddHBand="1" w:evenHBand="0" w:firstRowFirstColumn="0" w:firstRowLastColumn="0" w:lastRowFirstColumn="0" w:lastRowLastColumn="0"/>
              <w:rPr>
                <w:szCs w:val="20"/>
              </w:rPr>
            </w:pPr>
            <w:r w:rsidRPr="00D76EC8">
              <w:rPr>
                <w:szCs w:val="20"/>
              </w:rPr>
              <w:t>Väljs i första hand</w:t>
            </w:r>
          </w:p>
        </w:tc>
      </w:tr>
      <w:tr w:rsidR="00644776" w:rsidRPr="00D76EC8" w14:paraId="1C5DEA3D" w14:textId="77777777" w:rsidTr="00494823">
        <w:tc>
          <w:tcPr>
            <w:cnfStyle w:val="001000000000" w:firstRow="0" w:lastRow="0" w:firstColumn="1" w:lastColumn="0" w:oddVBand="0" w:evenVBand="0" w:oddHBand="0" w:evenHBand="0" w:firstRowFirstColumn="0" w:firstRowLastColumn="0" w:lastRowFirstColumn="0" w:lastRowLastColumn="0"/>
            <w:tcW w:w="1271" w:type="dxa"/>
          </w:tcPr>
          <w:p w14:paraId="0409F3A8" w14:textId="77777777" w:rsidR="00644776" w:rsidRPr="00D76EC8" w:rsidRDefault="00644776" w:rsidP="00DF5DCC">
            <w:pPr>
              <w:pStyle w:val="Ingetavstnd"/>
              <w:rPr>
                <w:szCs w:val="20"/>
              </w:rPr>
            </w:pPr>
            <w:r w:rsidRPr="00D76EC8">
              <w:rPr>
                <w:szCs w:val="20"/>
              </w:rPr>
              <w:t>U</w:t>
            </w:r>
          </w:p>
        </w:tc>
        <w:tc>
          <w:tcPr>
            <w:tcW w:w="2835" w:type="dxa"/>
          </w:tcPr>
          <w:p w14:paraId="0CD51C59" w14:textId="77777777" w:rsidR="00644776" w:rsidRPr="00D76EC8" w:rsidRDefault="00644776" w:rsidP="00DF5DCC">
            <w:pPr>
              <w:pStyle w:val="Ingetavstnd"/>
              <w:cnfStyle w:val="000000000000" w:firstRow="0" w:lastRow="0" w:firstColumn="0" w:lastColumn="0" w:oddVBand="0" w:evenVBand="0" w:oddHBand="0" w:evenHBand="0" w:firstRowFirstColumn="0" w:firstRowLastColumn="0" w:lastRowFirstColumn="0" w:lastRowLastColumn="0"/>
              <w:rPr>
                <w:szCs w:val="20"/>
              </w:rPr>
            </w:pPr>
            <w:r>
              <w:rPr>
                <w:szCs w:val="20"/>
              </w:rPr>
              <w:t>D</w:t>
            </w:r>
            <w:r w:rsidRPr="00D76EC8">
              <w:rPr>
                <w:szCs w:val="20"/>
              </w:rPr>
              <w:t>efinierat sortiment</w:t>
            </w:r>
          </w:p>
        </w:tc>
        <w:tc>
          <w:tcPr>
            <w:tcW w:w="3549" w:type="dxa"/>
          </w:tcPr>
          <w:p w14:paraId="66AD2B2A" w14:textId="77777777" w:rsidR="00644776" w:rsidRPr="00D76EC8" w:rsidRDefault="00644776" w:rsidP="00DF5DCC">
            <w:pPr>
              <w:pStyle w:val="Ingetavstnd"/>
              <w:cnfStyle w:val="000000000000" w:firstRow="0" w:lastRow="0" w:firstColumn="0" w:lastColumn="0" w:oddVBand="0" w:evenVBand="0" w:oddHBand="0" w:evenHBand="0" w:firstRowFirstColumn="0" w:firstRowLastColumn="0" w:lastRowFirstColumn="0" w:lastRowLastColumn="0"/>
              <w:rPr>
                <w:szCs w:val="20"/>
              </w:rPr>
            </w:pPr>
            <w:r w:rsidRPr="00D76EC8">
              <w:rPr>
                <w:szCs w:val="20"/>
              </w:rPr>
              <w:t xml:space="preserve">Väljs om inget D-markerat läkemedel finns </w:t>
            </w:r>
            <w:r>
              <w:rPr>
                <w:szCs w:val="20"/>
              </w:rPr>
              <w:t>eller om avdelningen inte har slutenvårdsdos</w:t>
            </w:r>
          </w:p>
        </w:tc>
      </w:tr>
      <w:tr w:rsidR="00644776" w:rsidRPr="00D76EC8" w14:paraId="1833ACEE" w14:textId="77777777" w:rsidTr="004948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Pr>
          <w:p w14:paraId="59EFE2ED" w14:textId="77777777" w:rsidR="00644776" w:rsidRPr="00D76EC8" w:rsidRDefault="00644776" w:rsidP="00DF5DCC">
            <w:pPr>
              <w:pStyle w:val="Ingetavstnd"/>
              <w:rPr>
                <w:szCs w:val="20"/>
              </w:rPr>
            </w:pPr>
            <w:r w:rsidRPr="00D76EC8">
              <w:rPr>
                <w:szCs w:val="20"/>
              </w:rPr>
              <w:t>R</w:t>
            </w:r>
          </w:p>
        </w:tc>
        <w:tc>
          <w:tcPr>
            <w:tcW w:w="2835" w:type="dxa"/>
          </w:tcPr>
          <w:p w14:paraId="62E183D9" w14:textId="77777777" w:rsidR="00644776" w:rsidRPr="00D76EC8" w:rsidRDefault="00644776" w:rsidP="00DF5DCC">
            <w:pPr>
              <w:pStyle w:val="Ingetavstnd"/>
              <w:cnfStyle w:val="000000100000" w:firstRow="0" w:lastRow="0" w:firstColumn="0" w:lastColumn="0" w:oddVBand="0" w:evenVBand="0" w:oddHBand="1" w:evenHBand="0" w:firstRowFirstColumn="0" w:firstRowLastColumn="0" w:lastRowFirstColumn="0" w:lastRowLastColumn="0"/>
            </w:pPr>
            <w:r>
              <w:t>Rekommenderat sortiment för receptförskrivning</w:t>
            </w:r>
          </w:p>
        </w:tc>
        <w:tc>
          <w:tcPr>
            <w:tcW w:w="3549" w:type="dxa"/>
          </w:tcPr>
          <w:p w14:paraId="008C0F4D" w14:textId="77777777" w:rsidR="00644776" w:rsidRPr="00D76EC8" w:rsidRDefault="00644776" w:rsidP="00DF5DCC">
            <w:pPr>
              <w:pStyle w:val="Ingetavstnd"/>
              <w:cnfStyle w:val="000000100000" w:firstRow="0" w:lastRow="0" w:firstColumn="0" w:lastColumn="0" w:oddVBand="0" w:evenVBand="0" w:oddHBand="1" w:evenHBand="0" w:firstRowFirstColumn="0" w:firstRowLastColumn="0" w:lastRowFirstColumn="0" w:lastRowLastColumn="0"/>
              <w:rPr>
                <w:szCs w:val="20"/>
              </w:rPr>
            </w:pPr>
            <w:r w:rsidRPr="00D76EC8">
              <w:rPr>
                <w:szCs w:val="20"/>
              </w:rPr>
              <w:t>Väljs vid receptförskrivni</w:t>
            </w:r>
            <w:r>
              <w:rPr>
                <w:szCs w:val="20"/>
              </w:rPr>
              <w:t>ng</w:t>
            </w:r>
          </w:p>
        </w:tc>
      </w:tr>
    </w:tbl>
    <w:p w14:paraId="258E98CF" w14:textId="5F648F60" w:rsidR="00644776" w:rsidRDefault="00644776" w:rsidP="00D63BAE">
      <w:pPr>
        <w:pStyle w:val="Tabellrubrik"/>
        <w:ind w:left="0"/>
      </w:pPr>
      <w:r w:rsidRPr="004B3847">
        <w:t xml:space="preserve">Bild </w:t>
      </w:r>
      <w:r>
        <w:t>1</w:t>
      </w:r>
      <w:r w:rsidRPr="004B3847">
        <w:t>: Vy över exempel från Melior</w:t>
      </w:r>
    </w:p>
    <w:p w14:paraId="4B7091F4" w14:textId="22B7978A" w:rsidR="00644776" w:rsidRPr="00B70FCC" w:rsidRDefault="00644776" w:rsidP="00B70FCC">
      <w:pPr>
        <w:pStyle w:val="Normalwebb"/>
        <w:spacing w:line="276" w:lineRule="auto"/>
        <w:rPr>
          <w:rFonts w:ascii="Arial" w:hAnsi="Arial" w:cs="Arial"/>
          <w:color w:val="000000"/>
          <w:sz w:val="20"/>
          <w:szCs w:val="20"/>
        </w:rPr>
      </w:pPr>
      <w:r>
        <w:rPr>
          <w:noProof/>
          <w:color w:val="000000"/>
          <w:shd w:val="clear" w:color="auto" w:fill="E6E6E6"/>
        </w:rPr>
        <w:drawing>
          <wp:inline distT="0" distB="0" distL="0" distR="0" wp14:anchorId="1CB7185D" wp14:editId="372E6AB2">
            <wp:extent cx="6256444" cy="1447800"/>
            <wp:effectExtent l="0" t="0" r="0" b="0"/>
            <wp:docPr id="5" name="Bildobjekt 5" descr="cid:image002.jpg@01D39B4C.6A7F8C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3" descr="cid:image002.jpg@01D39B4C.6A7F8C40"/>
                    <pic:cNvPicPr>
                      <a:picLocks noChangeAspect="1" noChangeArrowheads="1"/>
                    </pic:cNvPicPr>
                  </pic:nvPicPr>
                  <pic:blipFill>
                    <a:blip r:embed="rId82" r:link="rId83">
                      <a:extLst>
                        <a:ext uri="{28A0092B-C50C-407E-A947-70E740481C1C}">
                          <a14:useLocalDpi xmlns:a14="http://schemas.microsoft.com/office/drawing/2010/main" val="0"/>
                        </a:ext>
                      </a:extLst>
                    </a:blip>
                    <a:srcRect/>
                    <a:stretch>
                      <a:fillRect/>
                    </a:stretch>
                  </pic:blipFill>
                  <pic:spPr bwMode="auto">
                    <a:xfrm>
                      <a:off x="0" y="0"/>
                      <a:ext cx="6371886" cy="1474514"/>
                    </a:xfrm>
                    <a:prstGeom prst="rect">
                      <a:avLst/>
                    </a:prstGeom>
                    <a:noFill/>
                    <a:ln>
                      <a:noFill/>
                    </a:ln>
                  </pic:spPr>
                </pic:pic>
              </a:graphicData>
            </a:graphic>
          </wp:inline>
        </w:drawing>
      </w:r>
    </w:p>
    <w:p w14:paraId="389C1F6C" w14:textId="4D272DD8" w:rsidR="00644776" w:rsidRPr="001E5398" w:rsidRDefault="00644776" w:rsidP="00B70FCC">
      <w:pPr>
        <w:pStyle w:val="Rubrik4"/>
      </w:pPr>
      <w:r w:rsidRPr="001E5398">
        <w:t xml:space="preserve">Gäller endast </w:t>
      </w:r>
      <w:r>
        <w:t>Närhälsan</w:t>
      </w:r>
    </w:p>
    <w:p w14:paraId="1AA5A3DC" w14:textId="6911063B" w:rsidR="00644776" w:rsidRPr="00B70FCC" w:rsidRDefault="00644776" w:rsidP="00397A6F">
      <w:r w:rsidRPr="00547DB0">
        <w:t xml:space="preserve">I </w:t>
      </w:r>
      <w:proofErr w:type="spellStart"/>
      <w:r w:rsidRPr="00547DB0">
        <w:t>AsynjaVisp</w:t>
      </w:r>
      <w:r>
        <w:t>h</w:t>
      </w:r>
      <w:proofErr w:type="spellEnd"/>
      <w:r w:rsidRPr="00547DB0">
        <w:t xml:space="preserve"> framgår </w:t>
      </w:r>
      <w:r>
        <w:t>enbart rekommenderat sortiment för receptförskrivning. Dessa markeras med Rek.</w:t>
      </w:r>
    </w:p>
    <w:p w14:paraId="33A3D3A1" w14:textId="003D216C" w:rsidR="00644776" w:rsidRPr="00D63BAE" w:rsidRDefault="00644776" w:rsidP="00D63BAE">
      <w:pPr>
        <w:pStyle w:val="Tabellrubrik"/>
      </w:pPr>
      <w:r w:rsidRPr="004B3847">
        <w:lastRenderedPageBreak/>
        <w:t xml:space="preserve">Bild </w:t>
      </w:r>
      <w:r>
        <w:t>2</w:t>
      </w:r>
      <w:r w:rsidRPr="004B3847">
        <w:t xml:space="preserve">: Vy över exempel från </w:t>
      </w:r>
      <w:proofErr w:type="spellStart"/>
      <w:r>
        <w:t>AsynjaVisph</w:t>
      </w:r>
      <w:proofErr w:type="spellEnd"/>
      <w:r w:rsidR="00B70FCC">
        <w:rPr>
          <w:b/>
          <w:noProof/>
          <w:color w:val="2B579A"/>
          <w:shd w:val="clear" w:color="auto" w:fill="E6E6E6"/>
          <w:vertAlign w:val="superscript"/>
        </w:rPr>
        <w:drawing>
          <wp:inline distT="0" distB="0" distL="0" distR="0" wp14:anchorId="00B4007A" wp14:editId="1482E6AB">
            <wp:extent cx="5040923" cy="3567475"/>
            <wp:effectExtent l="0" t="0" r="7620" b="0"/>
            <wp:docPr id="9" name="Bildobjekt 9" descr="En bild som visar skärmbild  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020-05-08 Bild AsynjaVisphs produktionsmiljö (002).jpg"/>
                    <pic:cNvPicPr/>
                  </pic:nvPicPr>
                  <pic:blipFill>
                    <a:blip r:embed="rId84"/>
                    <a:stretch>
                      <a:fillRect/>
                    </a:stretch>
                  </pic:blipFill>
                  <pic:spPr>
                    <a:xfrm>
                      <a:off x="0" y="0"/>
                      <a:ext cx="5066584" cy="3585636"/>
                    </a:xfrm>
                    <a:prstGeom prst="rect">
                      <a:avLst/>
                    </a:prstGeom>
                  </pic:spPr>
                </pic:pic>
              </a:graphicData>
            </a:graphic>
          </wp:inline>
        </w:drawing>
      </w:r>
    </w:p>
    <w:p w14:paraId="613F7759" w14:textId="14385649" w:rsidR="00644776" w:rsidRPr="00D63BAE" w:rsidRDefault="00644776" w:rsidP="0031290B">
      <w:pPr>
        <w:rPr>
          <w:bCs/>
          <w:sz w:val="16"/>
          <w:szCs w:val="16"/>
          <w:vertAlign w:val="superscript"/>
        </w:rPr>
      </w:pPr>
      <w:r>
        <w:t xml:space="preserve">Närhälsan har tagit fram gemensamma ordinationsmallar baserade på </w:t>
      </w:r>
      <w:proofErr w:type="spellStart"/>
      <w:r>
        <w:t>REKlistans</w:t>
      </w:r>
      <w:proofErr w:type="spellEnd"/>
      <w:r>
        <w:t xml:space="preserve"> infektionskapitel vars primära syfte är att spara tid vid ordinationstillfället och minska risken för fel. </w:t>
      </w:r>
    </w:p>
    <w:p w14:paraId="5AD27E20" w14:textId="094621BB" w:rsidR="00644776" w:rsidRPr="004C2D31" w:rsidRDefault="004C2D31" w:rsidP="004C2D31">
      <w:pPr>
        <w:pStyle w:val="Rubrik3"/>
      </w:pPr>
      <w:bookmarkStart w:id="97" w:name="_Toc98426695"/>
      <w:bookmarkStart w:id="98" w:name="_Toc207179208"/>
      <w:r>
        <w:t xml:space="preserve">2.3.1 </w:t>
      </w:r>
      <w:r w:rsidR="00644776" w:rsidRPr="004C2D31">
        <w:t>Generika/synonyma läkemedel</w:t>
      </w:r>
      <w:bookmarkEnd w:id="97"/>
      <w:bookmarkEnd w:id="98"/>
    </w:p>
    <w:p w14:paraId="67037443" w14:textId="6FAE05DA" w:rsidR="00630E16" w:rsidRDefault="00644776" w:rsidP="004C2D31">
      <w:r w:rsidRPr="00DD6203">
        <w:t>Vid ordination ska läkare i möjligaste mån ordinera utifrån det sortiment som finns på enheten. Detta för att undvika utbyten i samband med i</w:t>
      </w:r>
      <w:r w:rsidRPr="0031290B">
        <w:t xml:space="preserve">ordningställande. </w:t>
      </w:r>
    </w:p>
    <w:p w14:paraId="652A7848" w14:textId="2EBFE0E0" w:rsidR="004E007B" w:rsidRPr="004E007B" w:rsidRDefault="00630E16" w:rsidP="004E007B">
      <w:pPr>
        <w:rPr>
          <w:color w:val="006298" w:themeColor="hyperlink"/>
          <w:u w:val="single"/>
        </w:rPr>
      </w:pPr>
      <w:r>
        <w:t xml:space="preserve">Läkemedel får bytas ut till likvärdigt läkemedel utan ny ordination i de fall som anges i avsnitt Utbyte till generika/synonyma läkemedel i </w:t>
      </w:r>
      <w:hyperlink w:anchor="_5.8_Utbyte_till" w:history="1">
        <w:hyperlink w:anchor="_5.12_Utbyte_till" w:history="1">
          <w:r w:rsidR="00A219F0">
            <w:rPr>
              <w:rStyle w:val="Hyperlnk"/>
            </w:rPr>
            <w:t>kapitel 5 Iordningställande och administrering/överlämnande</w:t>
          </w:r>
        </w:hyperlink>
      </w:hyperlink>
      <w:r w:rsidR="004E007B" w:rsidRPr="004E007B">
        <w:t xml:space="preserve">, </w:t>
      </w:r>
      <w:r w:rsidR="004E007B">
        <w:t xml:space="preserve">under förutsättning att ordinatören inte angivit att byte </w:t>
      </w:r>
      <w:r w:rsidR="00943F20">
        <w:t>ej</w:t>
      </w:r>
      <w:r w:rsidR="004E007B">
        <w:t xml:space="preserve"> får ske.</w:t>
      </w:r>
    </w:p>
    <w:p w14:paraId="79B2D635" w14:textId="3315C4C5" w:rsidR="00630E16" w:rsidRDefault="00644776" w:rsidP="00D63BAE">
      <w:r w:rsidRPr="006867FE">
        <w:t>Om den som ordinerar ett läkemedel på medicinska grunder bedömer att läkemedlet inte får bytas ut mot ett likvärdigt läkemedel ska anledningen till detta dokumenteras.</w:t>
      </w:r>
    </w:p>
    <w:p w14:paraId="17B159FA" w14:textId="4ADC1F8A" w:rsidR="00644776" w:rsidRPr="00D63BAE" w:rsidRDefault="00644776" w:rsidP="00D63BAE">
      <w:pPr>
        <w:rPr>
          <w:rFonts w:cs="Arial"/>
          <w:color w:val="000000"/>
          <w:szCs w:val="20"/>
        </w:rPr>
      </w:pPr>
      <w:r w:rsidRPr="00CC5FE0">
        <w:rPr>
          <w:color w:val="000000" w:themeColor="text1"/>
        </w:rPr>
        <w:t xml:space="preserve">Hinder för utbytbarhet kan till exempel vara överkänslighet för hjälpämne som ingår i läkemedlet. Detta enligt </w:t>
      </w:r>
      <w:hyperlink r:id="rId85" w:history="1">
        <w:r w:rsidRPr="00CC5FE0">
          <w:rPr>
            <w:rStyle w:val="Hyperlnk"/>
            <w:rFonts w:cs="Arial"/>
            <w:szCs w:val="20"/>
          </w:rPr>
          <w:t>Handbok vid tillämpningen av Socialstyrelsens föreskrifter och allmänna råd (HSLF-FS 2017:37)</w:t>
        </w:r>
      </w:hyperlink>
      <w:r w:rsidRPr="00CC5FE0">
        <w:rPr>
          <w:color w:val="000000" w:themeColor="text1"/>
        </w:rPr>
        <w:t xml:space="preserve"> om ordination och ha</w:t>
      </w:r>
      <w:r w:rsidRPr="00396B3E">
        <w:rPr>
          <w:color w:val="000000" w:themeColor="text1"/>
        </w:rPr>
        <w:t>ntering av läkemedel i hälso- och sjukvården.</w:t>
      </w:r>
    </w:p>
    <w:p w14:paraId="09D59C12" w14:textId="77777777" w:rsidR="00644776" w:rsidRPr="001E5398" w:rsidRDefault="00644776" w:rsidP="00B07D8D">
      <w:proofErr w:type="spellStart"/>
      <w:r w:rsidRPr="001E5398">
        <w:t>Ordinatörer</w:t>
      </w:r>
      <w:proofErr w:type="spellEnd"/>
      <w:r w:rsidRPr="001E5398">
        <w:t xml:space="preserve"> ska markera i läkemedelsjournalen när preparat av medicinska skä</w:t>
      </w:r>
      <w:r w:rsidRPr="00B07D8D">
        <w:t xml:space="preserve">l ej </w:t>
      </w:r>
      <w:r w:rsidRPr="001E5398">
        <w:t>får bytas ut genom att: </w:t>
      </w:r>
    </w:p>
    <w:p w14:paraId="62D1269E" w14:textId="6DF07D53" w:rsidR="00644776" w:rsidRDefault="00644776" w:rsidP="00A81378">
      <w:pPr>
        <w:pStyle w:val="Liststycke"/>
        <w:numPr>
          <w:ilvl w:val="0"/>
          <w:numId w:val="22"/>
        </w:numPr>
        <w:rPr>
          <w:rFonts w:cs="Arial"/>
          <w:color w:val="000000"/>
        </w:rPr>
      </w:pPr>
      <w:r w:rsidRPr="00B07D8D">
        <w:rPr>
          <w:rFonts w:cs="Arial"/>
          <w:color w:val="000000"/>
        </w:rPr>
        <w:lastRenderedPageBreak/>
        <w:t xml:space="preserve">i </w:t>
      </w:r>
      <w:proofErr w:type="spellStart"/>
      <w:r w:rsidRPr="00B07D8D">
        <w:rPr>
          <w:rFonts w:cs="Arial"/>
          <w:color w:val="000000"/>
        </w:rPr>
        <w:t>Meliors</w:t>
      </w:r>
      <w:proofErr w:type="spellEnd"/>
      <w:r w:rsidRPr="00B07D8D">
        <w:rPr>
          <w:rFonts w:cs="Arial"/>
          <w:color w:val="000000"/>
        </w:rPr>
        <w:t xml:space="preserve"> läkemedelsjournal dokumentera detta i anvisningsrutan.</w:t>
      </w:r>
    </w:p>
    <w:p w14:paraId="5761946D" w14:textId="10AD7292" w:rsidR="00630E16" w:rsidRPr="00B07D8D" w:rsidRDefault="00630E16" w:rsidP="00A81378">
      <w:pPr>
        <w:pStyle w:val="Liststycke"/>
        <w:numPr>
          <w:ilvl w:val="0"/>
          <w:numId w:val="22"/>
        </w:numPr>
        <w:rPr>
          <w:rFonts w:cs="Arial"/>
          <w:color w:val="000000"/>
        </w:rPr>
      </w:pPr>
      <w:r>
        <w:rPr>
          <w:rFonts w:cs="Arial"/>
          <w:color w:val="000000"/>
        </w:rPr>
        <w:t>i</w:t>
      </w:r>
      <w:r w:rsidRPr="00630E16">
        <w:rPr>
          <w:rFonts w:cs="Arial"/>
          <w:color w:val="000000"/>
        </w:rPr>
        <w:t xml:space="preserve"> </w:t>
      </w:r>
      <w:proofErr w:type="spellStart"/>
      <w:r w:rsidRPr="00630E16">
        <w:rPr>
          <w:rFonts w:cs="Arial"/>
          <w:color w:val="000000"/>
        </w:rPr>
        <w:t>AsynjaVisph</w:t>
      </w:r>
      <w:proofErr w:type="spellEnd"/>
      <w:r w:rsidRPr="00630E16">
        <w:rPr>
          <w:rFonts w:cs="Arial"/>
          <w:color w:val="000000"/>
        </w:rPr>
        <w:t xml:space="preserve"> markera att läkemedel ej får bytas ut genom att bocka i ”får ej bytas ut” i ordinationen</w:t>
      </w:r>
    </w:p>
    <w:p w14:paraId="40E865F2" w14:textId="66F82525" w:rsidR="00644776" w:rsidRPr="00B07D8D" w:rsidRDefault="00644776" w:rsidP="00A81378">
      <w:pPr>
        <w:pStyle w:val="Liststycke"/>
        <w:numPr>
          <w:ilvl w:val="0"/>
          <w:numId w:val="22"/>
        </w:numPr>
        <w:rPr>
          <w:rFonts w:cs="Arial"/>
          <w:color w:val="000000"/>
        </w:rPr>
      </w:pPr>
      <w:r w:rsidRPr="00B07D8D">
        <w:rPr>
          <w:rFonts w:cs="Arial"/>
          <w:color w:val="000000"/>
        </w:rPr>
        <w:t>vid användande av papperslista skrivs ”får ej bytas” under preparatnamnet.</w:t>
      </w:r>
    </w:p>
    <w:p w14:paraId="493B7D2E" w14:textId="74AC1AB4" w:rsidR="00244E9A" w:rsidRPr="001E5398" w:rsidRDefault="00244E9A" w:rsidP="00B07D8D">
      <w:pPr>
        <w:rPr>
          <w:rFonts w:cs="Arial"/>
          <w:color w:val="000000"/>
        </w:rPr>
      </w:pPr>
      <w:r w:rsidRPr="005C12F2">
        <w:t>Lokala tillägg</w:t>
      </w:r>
      <w:r>
        <w:t xml:space="preserve">: </w:t>
      </w:r>
      <w:hyperlink r:id="rId86" w:history="1">
        <w:r w:rsidRPr="00244E9A">
          <w:rPr>
            <w:rStyle w:val="Hyperlnk"/>
          </w:rPr>
          <w:t>SÄS</w:t>
        </w:r>
      </w:hyperlink>
    </w:p>
    <w:p w14:paraId="2C8AFA70" w14:textId="5A946DD4" w:rsidR="00644776" w:rsidRPr="00FC75AD" w:rsidRDefault="00FC75AD" w:rsidP="00FC75AD">
      <w:pPr>
        <w:pStyle w:val="Rubrik3"/>
      </w:pPr>
      <w:bookmarkStart w:id="99" w:name="_Toc98426696"/>
      <w:bookmarkStart w:id="100" w:name="_Toc207179209"/>
      <w:r>
        <w:t xml:space="preserve">2.3.2 </w:t>
      </w:r>
      <w:r w:rsidR="00644776" w:rsidRPr="00FC75AD">
        <w:t xml:space="preserve">Ordination ur kommunala </w:t>
      </w:r>
      <w:bookmarkEnd w:id="99"/>
      <w:r w:rsidR="00644776" w:rsidRPr="00FC75AD">
        <w:t>akutläkemedelsförråd</w:t>
      </w:r>
      <w:bookmarkEnd w:id="100"/>
    </w:p>
    <w:p w14:paraId="743F751C" w14:textId="15376F8B" w:rsidR="00644776" w:rsidRPr="001E5398" w:rsidRDefault="00644776" w:rsidP="00FC75AD">
      <w:r w:rsidRPr="001E5398">
        <w:t>De kommunala akutläkemedelsförråden</w:t>
      </w:r>
      <w:r>
        <w:t xml:space="preserve"> (KAF)</w:t>
      </w:r>
      <w:r w:rsidRPr="001E5398">
        <w:t xml:space="preserve"> finns för att läkemedel snabbt ska kunna sättas in vid akuta tillstånd hos patienter som är inskrivna i kommunal</w:t>
      </w:r>
      <w:r w:rsidR="000E1CFA">
        <w:t xml:space="preserve"> </w:t>
      </w:r>
      <w:r w:rsidR="006C3063">
        <w:t>hälso- och sjukvård</w:t>
      </w:r>
      <w:r w:rsidRPr="001E5398">
        <w:t xml:space="preserve">, oberoende av boendeform. Ordination kan ges av såväl öppenvårds- som slutenvårdsläkare till kommunal sjuksköterska som har tillgång till förråden. Ordinationen ska dokumenteras i journal samt i läkemedelslista/Pascal med notering om att läkemedlet tas från akutläkemedelsförrådet. Utsättningsdatum för en akut ordination ska anges för att inte avslutad läkemedelsbehandling ska stå kvar i Pascal. </w:t>
      </w:r>
    </w:p>
    <w:p w14:paraId="417CA596" w14:textId="77777777" w:rsidR="00644776" w:rsidRPr="001E5398" w:rsidRDefault="00644776" w:rsidP="00FC75AD">
      <w:pPr>
        <w:rPr>
          <w:color w:val="494746"/>
        </w:rPr>
      </w:pPr>
      <w:hyperlink r:id="rId87" w:history="1">
        <w:r w:rsidRPr="001E5398">
          <w:rPr>
            <w:rStyle w:val="Hyperlnk"/>
            <w:rFonts w:cs="Arial"/>
            <w:szCs w:val="20"/>
          </w:rPr>
          <w:t>Mer om kommunala akutläkemedelsförråd</w:t>
        </w:r>
      </w:hyperlink>
    </w:p>
    <w:p w14:paraId="65E9536A" w14:textId="77777777" w:rsidR="00644776" w:rsidRPr="001E5398" w:rsidRDefault="00644776" w:rsidP="00FC75AD">
      <w:pPr>
        <w:rPr>
          <w:color w:val="494746"/>
          <w:sz w:val="18"/>
          <w:szCs w:val="18"/>
        </w:rPr>
      </w:pPr>
      <w:hyperlink r:id="rId88" w:anchor="/resource/Kommunala_akutlakemedelsforrad" w:history="1">
        <w:r w:rsidRPr="001E5398">
          <w:rPr>
            <w:rStyle w:val="Hyperlnk"/>
            <w:rFonts w:cs="Arial"/>
            <w:szCs w:val="20"/>
          </w:rPr>
          <w:t>Sortiment i kommunala akutläkemedelsförråd</w:t>
        </w:r>
      </w:hyperlink>
    </w:p>
    <w:p w14:paraId="4332073D" w14:textId="6BA5E03C" w:rsidR="00644776" w:rsidRPr="00DC3340" w:rsidRDefault="00DC3340" w:rsidP="00DC3340">
      <w:pPr>
        <w:pStyle w:val="Rubrik2"/>
      </w:pPr>
      <w:bookmarkStart w:id="101" w:name="_Toc98426697"/>
      <w:bookmarkStart w:id="102" w:name="_Toc207179210"/>
      <w:bookmarkStart w:id="103" w:name="_Hlk107316661"/>
      <w:r>
        <w:t xml:space="preserve">2.4 </w:t>
      </w:r>
      <w:r w:rsidR="00644776" w:rsidRPr="00DC3340">
        <w:t>Nutrition</w:t>
      </w:r>
      <w:bookmarkEnd w:id="101"/>
      <w:bookmarkEnd w:id="102"/>
    </w:p>
    <w:bookmarkEnd w:id="103"/>
    <w:p w14:paraId="714C810E" w14:textId="77777777" w:rsidR="00644776" w:rsidRPr="00727A04" w:rsidRDefault="00644776" w:rsidP="00DC3340">
      <w:r w:rsidRPr="00053863">
        <w:t>Produkter som är läkemedel ska ordineras i läkemedelslista/läkemedelsjournal. Övriga prod</w:t>
      </w:r>
      <w:r w:rsidRPr="0018494F">
        <w:t xml:space="preserve">ukter ska </w:t>
      </w:r>
      <w:r>
        <w:t>o</w:t>
      </w:r>
      <w:r w:rsidRPr="0018494F">
        <w:t>rdineras och dokumenteras enligt lokala rutiner.</w:t>
      </w:r>
      <w:r>
        <w:t xml:space="preserve"> </w:t>
      </w:r>
      <w:r>
        <w:rPr>
          <w:rFonts w:eastAsiaTheme="majorEastAsia" w:cs="Arial"/>
          <w:bCs/>
          <w:color w:val="000000" w:themeColor="text1"/>
          <w:szCs w:val="20"/>
        </w:rPr>
        <w:t xml:space="preserve">Se även </w:t>
      </w:r>
      <w:hyperlink r:id="rId89" w:history="1">
        <w:r w:rsidRPr="00833D46">
          <w:rPr>
            <w:rStyle w:val="Hyperlnk"/>
            <w:rFonts w:cs="Arial"/>
            <w:szCs w:val="20"/>
          </w:rPr>
          <w:t>Förskrivning av läkemedelsnära produkter</w:t>
        </w:r>
      </w:hyperlink>
    </w:p>
    <w:p w14:paraId="1EFFE462" w14:textId="003E4AA2" w:rsidR="00644776" w:rsidRPr="00DC3340" w:rsidRDefault="00DC3340" w:rsidP="00DC3340">
      <w:pPr>
        <w:pStyle w:val="Rubrik2"/>
      </w:pPr>
      <w:bookmarkStart w:id="104" w:name="_Toc98426698"/>
      <w:bookmarkStart w:id="105" w:name="_Toc207179211"/>
      <w:r>
        <w:t xml:space="preserve">2.5 </w:t>
      </w:r>
      <w:r w:rsidR="00644776" w:rsidRPr="00DC3340">
        <w:t>Vaccin</w:t>
      </w:r>
      <w:bookmarkEnd w:id="104"/>
      <w:bookmarkEnd w:id="105"/>
    </w:p>
    <w:p w14:paraId="02437E21" w14:textId="15D4AC74" w:rsidR="00DC3340" w:rsidRDefault="00644776" w:rsidP="00DC3340">
      <w:r>
        <w:rPr>
          <w:rFonts w:eastAsiaTheme="majorEastAsia"/>
        </w:rPr>
        <w:t xml:space="preserve">Se </w:t>
      </w:r>
      <w:r w:rsidRPr="00727A04">
        <w:rPr>
          <w:rFonts w:eastAsiaTheme="majorEastAsia"/>
        </w:rPr>
        <w:t xml:space="preserve">Socialstyrelsens föreskrifter om behörighet för sjuksköterskor att förskriva och ordinera läkemedel </w:t>
      </w:r>
      <w:r w:rsidRPr="00727A04">
        <w:rPr>
          <w:rStyle w:val="italictype1"/>
          <w:rFonts w:eastAsiaTheme="majorEastAsia" w:cs="Arial"/>
          <w:szCs w:val="20"/>
        </w:rPr>
        <w:t>(</w:t>
      </w:r>
      <w:hyperlink r:id="rId90">
        <w:r w:rsidRPr="00727A04">
          <w:rPr>
            <w:rStyle w:val="Hyperlnk"/>
            <w:rFonts w:eastAsiaTheme="majorEastAsia" w:cs="Arial"/>
            <w:szCs w:val="20"/>
          </w:rPr>
          <w:t>HSLF-FS 2018:43</w:t>
        </w:r>
      </w:hyperlink>
      <w:r w:rsidRPr="00727A04">
        <w:rPr>
          <w:rStyle w:val="italictype1"/>
          <w:rFonts w:eastAsiaTheme="majorEastAsia" w:cs="Arial"/>
          <w:szCs w:val="20"/>
        </w:rPr>
        <w:t xml:space="preserve">) </w:t>
      </w:r>
      <w:r w:rsidRPr="001E5398">
        <w:t xml:space="preserve">Se även  </w:t>
      </w:r>
      <w:hyperlink r:id="rId91" w:history="1">
        <w:r w:rsidR="000F3694">
          <w:rPr>
            <w:rStyle w:val="Hyperlnk"/>
            <w:szCs w:val="20"/>
          </w:rPr>
          <w:t>Smittskydd Västra Götaland</w:t>
        </w:r>
      </w:hyperlink>
    </w:p>
    <w:p w14:paraId="2204D8E0" w14:textId="76B14631" w:rsidR="00644776" w:rsidRPr="005F5EAA" w:rsidRDefault="00644776" w:rsidP="005F5EAA">
      <w:r w:rsidRPr="005C12F2">
        <w:t>Lokala tillägg</w:t>
      </w:r>
      <w:r w:rsidR="005F5EAA">
        <w:t>:</w:t>
      </w:r>
      <w:hyperlink r:id="rId92" w:history="1">
        <w:r>
          <w:rPr>
            <w:rStyle w:val="Hyperlnk"/>
          </w:rPr>
          <w:t xml:space="preserve"> Närhälsan</w:t>
        </w:r>
      </w:hyperlink>
    </w:p>
    <w:p w14:paraId="2F00D08F" w14:textId="0C1696EF" w:rsidR="00644776" w:rsidRPr="00400471" w:rsidRDefault="00400471" w:rsidP="00400471">
      <w:pPr>
        <w:pStyle w:val="Rubrik2"/>
      </w:pPr>
      <w:bookmarkStart w:id="106" w:name="_Toc98426699"/>
      <w:bookmarkStart w:id="107" w:name="_Toc207179212"/>
      <w:r>
        <w:t xml:space="preserve">2.6 </w:t>
      </w:r>
      <w:r w:rsidR="00644776" w:rsidRPr="00400471">
        <w:t>Sjuksköterskas justering av dosering</w:t>
      </w:r>
      <w:bookmarkEnd w:id="106"/>
      <w:bookmarkEnd w:id="107"/>
      <w:r w:rsidR="00644776" w:rsidRPr="00400471">
        <w:t xml:space="preserve"> </w:t>
      </w:r>
    </w:p>
    <w:p w14:paraId="32D1E71C" w14:textId="77777777" w:rsidR="00400471" w:rsidRDefault="00644776" w:rsidP="00400471">
      <w:pPr>
        <w:rPr>
          <w:szCs w:val="20"/>
        </w:rPr>
      </w:pPr>
      <w:r w:rsidRPr="00727A04">
        <w:t>Enligt före</w:t>
      </w:r>
      <w:r w:rsidRPr="007310E6">
        <w:t xml:space="preserve">skrift </w:t>
      </w:r>
      <w:r w:rsidRPr="00202F95">
        <w:rPr>
          <w:b/>
          <w:bCs/>
        </w:rPr>
        <w:t>HSLF-FS 2017:37 8 kap</w:t>
      </w:r>
      <w:r w:rsidRPr="007310E6">
        <w:t>. får en sjuksk</w:t>
      </w:r>
      <w:r w:rsidRPr="00727A04">
        <w:t>öterska justera doseringen i en läkemedelsordination i de situationer där doseringen är beroende av en patients individuella mål- eller mätvärden, även om hen inte har behörighet att ordinera läkemedlet.</w:t>
      </w:r>
      <w:r w:rsidRPr="055631EE">
        <w:rPr>
          <w:i/>
          <w:iCs/>
        </w:rPr>
        <w:t xml:space="preserve"> </w:t>
      </w:r>
      <w:r w:rsidRPr="00727A04">
        <w:rPr>
          <w:szCs w:val="20"/>
        </w:rPr>
        <w:t xml:space="preserve">Doseringen får justeras </w:t>
      </w:r>
      <w:r w:rsidRPr="00727A04">
        <w:rPr>
          <w:szCs w:val="20"/>
        </w:rPr>
        <w:lastRenderedPageBreak/>
        <w:t>endast om det är förenligt med en god och säker vård av patienten och den ska göras med utgångspunkt i patientens behov.</w:t>
      </w:r>
      <w:r w:rsidRPr="00D805A7">
        <w:t xml:space="preserve"> </w:t>
      </w:r>
      <w:r w:rsidRPr="00D805A7">
        <w:rPr>
          <w:szCs w:val="20"/>
        </w:rPr>
        <w:t>Läkaren anger i patientjournalen inom vilket intervall patientens värde ska ligga, dessutom anges målvärde för styrande parameter som är angiven ovan.</w:t>
      </w:r>
    </w:p>
    <w:p w14:paraId="17CFA130" w14:textId="16E48CB7" w:rsidR="00644776" w:rsidRPr="00400471" w:rsidRDefault="00644776" w:rsidP="00400471">
      <w:pPr>
        <w:rPr>
          <w:szCs w:val="20"/>
        </w:rPr>
      </w:pPr>
      <w:r w:rsidRPr="00727A04">
        <w:rPr>
          <w:szCs w:val="20"/>
        </w:rPr>
        <w:t>När en dosering har justerats ska det dokumenteras i patientjournalen</w:t>
      </w:r>
      <w:r>
        <w:rPr>
          <w:szCs w:val="20"/>
        </w:rPr>
        <w:t>.</w:t>
      </w:r>
      <w:r w:rsidRPr="00910461">
        <w:rPr>
          <w:szCs w:val="20"/>
        </w:rPr>
        <w:t xml:space="preserve"> </w:t>
      </w:r>
      <w:r w:rsidRPr="000823E6">
        <w:rPr>
          <w:szCs w:val="20"/>
        </w:rPr>
        <w:t>Verksamheten ska i lokal rutin beskriva vilka läkemedel som namngiven sjuksköterska kan dosjustera</w:t>
      </w:r>
      <w:r>
        <w:rPr>
          <w:szCs w:val="20"/>
        </w:rPr>
        <w:t>. I rutinen ska det även framgå</w:t>
      </w:r>
      <w:r w:rsidRPr="007D63ED">
        <w:rPr>
          <w:i/>
        </w:rPr>
        <w:t xml:space="preserve"> </w:t>
      </w:r>
      <w:r w:rsidRPr="00727A04">
        <w:rPr>
          <w:iCs/>
        </w:rPr>
        <w:t>vilken kompetens som en sjuksköterska ska ha för att få justera doseringen i en läkemedelsordination.</w:t>
      </w:r>
    </w:p>
    <w:p w14:paraId="02F59F39" w14:textId="4AECD247" w:rsidR="00644776" w:rsidRDefault="00644776" w:rsidP="00400471">
      <w:r w:rsidRPr="007D63ED">
        <w:t>Se ”</w:t>
      </w:r>
      <w:hyperlink r:id="rId93" w:history="1">
        <w:r w:rsidRPr="00D02428">
          <w:rPr>
            <w:rStyle w:val="Hyperlnk"/>
          </w:rPr>
          <w:t>regionala riktlinjer för tillämpning av Socialstyrelsens föreskrift för läkemedelshantering</w:t>
        </w:r>
      </w:hyperlink>
      <w:r w:rsidRPr="007D63ED">
        <w:t xml:space="preserve">” och </w:t>
      </w:r>
      <w:r w:rsidRPr="00E3635F">
        <w:t>mall</w:t>
      </w:r>
      <w:r>
        <w:t xml:space="preserve"> </w:t>
      </w:r>
      <w:hyperlink r:id="rId94" w:history="1">
        <w:r w:rsidRPr="00CD5687">
          <w:rPr>
            <w:rStyle w:val="Hyperlnk"/>
          </w:rPr>
          <w:t>19a Lokal</w:t>
        </w:r>
        <w:r w:rsidRPr="00CD5687">
          <w:rPr>
            <w:rStyle w:val="Hyperlnk"/>
          </w:rPr>
          <w:t xml:space="preserve"> </w:t>
        </w:r>
        <w:r w:rsidRPr="00CD5687">
          <w:rPr>
            <w:rStyle w:val="Hyperlnk"/>
          </w:rPr>
          <w:t>ru</w:t>
        </w:r>
        <w:r w:rsidRPr="00CD5687">
          <w:rPr>
            <w:rStyle w:val="Hyperlnk"/>
          </w:rPr>
          <w:t>t</w:t>
        </w:r>
        <w:r w:rsidRPr="00CD5687">
          <w:rPr>
            <w:rStyle w:val="Hyperlnk"/>
          </w:rPr>
          <w:t>in för</w:t>
        </w:r>
        <w:r w:rsidRPr="00CD5687">
          <w:rPr>
            <w:rStyle w:val="Hyperlnk"/>
          </w:rPr>
          <w:t xml:space="preserve"> </w:t>
        </w:r>
        <w:r w:rsidRPr="00CD5687">
          <w:rPr>
            <w:rStyle w:val="Hyperlnk"/>
          </w:rPr>
          <w:t>dosjustering av ordinerat läkemedel</w:t>
        </w:r>
      </w:hyperlink>
      <w:r>
        <w:t xml:space="preserve"> och mall </w:t>
      </w:r>
      <w:hyperlink r:id="rId95" w:history="1">
        <w:r w:rsidRPr="00CD5687">
          <w:rPr>
            <w:rStyle w:val="Hyperlnk"/>
          </w:rPr>
          <w:t>19b Personligt up</w:t>
        </w:r>
        <w:r w:rsidRPr="00CD5687">
          <w:rPr>
            <w:rStyle w:val="Hyperlnk"/>
          </w:rPr>
          <w:t>p</w:t>
        </w:r>
        <w:r w:rsidRPr="00CD5687">
          <w:rPr>
            <w:rStyle w:val="Hyperlnk"/>
          </w:rPr>
          <w:t>d</w:t>
        </w:r>
        <w:r w:rsidRPr="00CD5687">
          <w:rPr>
            <w:rStyle w:val="Hyperlnk"/>
          </w:rPr>
          <w:t>rag att dosjustera ett ordinerat läkemedel</w:t>
        </w:r>
      </w:hyperlink>
    </w:p>
    <w:p w14:paraId="662645C5" w14:textId="6C1DF94F" w:rsidR="00644776" w:rsidRDefault="00644776" w:rsidP="004721D9">
      <w:r w:rsidRPr="00727A04">
        <w:t>Lokala tillägg</w:t>
      </w:r>
      <w:r w:rsidR="004721D9">
        <w:t xml:space="preserve">: </w:t>
      </w:r>
      <w:hyperlink r:id="rId96" w:history="1">
        <w:r>
          <w:rPr>
            <w:rStyle w:val="Hyperlnk"/>
            <w:rFonts w:cs="Arial"/>
            <w:szCs w:val="20"/>
          </w:rPr>
          <w:t xml:space="preserve"> Sk</w:t>
        </w:r>
        <w:r>
          <w:rPr>
            <w:rStyle w:val="Hyperlnk"/>
            <w:rFonts w:cs="Arial"/>
            <w:szCs w:val="20"/>
          </w:rPr>
          <w:t>a</w:t>
        </w:r>
        <w:r>
          <w:rPr>
            <w:rStyle w:val="Hyperlnk"/>
            <w:rFonts w:cs="Arial"/>
            <w:szCs w:val="20"/>
          </w:rPr>
          <w:t>S</w:t>
        </w:r>
      </w:hyperlink>
      <w:r w:rsidR="004721D9">
        <w:rPr>
          <w:rStyle w:val="Hyperlnk"/>
          <w:rFonts w:cs="Arial"/>
          <w:szCs w:val="20"/>
        </w:rPr>
        <w:t>,</w:t>
      </w:r>
      <w:r w:rsidR="004721D9">
        <w:rPr>
          <w:rStyle w:val="Hyperlnk"/>
          <w:rFonts w:cs="Arial"/>
          <w:szCs w:val="20"/>
          <w:u w:val="none"/>
        </w:rPr>
        <w:t xml:space="preserve"> </w:t>
      </w:r>
      <w:hyperlink r:id="rId97" w:history="1">
        <w:r w:rsidRPr="00727A04">
          <w:rPr>
            <w:rStyle w:val="Hyperlnk"/>
            <w:iCs/>
          </w:rPr>
          <w:t>Närh</w:t>
        </w:r>
        <w:r w:rsidRPr="00727A04">
          <w:rPr>
            <w:rStyle w:val="Hyperlnk"/>
            <w:iCs/>
          </w:rPr>
          <w:t>ä</w:t>
        </w:r>
        <w:r w:rsidRPr="00727A04">
          <w:rPr>
            <w:rStyle w:val="Hyperlnk"/>
            <w:iCs/>
          </w:rPr>
          <w:t>lsan</w:t>
        </w:r>
      </w:hyperlink>
    </w:p>
    <w:p w14:paraId="654F9232" w14:textId="7AAA9570" w:rsidR="00644776" w:rsidRPr="00400471" w:rsidRDefault="00400471" w:rsidP="00400471">
      <w:pPr>
        <w:pStyle w:val="Rubrik2"/>
      </w:pPr>
      <w:bookmarkStart w:id="108" w:name="_Toc98426700"/>
      <w:bookmarkStart w:id="109" w:name="_Toc207179213"/>
      <w:r>
        <w:lastRenderedPageBreak/>
        <w:t xml:space="preserve">2.7 </w:t>
      </w:r>
      <w:r w:rsidR="00644776" w:rsidRPr="00400471">
        <w:t>Versionshistorik</w:t>
      </w:r>
      <w:bookmarkEnd w:id="108"/>
      <w:bookmarkEnd w:id="109"/>
    </w:p>
    <w:tbl>
      <w:tblPr>
        <w:tblW w:w="8779" w:type="dxa"/>
        <w:tblInd w:w="10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3"/>
        <w:gridCol w:w="1174"/>
        <w:gridCol w:w="1550"/>
        <w:gridCol w:w="5172"/>
      </w:tblGrid>
      <w:tr w:rsidR="00644776" w:rsidRPr="00D15B6E" w14:paraId="38C1FF19" w14:textId="77777777" w:rsidTr="00893165">
        <w:trPr>
          <w:cantSplit/>
          <w:tblHeader/>
        </w:trPr>
        <w:tc>
          <w:tcPr>
            <w:tcW w:w="0" w:type="auto"/>
          </w:tcPr>
          <w:p w14:paraId="1D252459" w14:textId="77777777" w:rsidR="00644776" w:rsidRPr="00893165" w:rsidRDefault="00644776" w:rsidP="00DF5DCC">
            <w:pPr>
              <w:spacing w:line="240" w:lineRule="auto"/>
              <w:ind w:left="0" w:right="0"/>
              <w:rPr>
                <w:b/>
                <w:sz w:val="20"/>
                <w:szCs w:val="20"/>
              </w:rPr>
            </w:pPr>
            <w:r w:rsidRPr="00893165">
              <w:rPr>
                <w:b/>
                <w:sz w:val="20"/>
                <w:szCs w:val="20"/>
              </w:rPr>
              <w:t>Version</w:t>
            </w:r>
          </w:p>
        </w:tc>
        <w:tc>
          <w:tcPr>
            <w:tcW w:w="1174" w:type="dxa"/>
          </w:tcPr>
          <w:p w14:paraId="34F03DBA" w14:textId="77777777" w:rsidR="00644776" w:rsidRPr="00893165" w:rsidRDefault="00644776" w:rsidP="00DF5DCC">
            <w:pPr>
              <w:spacing w:line="240" w:lineRule="auto"/>
              <w:ind w:left="0" w:right="0"/>
              <w:rPr>
                <w:b/>
                <w:sz w:val="20"/>
                <w:szCs w:val="20"/>
              </w:rPr>
            </w:pPr>
            <w:r w:rsidRPr="00893165">
              <w:rPr>
                <w:b/>
                <w:sz w:val="20"/>
                <w:szCs w:val="20"/>
              </w:rPr>
              <w:t>Giltig från</w:t>
            </w:r>
          </w:p>
        </w:tc>
        <w:tc>
          <w:tcPr>
            <w:tcW w:w="1333" w:type="dxa"/>
          </w:tcPr>
          <w:p w14:paraId="7F7CE8C6" w14:textId="77777777" w:rsidR="00644776" w:rsidRPr="00893165" w:rsidRDefault="00644776" w:rsidP="00DF5DCC">
            <w:pPr>
              <w:spacing w:line="240" w:lineRule="auto"/>
              <w:ind w:left="0" w:right="0"/>
              <w:rPr>
                <w:b/>
                <w:sz w:val="20"/>
                <w:szCs w:val="20"/>
              </w:rPr>
            </w:pPr>
            <w:r w:rsidRPr="00893165">
              <w:rPr>
                <w:b/>
                <w:sz w:val="20"/>
                <w:szCs w:val="20"/>
              </w:rPr>
              <w:t>Fastställd av</w:t>
            </w:r>
          </w:p>
        </w:tc>
        <w:tc>
          <w:tcPr>
            <w:tcW w:w="0" w:type="auto"/>
          </w:tcPr>
          <w:p w14:paraId="75FAFCD2" w14:textId="77777777" w:rsidR="00644776" w:rsidRPr="00893165" w:rsidRDefault="00644776" w:rsidP="00DF5DCC">
            <w:pPr>
              <w:spacing w:line="240" w:lineRule="auto"/>
              <w:ind w:left="0" w:right="0"/>
              <w:rPr>
                <w:b/>
                <w:sz w:val="20"/>
                <w:szCs w:val="20"/>
              </w:rPr>
            </w:pPr>
            <w:r w:rsidRPr="00893165">
              <w:rPr>
                <w:b/>
                <w:sz w:val="20"/>
                <w:szCs w:val="20"/>
              </w:rPr>
              <w:t>Huvudsakliga ändringar</w:t>
            </w:r>
          </w:p>
        </w:tc>
      </w:tr>
      <w:tr w:rsidR="00644776" w:rsidRPr="00D15B6E" w14:paraId="19CB8BA2" w14:textId="77777777" w:rsidTr="00893165">
        <w:trPr>
          <w:cantSplit/>
          <w:tblHeader/>
        </w:trPr>
        <w:tc>
          <w:tcPr>
            <w:tcW w:w="0" w:type="auto"/>
          </w:tcPr>
          <w:p w14:paraId="056430D6" w14:textId="77777777" w:rsidR="00644776" w:rsidRPr="00893165" w:rsidRDefault="00644776" w:rsidP="00DF5DCC">
            <w:pPr>
              <w:spacing w:line="240" w:lineRule="auto"/>
              <w:ind w:left="0" w:right="0"/>
              <w:rPr>
                <w:sz w:val="20"/>
                <w:szCs w:val="20"/>
              </w:rPr>
            </w:pPr>
            <w:r w:rsidRPr="00893165">
              <w:rPr>
                <w:sz w:val="20"/>
                <w:szCs w:val="20"/>
              </w:rPr>
              <w:t>1.0</w:t>
            </w:r>
          </w:p>
        </w:tc>
        <w:tc>
          <w:tcPr>
            <w:tcW w:w="1174" w:type="dxa"/>
          </w:tcPr>
          <w:p w14:paraId="6FB2318B" w14:textId="77777777" w:rsidR="00644776" w:rsidRPr="00893165" w:rsidRDefault="00644776" w:rsidP="00DF5DCC">
            <w:pPr>
              <w:spacing w:line="240" w:lineRule="auto"/>
              <w:ind w:left="0" w:right="0"/>
              <w:rPr>
                <w:sz w:val="20"/>
                <w:szCs w:val="20"/>
              </w:rPr>
            </w:pPr>
            <w:r w:rsidRPr="00893165">
              <w:rPr>
                <w:sz w:val="20"/>
                <w:szCs w:val="20"/>
              </w:rPr>
              <w:t>2011-08-24</w:t>
            </w:r>
          </w:p>
        </w:tc>
        <w:tc>
          <w:tcPr>
            <w:tcW w:w="1333" w:type="dxa"/>
          </w:tcPr>
          <w:p w14:paraId="22239D5B" w14:textId="77777777" w:rsidR="00644776" w:rsidRPr="00893165" w:rsidRDefault="00644776" w:rsidP="00DF5DCC">
            <w:pPr>
              <w:spacing w:line="240" w:lineRule="auto"/>
              <w:ind w:left="0" w:right="0"/>
              <w:rPr>
                <w:sz w:val="20"/>
                <w:szCs w:val="20"/>
              </w:rPr>
            </w:pPr>
            <w:r w:rsidRPr="00893165">
              <w:rPr>
                <w:sz w:val="20"/>
                <w:szCs w:val="20"/>
              </w:rPr>
              <w:t xml:space="preserve">Karin </w:t>
            </w:r>
            <w:proofErr w:type="spellStart"/>
            <w:r w:rsidRPr="00893165">
              <w:rPr>
                <w:sz w:val="20"/>
                <w:szCs w:val="20"/>
              </w:rPr>
              <w:t>Lendenius</w:t>
            </w:r>
            <w:proofErr w:type="spellEnd"/>
            <w:r w:rsidRPr="00893165">
              <w:rPr>
                <w:sz w:val="20"/>
                <w:szCs w:val="20"/>
              </w:rPr>
              <w:t xml:space="preserve">, Läkemedelschef VGR </w:t>
            </w:r>
          </w:p>
        </w:tc>
        <w:tc>
          <w:tcPr>
            <w:tcW w:w="0" w:type="auto"/>
          </w:tcPr>
          <w:p w14:paraId="4B586946" w14:textId="77777777" w:rsidR="00644776" w:rsidRPr="00893165" w:rsidRDefault="00644776" w:rsidP="00DF5DCC">
            <w:pPr>
              <w:spacing w:line="240" w:lineRule="auto"/>
              <w:ind w:left="0" w:right="0"/>
              <w:rPr>
                <w:sz w:val="20"/>
                <w:szCs w:val="20"/>
              </w:rPr>
            </w:pPr>
            <w:r w:rsidRPr="00893165">
              <w:rPr>
                <w:sz w:val="20"/>
                <w:szCs w:val="20"/>
              </w:rPr>
              <w:t>Nytt dokument</w:t>
            </w:r>
          </w:p>
        </w:tc>
      </w:tr>
      <w:tr w:rsidR="00644776" w:rsidRPr="00D15B6E" w14:paraId="23CA40B5" w14:textId="77777777" w:rsidTr="00893165">
        <w:trPr>
          <w:cantSplit/>
          <w:tblHeader/>
        </w:trPr>
        <w:tc>
          <w:tcPr>
            <w:tcW w:w="0" w:type="auto"/>
          </w:tcPr>
          <w:p w14:paraId="30B87A3A" w14:textId="77777777" w:rsidR="00644776" w:rsidRPr="00893165" w:rsidRDefault="00644776" w:rsidP="00DF5DCC">
            <w:pPr>
              <w:spacing w:line="240" w:lineRule="auto"/>
              <w:ind w:left="0" w:right="0"/>
              <w:rPr>
                <w:sz w:val="20"/>
                <w:szCs w:val="20"/>
              </w:rPr>
            </w:pPr>
            <w:r w:rsidRPr="00893165">
              <w:rPr>
                <w:sz w:val="20"/>
                <w:szCs w:val="20"/>
              </w:rPr>
              <w:t>2.0</w:t>
            </w:r>
          </w:p>
        </w:tc>
        <w:tc>
          <w:tcPr>
            <w:tcW w:w="1174" w:type="dxa"/>
          </w:tcPr>
          <w:p w14:paraId="3035DBA3" w14:textId="77777777" w:rsidR="00644776" w:rsidRPr="00893165" w:rsidRDefault="00644776" w:rsidP="00DF5DCC">
            <w:pPr>
              <w:spacing w:line="240" w:lineRule="auto"/>
              <w:ind w:left="0" w:right="0"/>
              <w:rPr>
                <w:sz w:val="20"/>
                <w:szCs w:val="20"/>
              </w:rPr>
            </w:pPr>
            <w:r w:rsidRPr="00893165">
              <w:rPr>
                <w:sz w:val="20"/>
                <w:szCs w:val="20"/>
              </w:rPr>
              <w:t>2012-12-01</w:t>
            </w:r>
          </w:p>
        </w:tc>
        <w:tc>
          <w:tcPr>
            <w:tcW w:w="1333" w:type="dxa"/>
          </w:tcPr>
          <w:p w14:paraId="1D37CA84" w14:textId="77777777" w:rsidR="00644776" w:rsidRPr="00893165" w:rsidRDefault="00644776" w:rsidP="00DF5DCC">
            <w:pPr>
              <w:spacing w:line="240" w:lineRule="auto"/>
              <w:ind w:left="0" w:right="0"/>
              <w:rPr>
                <w:sz w:val="20"/>
                <w:szCs w:val="20"/>
              </w:rPr>
            </w:pPr>
            <w:r w:rsidRPr="00893165">
              <w:rPr>
                <w:sz w:val="20"/>
                <w:szCs w:val="20"/>
              </w:rPr>
              <w:t xml:space="preserve">Karin </w:t>
            </w:r>
            <w:proofErr w:type="spellStart"/>
            <w:r w:rsidRPr="00893165">
              <w:rPr>
                <w:sz w:val="20"/>
                <w:szCs w:val="20"/>
              </w:rPr>
              <w:t>Lendenius</w:t>
            </w:r>
            <w:proofErr w:type="spellEnd"/>
            <w:r w:rsidRPr="00893165">
              <w:rPr>
                <w:sz w:val="20"/>
                <w:szCs w:val="20"/>
              </w:rPr>
              <w:t>, Läkemedelschef VGR</w:t>
            </w:r>
          </w:p>
        </w:tc>
        <w:tc>
          <w:tcPr>
            <w:tcW w:w="0" w:type="auto"/>
          </w:tcPr>
          <w:p w14:paraId="0060FCAE" w14:textId="77777777" w:rsidR="00644776" w:rsidRPr="00893165" w:rsidRDefault="00644776" w:rsidP="00DF5DCC">
            <w:pPr>
              <w:spacing w:line="240" w:lineRule="auto"/>
              <w:ind w:left="0" w:right="0"/>
              <w:rPr>
                <w:sz w:val="20"/>
                <w:szCs w:val="20"/>
              </w:rPr>
            </w:pPr>
            <w:r w:rsidRPr="00893165">
              <w:rPr>
                <w:sz w:val="20"/>
                <w:szCs w:val="20"/>
              </w:rPr>
              <w:t>Nytt stycke om läkemedelsgenomgångar med hänvisning till regional medicinsk riktlinje (2.2.1). Nytt stycke om ordinationssystem (2.2.3). Nytt stycke om definierat sortiment (2.3.3). Ändringar av redaktionell karaktär.</w:t>
            </w:r>
          </w:p>
        </w:tc>
      </w:tr>
      <w:tr w:rsidR="00644776" w:rsidRPr="00D15B6E" w14:paraId="1F48AD62" w14:textId="77777777" w:rsidTr="00893165">
        <w:trPr>
          <w:cantSplit/>
          <w:tblHeader/>
        </w:trPr>
        <w:tc>
          <w:tcPr>
            <w:tcW w:w="0" w:type="auto"/>
          </w:tcPr>
          <w:p w14:paraId="21211AA7" w14:textId="77777777" w:rsidR="00644776" w:rsidRPr="00893165" w:rsidRDefault="00644776" w:rsidP="00DF5DCC">
            <w:pPr>
              <w:spacing w:line="240" w:lineRule="auto"/>
              <w:ind w:left="0" w:right="0"/>
              <w:rPr>
                <w:sz w:val="20"/>
                <w:szCs w:val="20"/>
              </w:rPr>
            </w:pPr>
            <w:r w:rsidRPr="00893165">
              <w:rPr>
                <w:sz w:val="20"/>
                <w:szCs w:val="20"/>
              </w:rPr>
              <w:t>3.0</w:t>
            </w:r>
          </w:p>
        </w:tc>
        <w:tc>
          <w:tcPr>
            <w:tcW w:w="1174" w:type="dxa"/>
          </w:tcPr>
          <w:p w14:paraId="0E0831B1" w14:textId="77777777" w:rsidR="00644776" w:rsidRPr="00893165" w:rsidRDefault="00644776" w:rsidP="00DF5DCC">
            <w:pPr>
              <w:spacing w:line="240" w:lineRule="auto"/>
              <w:ind w:left="0" w:right="0"/>
              <w:rPr>
                <w:sz w:val="20"/>
                <w:szCs w:val="20"/>
              </w:rPr>
            </w:pPr>
            <w:r w:rsidRPr="00893165">
              <w:rPr>
                <w:sz w:val="20"/>
                <w:szCs w:val="20"/>
              </w:rPr>
              <w:t>2018-08-10</w:t>
            </w:r>
          </w:p>
        </w:tc>
        <w:tc>
          <w:tcPr>
            <w:tcW w:w="1333" w:type="dxa"/>
          </w:tcPr>
          <w:p w14:paraId="6B670F8A" w14:textId="77777777" w:rsidR="00644776" w:rsidRPr="00893165" w:rsidRDefault="00644776" w:rsidP="00DF5DCC">
            <w:pPr>
              <w:spacing w:line="240" w:lineRule="auto"/>
              <w:ind w:left="0" w:right="0"/>
              <w:rPr>
                <w:sz w:val="20"/>
                <w:szCs w:val="20"/>
              </w:rPr>
            </w:pPr>
            <w:r w:rsidRPr="00893165">
              <w:rPr>
                <w:sz w:val="20"/>
                <w:szCs w:val="20"/>
              </w:rPr>
              <w:t>Ledningsgrupp Sjukhusapoteket VGR</w:t>
            </w:r>
          </w:p>
        </w:tc>
        <w:tc>
          <w:tcPr>
            <w:tcW w:w="0" w:type="auto"/>
          </w:tcPr>
          <w:p w14:paraId="6BCC22D5" w14:textId="77777777" w:rsidR="00644776" w:rsidRPr="00893165" w:rsidRDefault="00644776" w:rsidP="00DF5DCC">
            <w:pPr>
              <w:spacing w:line="240" w:lineRule="auto"/>
              <w:ind w:left="0" w:right="0"/>
              <w:rPr>
                <w:sz w:val="20"/>
                <w:szCs w:val="20"/>
              </w:rPr>
            </w:pPr>
            <w:r w:rsidRPr="00893165">
              <w:rPr>
                <w:sz w:val="20"/>
                <w:szCs w:val="20"/>
              </w:rPr>
              <w:t>Version 3.0, 2018-08-10: Översyn enligt författning HSLF-FS 2017:37. Nytt stycke om dosjustering av sjuksköterska, stycke om telefonordination borttaget. Övriga ändringar av redaktionell karaktär.</w:t>
            </w:r>
          </w:p>
          <w:p w14:paraId="11612F68" w14:textId="77777777" w:rsidR="00644776" w:rsidRPr="00893165" w:rsidRDefault="00644776" w:rsidP="00DF5DCC">
            <w:pPr>
              <w:spacing w:line="240" w:lineRule="auto"/>
              <w:ind w:left="0" w:right="0"/>
              <w:rPr>
                <w:sz w:val="20"/>
                <w:szCs w:val="20"/>
              </w:rPr>
            </w:pPr>
            <w:r w:rsidRPr="00893165">
              <w:rPr>
                <w:sz w:val="20"/>
                <w:szCs w:val="20"/>
              </w:rPr>
              <w:t>Version 3.1, 2018-12-28: redaktionella ändringar</w:t>
            </w:r>
          </w:p>
          <w:p w14:paraId="58645D28" w14:textId="77777777" w:rsidR="00644776" w:rsidRPr="00893165" w:rsidRDefault="00644776" w:rsidP="00DF5DCC">
            <w:pPr>
              <w:spacing w:line="240" w:lineRule="auto"/>
              <w:ind w:left="0" w:right="0"/>
              <w:rPr>
                <w:sz w:val="20"/>
                <w:szCs w:val="20"/>
              </w:rPr>
            </w:pPr>
            <w:r w:rsidRPr="00893165">
              <w:rPr>
                <w:sz w:val="20"/>
                <w:szCs w:val="20"/>
              </w:rPr>
              <w:t>Version 3.2, 202019-11-01: versionshistorik tillagd</w:t>
            </w:r>
          </w:p>
          <w:p w14:paraId="1D56A019" w14:textId="77777777" w:rsidR="00644776" w:rsidRPr="00893165" w:rsidRDefault="00644776" w:rsidP="00DF5DCC">
            <w:pPr>
              <w:spacing w:line="240" w:lineRule="auto"/>
              <w:ind w:left="0" w:right="0"/>
              <w:rPr>
                <w:sz w:val="20"/>
                <w:szCs w:val="20"/>
              </w:rPr>
            </w:pPr>
            <w:r w:rsidRPr="00893165">
              <w:rPr>
                <w:sz w:val="20"/>
                <w:szCs w:val="20"/>
              </w:rPr>
              <w:t>Version 3.3 2020-11-11: Årsöversyn, redaktionella ändringar, tillägg om Ordination vid utlämning utanför förmånen.</w:t>
            </w:r>
          </w:p>
        </w:tc>
      </w:tr>
      <w:tr w:rsidR="00644776" w:rsidRPr="00D15B6E" w14:paraId="4A6037E6" w14:textId="77777777" w:rsidTr="00893165">
        <w:trPr>
          <w:cantSplit/>
          <w:tblHeader/>
        </w:trPr>
        <w:tc>
          <w:tcPr>
            <w:tcW w:w="0" w:type="auto"/>
          </w:tcPr>
          <w:p w14:paraId="42305B53" w14:textId="2745C3BF" w:rsidR="00644776" w:rsidRPr="00893165" w:rsidRDefault="00644776" w:rsidP="00DF5DCC">
            <w:pPr>
              <w:spacing w:line="240" w:lineRule="auto"/>
              <w:ind w:left="0" w:right="0"/>
              <w:rPr>
                <w:sz w:val="20"/>
                <w:szCs w:val="20"/>
              </w:rPr>
            </w:pPr>
            <w:r w:rsidRPr="00893165">
              <w:rPr>
                <w:sz w:val="20"/>
                <w:szCs w:val="20"/>
              </w:rPr>
              <w:t>4.0</w:t>
            </w:r>
          </w:p>
        </w:tc>
        <w:tc>
          <w:tcPr>
            <w:tcW w:w="1174" w:type="dxa"/>
          </w:tcPr>
          <w:p w14:paraId="542C4702" w14:textId="082D56A7" w:rsidR="00644776" w:rsidRPr="00893165" w:rsidRDefault="00644776" w:rsidP="00DF5DCC">
            <w:pPr>
              <w:spacing w:line="240" w:lineRule="auto"/>
              <w:ind w:left="0" w:right="0"/>
              <w:rPr>
                <w:sz w:val="20"/>
                <w:szCs w:val="20"/>
              </w:rPr>
            </w:pPr>
            <w:r w:rsidRPr="00893165">
              <w:rPr>
                <w:sz w:val="20"/>
                <w:szCs w:val="20"/>
              </w:rPr>
              <w:t>2022-11-22</w:t>
            </w:r>
          </w:p>
        </w:tc>
        <w:tc>
          <w:tcPr>
            <w:tcW w:w="1333" w:type="dxa"/>
          </w:tcPr>
          <w:p w14:paraId="41ACF8FC" w14:textId="6F361847" w:rsidR="00644776" w:rsidRPr="00893165" w:rsidRDefault="00644776" w:rsidP="00DF5DCC">
            <w:pPr>
              <w:spacing w:line="240" w:lineRule="auto"/>
              <w:ind w:left="0" w:right="0"/>
              <w:rPr>
                <w:sz w:val="20"/>
                <w:szCs w:val="20"/>
              </w:rPr>
            </w:pPr>
            <w:r w:rsidRPr="00893165">
              <w:rPr>
                <w:sz w:val="20"/>
                <w:szCs w:val="20"/>
              </w:rPr>
              <w:t>Ledningsgrupp Sjukvårdsapotek VGR</w:t>
            </w:r>
          </w:p>
        </w:tc>
        <w:tc>
          <w:tcPr>
            <w:tcW w:w="0" w:type="auto"/>
          </w:tcPr>
          <w:p w14:paraId="246A9F2C" w14:textId="77777777" w:rsidR="00644776" w:rsidRDefault="00644776" w:rsidP="00644776">
            <w:pPr>
              <w:spacing w:line="240" w:lineRule="auto"/>
              <w:ind w:left="0" w:right="0"/>
              <w:rPr>
                <w:sz w:val="20"/>
                <w:szCs w:val="20"/>
              </w:rPr>
            </w:pPr>
            <w:r w:rsidRPr="00893165">
              <w:rPr>
                <w:sz w:val="20"/>
                <w:szCs w:val="20"/>
              </w:rPr>
              <w:t>Version 4.0, 2.2 nytt stycke Lämplighetsbedömning, ny rubrik Uppgifter i en läkemedelsordination, förtydliganden av bland annat: Planering av uppföljning eller avslut av läkemedelsbehandling, Ordinationstyper, Muntlig ordination, ePed och Generella direktiv om läkemedelsbehandling. 2.2.7 Nytt stycke om Utlämnande av läkemedel inför öppenvårdsbesök, 2.2.10 förtydligat text om biverkningsrapportering, 2.3 Förtydligat om U-markerade läkemedel, 2.3.1 förtydligat vad som gäller för Närhälsan, 2.5 rubrik ändrad från Vaccinationer till Vaccin, 2.6 förtydligat Sjuksköterskas justering av dosering. Övriga redaktionella ändringar. Som följd av ändringarna i kapitlet har även mall 7, 19a och 19b uppdaterats.</w:t>
            </w:r>
          </w:p>
          <w:p w14:paraId="23D8AC8C" w14:textId="54F7FEA7" w:rsidR="00900739" w:rsidRPr="00893165" w:rsidRDefault="00900739" w:rsidP="00644776">
            <w:pPr>
              <w:spacing w:line="240" w:lineRule="auto"/>
              <w:ind w:left="0" w:right="0"/>
              <w:rPr>
                <w:sz w:val="20"/>
                <w:szCs w:val="20"/>
              </w:rPr>
            </w:pPr>
            <w:r w:rsidRPr="00900739">
              <w:rPr>
                <w:sz w:val="20"/>
                <w:szCs w:val="20"/>
              </w:rPr>
              <w:t xml:space="preserve">Version 4.1, 2024-06-12: 2.3.1 Utbyte av läkemedel, justerad information med hänvisning till kapitel 5 och hantering i </w:t>
            </w:r>
            <w:proofErr w:type="spellStart"/>
            <w:r w:rsidRPr="00900739">
              <w:rPr>
                <w:sz w:val="20"/>
                <w:szCs w:val="20"/>
              </w:rPr>
              <w:t>AsynjaVisph</w:t>
            </w:r>
            <w:proofErr w:type="spellEnd"/>
            <w:r w:rsidRPr="00900739">
              <w:rPr>
                <w:sz w:val="20"/>
                <w:szCs w:val="20"/>
              </w:rPr>
              <w:t>.</w:t>
            </w:r>
          </w:p>
        </w:tc>
      </w:tr>
    </w:tbl>
    <w:p w14:paraId="103C217F" w14:textId="77777777" w:rsidR="00A81378" w:rsidRDefault="00A81378" w:rsidP="00EE7F0C">
      <w:pPr>
        <w:spacing w:line="240" w:lineRule="auto"/>
        <w:ind w:left="0" w:right="0"/>
        <w:rPr>
          <w:rFonts w:ascii="Arial" w:hAnsi="Arial" w:cs="Arial"/>
          <w:b/>
          <w:sz w:val="72"/>
          <w:szCs w:val="72"/>
        </w:rPr>
        <w:sectPr w:rsidR="00A81378" w:rsidSect="00A81378">
          <w:pgSz w:w="11900" w:h="16840"/>
          <w:pgMar w:top="1560" w:right="1977" w:bottom="1276" w:left="1134" w:header="680" w:footer="744" w:gutter="0"/>
          <w:cols w:space="708"/>
          <w:noEndnote/>
          <w:titlePg/>
        </w:sectPr>
      </w:pPr>
    </w:p>
    <w:p w14:paraId="08DD7860" w14:textId="77777777" w:rsidR="00367114" w:rsidRPr="002358F5" w:rsidRDefault="00367114" w:rsidP="00367114">
      <w:pPr>
        <w:pStyle w:val="Rubrik1"/>
      </w:pPr>
      <w:bookmarkStart w:id="110" w:name="_Beställning_1"/>
      <w:bookmarkStart w:id="111" w:name="_Beställning"/>
      <w:bookmarkStart w:id="112" w:name="_3_Beställning"/>
      <w:bookmarkStart w:id="113" w:name="_Toc521663219"/>
      <w:bookmarkStart w:id="114" w:name="_Toc98420096"/>
      <w:bookmarkStart w:id="115" w:name="_Toc115689011"/>
      <w:bookmarkStart w:id="116" w:name="_Toc207179214"/>
      <w:bookmarkEnd w:id="110"/>
      <w:bookmarkEnd w:id="111"/>
      <w:bookmarkEnd w:id="112"/>
      <w:r w:rsidRPr="002358F5">
        <w:lastRenderedPageBreak/>
        <w:t>3 Beställning</w:t>
      </w:r>
      <w:bookmarkEnd w:id="113"/>
      <w:bookmarkEnd w:id="114"/>
      <w:bookmarkEnd w:id="115"/>
      <w:bookmarkEnd w:id="116"/>
    </w:p>
    <w:p w14:paraId="335FB34C" w14:textId="64157B3D" w:rsidR="00367114" w:rsidRPr="00397A6F" w:rsidRDefault="00367114" w:rsidP="00367114">
      <w:r w:rsidRPr="00397A6F">
        <w:t xml:space="preserve">Kapitel: 3. Beställning, Version </w:t>
      </w:r>
      <w:r>
        <w:t>7.0</w:t>
      </w:r>
      <w:r w:rsidRPr="00397A6F">
        <w:t>, Giltig från 202</w:t>
      </w:r>
      <w:r>
        <w:t>3-12-01</w:t>
      </w:r>
    </w:p>
    <w:p w14:paraId="796E3BD4" w14:textId="77777777" w:rsidR="00367114" w:rsidRPr="00397A6F" w:rsidRDefault="00367114" w:rsidP="00367114">
      <w:pPr>
        <w:pStyle w:val="Rubrik4"/>
      </w:pPr>
      <w:r>
        <w:t>Huvudsakliga ä</w:t>
      </w:r>
      <w:r w:rsidRPr="00397A6F">
        <w:t xml:space="preserve">ndringar i denna version: </w:t>
      </w:r>
    </w:p>
    <w:p w14:paraId="14FA3053" w14:textId="6C7963FE" w:rsidR="00367114" w:rsidRDefault="00367114" w:rsidP="00367114">
      <w:r w:rsidRPr="00367114">
        <w:t>Version 7.0, 2023-12-01: 3.3 Läkemedelslager</w:t>
      </w:r>
      <w:r>
        <w:t xml:space="preserve">, tillägg av rutin gällande läkemedelslagers storlek. 3.4.3 </w:t>
      </w:r>
      <w:r w:rsidRPr="00CF455A">
        <w:t>Leverans och kvittensförfarande</w:t>
      </w:r>
      <w:r>
        <w:t xml:space="preserve">, förtydligande om kylvaror. 3.7.6 </w:t>
      </w:r>
      <w:r w:rsidRPr="001E5398">
        <w:t>Läkemedel i klinisk prövning</w:t>
      </w:r>
      <w:r>
        <w:t>, avsnittet uppdaterat gällande läkemedel i klinisk prövning inklusive hantering av k</w:t>
      </w:r>
      <w:r w:rsidRPr="009A38FC">
        <w:t>liniska prövningar där tillverkad radiofarmaka är prövningsläkemedel</w:t>
      </w:r>
      <w:r>
        <w:t xml:space="preserve">. 3.8 </w:t>
      </w:r>
      <w:r w:rsidRPr="00B07947">
        <w:t>Retur av läkemedel</w:t>
      </w:r>
      <w:r>
        <w:t>, avsnittet är uppdaterat med hantering av retur till RGL.</w:t>
      </w:r>
    </w:p>
    <w:p w14:paraId="48D53794" w14:textId="16B7C002" w:rsidR="00E32AED" w:rsidRDefault="00E32AED" w:rsidP="00367114">
      <w:r w:rsidRPr="00D07824">
        <w:t>Version 7.1, 2024-1</w:t>
      </w:r>
      <w:r w:rsidR="00B733AE">
        <w:t>2-17</w:t>
      </w:r>
      <w:r w:rsidR="00D9599D" w:rsidRPr="00D07824">
        <w:t xml:space="preserve">: </w:t>
      </w:r>
      <w:r w:rsidR="005B6100">
        <w:t>3.9 Reservrutin f</w:t>
      </w:r>
      <w:r w:rsidR="00D9599D" w:rsidRPr="00D07824">
        <w:t xml:space="preserve">örtydligat </w:t>
      </w:r>
      <w:r w:rsidR="00D07824">
        <w:t>angående</w:t>
      </w:r>
      <w:r w:rsidR="00D9599D" w:rsidRPr="00D07824">
        <w:t xml:space="preserve"> </w:t>
      </w:r>
      <w:r w:rsidR="00D07824">
        <w:t xml:space="preserve">beställning av </w:t>
      </w:r>
      <w:r w:rsidR="00D07824" w:rsidRPr="00D07824">
        <w:t>narkotika klass II och III</w:t>
      </w:r>
      <w:r w:rsidR="00D07824">
        <w:t>.</w:t>
      </w:r>
    </w:p>
    <w:p w14:paraId="7341E146" w14:textId="4FC38C60" w:rsidR="00CE4AA9" w:rsidRDefault="00CE4AA9" w:rsidP="00367114">
      <w:r>
        <w:t>Version 7.2, 2025-07-02: Ändrad benämning</w:t>
      </w:r>
      <w:r w:rsidR="00AA7024">
        <w:t xml:space="preserve"> av PNL</w:t>
      </w:r>
      <w:r>
        <w:t xml:space="preserve"> från Patientnära </w:t>
      </w:r>
      <w:r w:rsidR="00AA7024">
        <w:t>l</w:t>
      </w:r>
      <w:r>
        <w:t>ager</w:t>
      </w:r>
      <w:r w:rsidR="00AA7024">
        <w:t xml:space="preserve"> </w:t>
      </w:r>
      <w:r>
        <w:t xml:space="preserve">till </w:t>
      </w:r>
      <w:r w:rsidR="00AA7024">
        <w:t>P</w:t>
      </w:r>
      <w:r>
        <w:t>atientnära läkemedelsförråd.</w:t>
      </w:r>
      <w:r w:rsidR="00AA7024" w:rsidRPr="00AA7024">
        <w:t xml:space="preserve"> 3.7.6 Läkemedel i klinisk prövning uppdaterad pga avslutad övergångsperiod mellan regelverk.</w:t>
      </w:r>
    </w:p>
    <w:p w14:paraId="6E600D54" w14:textId="538FD9B6" w:rsidR="00CE2771" w:rsidRPr="00397A6F" w:rsidRDefault="00CE2771" w:rsidP="00367114">
      <w:r>
        <w:t>Version 7.3, 2025-09-01: Texten är justerad på grund av byte av avtalad läkemedelsleverantör från RGL till Medovia och byte av beställningssystem från Marknadsplatsen till Hamlet, för vårdenheter utanför sjukhusförvaltning.</w:t>
      </w:r>
    </w:p>
    <w:p w14:paraId="5D1CA0D0" w14:textId="1AE8ADB8" w:rsidR="00367114" w:rsidRPr="007044E5" w:rsidRDefault="00367114" w:rsidP="00367114">
      <w:pPr>
        <w:pStyle w:val="Rubrik2"/>
      </w:pPr>
      <w:bookmarkStart w:id="117" w:name="_Toc207179215"/>
      <w:r>
        <w:t xml:space="preserve">3.1 </w:t>
      </w:r>
      <w:r w:rsidR="000F3694">
        <w:t>Allmänt</w:t>
      </w:r>
      <w:bookmarkEnd w:id="117"/>
    </w:p>
    <w:p w14:paraId="2E524266" w14:textId="77777777" w:rsidR="00367114" w:rsidRPr="002055B0" w:rsidRDefault="00367114" w:rsidP="00367114">
      <w:r w:rsidRPr="00886096">
        <w:t xml:space="preserve">Läkemedel får beställas av hälso- och sjukvårdspersonal som utsetts av verksamhetschef eller av denna utsedda person. Utsedda beställare ska framgå i enhetens lokala läkemedelshanteringsrutin (Läkemedelsansvarig: </w:t>
      </w:r>
      <w:hyperlink r:id="rId98" w:history="1">
        <w:r w:rsidRPr="00886096">
          <w:rPr>
            <w:rStyle w:val="Hyperlnk"/>
          </w:rPr>
          <w:t>mall 4, översikt: mall 12</w:t>
        </w:r>
      </w:hyperlink>
      <w:r w:rsidRPr="00886096">
        <w:t>). Beställare ska utses restriktivt. Det är dock viktigt att det finns tillräckligt många behöriga beställare för att tillgodose verksamhetens behov av läkemedel. Vid behov kan en eller flera ersättare för läkemedelsansvarig utses</w:t>
      </w:r>
      <w:r>
        <w:t>.</w:t>
      </w:r>
    </w:p>
    <w:p w14:paraId="17810941" w14:textId="77777777" w:rsidR="000F3694" w:rsidRDefault="000F3694" w:rsidP="000F3694">
      <w:r w:rsidRPr="001E5398">
        <w:t xml:space="preserve">Läkemedel </w:t>
      </w:r>
      <w:r>
        <w:t xml:space="preserve">till vårdenhet på sjukhus </w:t>
      </w:r>
      <w:r w:rsidRPr="001E5398">
        <w:t>beställs vanligtvis från RGL</w:t>
      </w:r>
      <w:r>
        <w:t xml:space="preserve"> (Regiongemensamt lager, drivs av Apoteket AB). Läkemedel till vårdenheter som inte ligger inom sjukhusförvaltningar, såsom Närhälsan och Regionhälsans vårdenheter, beställs från Medovia.</w:t>
      </w:r>
    </w:p>
    <w:p w14:paraId="528389C4" w14:textId="27BEA46C" w:rsidR="000F3694" w:rsidRPr="002055B0" w:rsidRDefault="000F3694" w:rsidP="00367114">
      <w:r>
        <w:t>Läkemedel beställs via e-handel. För korrekt leveransadress och kontaktuppgifter behöver dessa uppgifter meddelas leverantören, till exempel vid flytt, stängning eller uppstart av nytt PNL</w:t>
      </w:r>
      <w:r w:rsidRPr="00116598">
        <w:t>.</w:t>
      </w:r>
      <w:r>
        <w:t xml:space="preserve"> Det sker via förvaltningens</w:t>
      </w:r>
      <w:r w:rsidRPr="00116598">
        <w:t xml:space="preserve"> e-handelskoordinator, se </w:t>
      </w:r>
      <w:hyperlink r:id="rId99" w:history="1">
        <w:r w:rsidRPr="00116598">
          <w:rPr>
            <w:rStyle w:val="Hyperlnk"/>
          </w:rPr>
          <w:t>E-handelskoordinatorer - VGR gemensamt</w:t>
        </w:r>
      </w:hyperlink>
      <w:r w:rsidRPr="00116598">
        <w:t>.</w:t>
      </w:r>
    </w:p>
    <w:p w14:paraId="24CA200B" w14:textId="77777777" w:rsidR="00367114" w:rsidRPr="007044E5" w:rsidRDefault="00367114" w:rsidP="00367114">
      <w:pPr>
        <w:pStyle w:val="Rubrik4"/>
      </w:pPr>
      <w:r w:rsidRPr="007044E5">
        <w:lastRenderedPageBreak/>
        <w:t>Gäller på sjukhus</w:t>
      </w:r>
    </w:p>
    <w:p w14:paraId="793C096E" w14:textId="77777777" w:rsidR="00367114" w:rsidRPr="00B75DCD" w:rsidRDefault="00367114" w:rsidP="00367114">
      <w:r>
        <w:t xml:space="preserve">Samtliga sjuksköterskor, biomedicinska analytiker, barnmorskor och röntgensjuksköterskor samt utsedda farmaceuter kan boka läkemedel i VNL och göra akutbeställningar i Hamlet. Akutbeställning ska endast användas restriktivt eftersom det medför höga leveranskostnader, se även </w:t>
      </w:r>
      <w:hyperlink w:anchor="_3.4.2_Akutbeställning" w:history="1">
        <w:r w:rsidRPr="006F4313">
          <w:rPr>
            <w:rStyle w:val="Hyperlnk"/>
          </w:rPr>
          <w:t>avsnitt 3.4.2.</w:t>
        </w:r>
      </w:hyperlink>
    </w:p>
    <w:p w14:paraId="0F42AD16" w14:textId="77777777" w:rsidR="00367114" w:rsidRPr="00FE2E87" w:rsidRDefault="00367114" w:rsidP="00367114">
      <w:pPr>
        <w:pStyle w:val="Rubrik2"/>
      </w:pPr>
      <w:bookmarkStart w:id="118" w:name="_Toc207179216"/>
      <w:r>
        <w:t xml:space="preserve">3.2 </w:t>
      </w:r>
      <w:r w:rsidRPr="00FE2E87">
        <w:t>Läkemedelssortiment</w:t>
      </w:r>
      <w:bookmarkEnd w:id="118"/>
      <w:r w:rsidRPr="00FE2E87">
        <w:t xml:space="preserve"> </w:t>
      </w:r>
    </w:p>
    <w:p w14:paraId="187C3E07" w14:textId="6E9D42D8" w:rsidR="00367114" w:rsidRPr="00CC010B" w:rsidRDefault="00367114" w:rsidP="00367114">
      <w:r w:rsidRPr="001E5398">
        <w:t>Definierat sortiment ska väljas i första hand.</w:t>
      </w:r>
      <w:r>
        <w:t xml:space="preserve"> </w:t>
      </w:r>
      <w:r w:rsidRPr="00CC010B">
        <w:t xml:space="preserve">Definierat sortiment består av A- och B-sortiment. </w:t>
      </w:r>
      <w:r w:rsidR="003E6FD0" w:rsidRPr="001823A7">
        <w:t>I Hamlet framgår vilka läkemedel som är A- respektive B-sortiment.</w:t>
      </w:r>
    </w:p>
    <w:p w14:paraId="716444F8" w14:textId="77777777" w:rsidR="00367114" w:rsidRPr="00CC010B" w:rsidRDefault="00367114" w:rsidP="00A81378">
      <w:pPr>
        <w:pStyle w:val="Liststycke"/>
        <w:numPr>
          <w:ilvl w:val="0"/>
          <w:numId w:val="24"/>
        </w:numPr>
      </w:pPr>
      <w:r w:rsidRPr="00CC010B">
        <w:t>A-sortiment: Upphandlade läkemedel och spolvätskor.</w:t>
      </w:r>
    </w:p>
    <w:p w14:paraId="2843F927" w14:textId="01650F6E" w:rsidR="00367114" w:rsidRDefault="00367114" w:rsidP="00A81378">
      <w:pPr>
        <w:pStyle w:val="Liststycke"/>
        <w:numPr>
          <w:ilvl w:val="0"/>
          <w:numId w:val="24"/>
        </w:numPr>
      </w:pPr>
      <w:r w:rsidRPr="00CC010B">
        <w:t>B-sortiment: Övriga läkemedel och spolvätskor som definierats av regionen utifrån rekommendationer, verksamhetsbehov och kostnadseffektivitet.</w:t>
      </w:r>
    </w:p>
    <w:p w14:paraId="1D0DAB21" w14:textId="77777777" w:rsidR="003E6FD0" w:rsidRPr="00C13B26" w:rsidRDefault="003E6FD0" w:rsidP="00745608">
      <w:r w:rsidRPr="00C13B26">
        <w:t>Beställning från RGL:</w:t>
      </w:r>
    </w:p>
    <w:p w14:paraId="34226D55" w14:textId="708ED5AF" w:rsidR="00367114" w:rsidRDefault="00367114" w:rsidP="00367114">
      <w:r w:rsidRPr="001E5398">
        <w:t>Definierat sortiment ska normalt levereras inom 24 timmar från RGL</w:t>
      </w:r>
      <w:r w:rsidR="003E6FD0" w:rsidRPr="003E6FD0">
        <w:t xml:space="preserve"> </w:t>
      </w:r>
      <w:r w:rsidR="003E6FD0" w:rsidRPr="00C13B26">
        <w:t>efter beställning i Hamlet</w:t>
      </w:r>
      <w:r w:rsidRPr="001E5398">
        <w:t>.</w:t>
      </w:r>
    </w:p>
    <w:p w14:paraId="01DF14E9" w14:textId="77777777" w:rsidR="003E6FD0" w:rsidRPr="00C13B26" w:rsidRDefault="003E6FD0" w:rsidP="003E6FD0">
      <w:r w:rsidRPr="00C13B26">
        <w:t xml:space="preserve">Beställning från </w:t>
      </w:r>
      <w:r>
        <w:t>Medovia</w:t>
      </w:r>
      <w:r w:rsidRPr="00C13B26">
        <w:t>:</w:t>
      </w:r>
    </w:p>
    <w:p w14:paraId="6631D96D" w14:textId="77777777" w:rsidR="003E6FD0" w:rsidRPr="000B0ABC" w:rsidRDefault="003E6FD0" w:rsidP="003E6FD0">
      <w:r w:rsidRPr="00A442F2">
        <w:t xml:space="preserve">Definierat sortiment ska normalt levereras inom </w:t>
      </w:r>
      <w:r>
        <w:t>tre dagar</w:t>
      </w:r>
      <w:r w:rsidRPr="00A442F2">
        <w:t xml:space="preserve"> från </w:t>
      </w:r>
      <w:r>
        <w:t>Medovia</w:t>
      </w:r>
      <w:r w:rsidRPr="000B0ABC">
        <w:t xml:space="preserve"> efter beställning i Hamlet.</w:t>
      </w:r>
    </w:p>
    <w:p w14:paraId="27C91EDC" w14:textId="77777777" w:rsidR="00367114" w:rsidRPr="001E5398" w:rsidRDefault="00367114" w:rsidP="00367114">
      <w:r w:rsidRPr="001E5398">
        <w:t xml:space="preserve">Läkemedel som ligger utanför definierat sortiment kallas C-sortiment. Dessa </w:t>
      </w:r>
      <w:r>
        <w:t xml:space="preserve">kan </w:t>
      </w:r>
      <w:r w:rsidRPr="001E5398">
        <w:t>ha en längre ledtid vid beställning</w:t>
      </w:r>
      <w:r>
        <w:t xml:space="preserve"> och saknar information om restnoteringar</w:t>
      </w:r>
    </w:p>
    <w:p w14:paraId="76D77465" w14:textId="32F72B96" w:rsidR="00367114" w:rsidRPr="0098722C" w:rsidRDefault="00367114" w:rsidP="00367114">
      <w:pPr>
        <w:pStyle w:val="Rubrik2"/>
      </w:pPr>
      <w:bookmarkStart w:id="119" w:name="_Toc207179217"/>
      <w:bookmarkStart w:id="120" w:name="_Hlk146724343"/>
      <w:r>
        <w:t xml:space="preserve">3.3 </w:t>
      </w:r>
      <w:r w:rsidRPr="0098722C">
        <w:t>Läkemedels</w:t>
      </w:r>
      <w:r w:rsidR="001304A4">
        <w:t>förråd</w:t>
      </w:r>
      <w:bookmarkEnd w:id="119"/>
    </w:p>
    <w:p w14:paraId="42994E76" w14:textId="6B8D3F9F" w:rsidR="00367114" w:rsidRPr="001E5398" w:rsidRDefault="003E6FD0" w:rsidP="00367114">
      <w:r w:rsidRPr="001E5398">
        <w:t>Läkemedels</w:t>
      </w:r>
      <w:r>
        <w:t>förråd inom vården</w:t>
      </w:r>
      <w:r w:rsidR="00500FB7">
        <w:t xml:space="preserve"> </w:t>
      </w:r>
      <w:r w:rsidR="00367114" w:rsidRPr="001E5398">
        <w:t xml:space="preserve">delas upp i </w:t>
      </w:r>
      <w:proofErr w:type="spellStart"/>
      <w:r w:rsidR="00367114" w:rsidRPr="001E5398">
        <w:t>PatientNära</w:t>
      </w:r>
      <w:proofErr w:type="spellEnd"/>
      <w:r w:rsidR="00367114" w:rsidRPr="001E5398">
        <w:t xml:space="preserve"> L</w:t>
      </w:r>
      <w:r w:rsidR="001304A4">
        <w:t>äkemedelsförråd</w:t>
      </w:r>
      <w:r w:rsidR="00367114" w:rsidRPr="001E5398">
        <w:t xml:space="preserve"> (PNL) och </w:t>
      </w:r>
      <w:proofErr w:type="spellStart"/>
      <w:r w:rsidR="00367114" w:rsidRPr="001E5398">
        <w:t>VårdNära</w:t>
      </w:r>
      <w:proofErr w:type="spellEnd"/>
      <w:r w:rsidR="00367114" w:rsidRPr="001E5398">
        <w:t xml:space="preserve"> </w:t>
      </w:r>
      <w:r w:rsidR="001304A4" w:rsidRPr="001E5398">
        <w:t>L</w:t>
      </w:r>
      <w:r w:rsidR="001304A4">
        <w:t>äkemedelsförråd</w:t>
      </w:r>
      <w:r w:rsidR="00367114" w:rsidRPr="001E5398">
        <w:t xml:space="preserve"> (VNL). </w:t>
      </w:r>
      <w:r w:rsidR="009E3EFB">
        <w:t xml:space="preserve">VNL finns endast på sjukhus. </w:t>
      </w:r>
      <w:r w:rsidR="00367114" w:rsidRPr="001E5398">
        <w:t xml:space="preserve">Se även </w:t>
      </w:r>
      <w:hyperlink w:anchor="_Förvaring_och_skötsel" w:history="1">
        <w:r w:rsidR="00367114" w:rsidRPr="00AF3EF5">
          <w:rPr>
            <w:rStyle w:val="Hyperlnk"/>
          </w:rPr>
          <w:t>kapitel 4 Förvaring och skötsel i läkemedelsförråd</w:t>
        </w:r>
      </w:hyperlink>
      <w:r w:rsidR="00367114" w:rsidRPr="001E5398">
        <w:t>.</w:t>
      </w:r>
    </w:p>
    <w:p w14:paraId="5A7B8FE7" w14:textId="77777777" w:rsidR="009E3EFB" w:rsidRDefault="00367114" w:rsidP="00367114">
      <w:pPr>
        <w:rPr>
          <w:color w:val="000000" w:themeColor="text1"/>
        </w:rPr>
      </w:pPr>
      <w:bookmarkStart w:id="121" w:name="_Hlk146724189"/>
      <w:r w:rsidRPr="006C792B">
        <w:rPr>
          <w:color w:val="000000" w:themeColor="text1"/>
        </w:rPr>
        <w:t xml:space="preserve">Storleken av lagret ska baseras på förbrukningen på enheten. </w:t>
      </w:r>
      <w:r>
        <w:rPr>
          <w:color w:val="000000" w:themeColor="text1"/>
        </w:rPr>
        <w:t xml:space="preserve">Som regel bör lagernivån av alla </w:t>
      </w:r>
      <w:r w:rsidRPr="006C792B">
        <w:rPr>
          <w:color w:val="000000" w:themeColor="text1"/>
        </w:rPr>
        <w:t>läkemedel</w:t>
      </w:r>
      <w:r>
        <w:rPr>
          <w:color w:val="000000" w:themeColor="text1"/>
        </w:rPr>
        <w:t xml:space="preserve"> i förrådet täcka</w:t>
      </w:r>
      <w:r w:rsidRPr="006C792B">
        <w:rPr>
          <w:color w:val="000000" w:themeColor="text1"/>
        </w:rPr>
        <w:t xml:space="preserve"> minst två veckors normalförbrukning</w:t>
      </w:r>
      <w:r>
        <w:rPr>
          <w:color w:val="000000" w:themeColor="text1"/>
        </w:rPr>
        <w:t>. Detta för att minska risken att läkemedel som behövs för att bedriva vård saknas vid bristsituationer av läkemedel samt på grund av beredskapsskäl</w:t>
      </w:r>
      <w:r w:rsidRPr="006C792B">
        <w:rPr>
          <w:color w:val="000000" w:themeColor="text1"/>
        </w:rPr>
        <w:t xml:space="preserve">. </w:t>
      </w:r>
    </w:p>
    <w:p w14:paraId="0E63E3CE" w14:textId="58CD39C7" w:rsidR="00367114" w:rsidRDefault="00367114" w:rsidP="00367114">
      <w:pPr>
        <w:rPr>
          <w:color w:val="000000" w:themeColor="text1"/>
        </w:rPr>
      </w:pPr>
      <w:r>
        <w:rPr>
          <w:color w:val="000000" w:themeColor="text1"/>
        </w:rPr>
        <w:t>Därutöver ska det e</w:t>
      </w:r>
      <w:r w:rsidRPr="006C792B">
        <w:rPr>
          <w:color w:val="000000" w:themeColor="text1"/>
        </w:rPr>
        <w:t xml:space="preserve">nligt tilläggsöverenskommelse mellan staten och Sveriges Kommuner och Regioner om försörjningsberedskap för läkemedel 2022 finnas motsvarande en månads normalförbrukning av </w:t>
      </w:r>
      <w:r w:rsidRPr="006C792B">
        <w:rPr>
          <w:color w:val="000000" w:themeColor="text1"/>
        </w:rPr>
        <w:lastRenderedPageBreak/>
        <w:t>kritiska läkemedel</w:t>
      </w:r>
      <w:r>
        <w:rPr>
          <w:color w:val="000000" w:themeColor="text1"/>
        </w:rPr>
        <w:t xml:space="preserve"> </w:t>
      </w:r>
      <w:r w:rsidRPr="006C792B">
        <w:rPr>
          <w:color w:val="000000" w:themeColor="text1"/>
        </w:rPr>
        <w:t>för intensivvård, prehospital vård och akut tandvård</w:t>
      </w:r>
      <w:r>
        <w:rPr>
          <w:color w:val="000000" w:themeColor="text1"/>
        </w:rPr>
        <w:t xml:space="preserve">. </w:t>
      </w:r>
      <w:r w:rsidRPr="006C792B">
        <w:rPr>
          <w:color w:val="000000" w:themeColor="text1"/>
        </w:rPr>
        <w:t xml:space="preserve">Listan </w:t>
      </w:r>
      <w:r>
        <w:rPr>
          <w:color w:val="000000" w:themeColor="text1"/>
        </w:rPr>
        <w:t xml:space="preserve">över kritiska läkemedel </w:t>
      </w:r>
      <w:r w:rsidRPr="006C792B">
        <w:rPr>
          <w:color w:val="000000" w:themeColor="text1"/>
        </w:rPr>
        <w:t xml:space="preserve">hanteras regiongemensamt via Sjukvårdsapotek </w:t>
      </w:r>
      <w:r w:rsidRPr="00B63B74">
        <w:rPr>
          <w:color w:val="000000" w:themeColor="text1"/>
        </w:rPr>
        <w:t>VGR</w:t>
      </w:r>
      <w:r>
        <w:rPr>
          <w:color w:val="000000" w:themeColor="text1"/>
        </w:rPr>
        <w:t>. För information om vilka läkemedel i vårdenhetens sortiment som omfattas</w:t>
      </w:r>
      <w:r w:rsidR="009E3EFB">
        <w:rPr>
          <w:color w:val="000000" w:themeColor="text1"/>
        </w:rPr>
        <w:t xml:space="preserve"> på sjukhus</w:t>
      </w:r>
      <w:r>
        <w:rPr>
          <w:color w:val="000000" w:themeColor="text1"/>
        </w:rPr>
        <w:t>, kontakta lokalt Sjukvårdsapotek på sjukhusförvaltningen</w:t>
      </w:r>
      <w:r w:rsidRPr="00B63B74">
        <w:rPr>
          <w:color w:val="000000" w:themeColor="text1"/>
        </w:rPr>
        <w:t>,</w:t>
      </w:r>
      <w:r>
        <w:rPr>
          <w:color w:val="FF0000"/>
        </w:rPr>
        <w:t xml:space="preserve"> </w:t>
      </w:r>
      <w:hyperlink r:id="rId100" w:tgtFrame="_blank" w:tooltip="https://mellanarkiv-offentlig.vgregion.se/alfresco/s/archive/stream/public/v1/source/available/sofia/rhs6442-1227146013-134/surrogate/Kontaktuppgifter%20Sjukv%c3%a5rdsapoteket%2c%20RGL%2c%20Beredning%2c%20lokala%20SAVGR%2c%20klinprov%20.pdf" w:history="1">
        <w:r>
          <w:rPr>
            <w:rStyle w:val="Hyperlnk"/>
            <w:rFonts w:eastAsia="MS Gothic"/>
            <w:color w:val="4F52B2"/>
          </w:rPr>
          <w:t>Samtliga kontaktuppgifter Sjukvårdsapotek VGR och RGL</w:t>
        </w:r>
      </w:hyperlink>
      <w:r w:rsidRPr="006C792B">
        <w:rPr>
          <w:color w:val="000000" w:themeColor="text1"/>
        </w:rPr>
        <w:t>.</w:t>
      </w:r>
      <w:r>
        <w:rPr>
          <w:color w:val="000000" w:themeColor="text1"/>
        </w:rPr>
        <w:t xml:space="preserve"> </w:t>
      </w:r>
    </w:p>
    <w:bookmarkEnd w:id="121"/>
    <w:p w14:paraId="29270EA2" w14:textId="1C24A1E2" w:rsidR="00367114" w:rsidRDefault="00367114" w:rsidP="00367114">
      <w:r>
        <w:rPr>
          <w:color w:val="000000" w:themeColor="text1"/>
        </w:rPr>
        <w:t>Bedömning och justering av lagernivåer för att täcka behov enligt ovan gäller a</w:t>
      </w:r>
      <w:r w:rsidRPr="006C792B">
        <w:rPr>
          <w:color w:val="000000" w:themeColor="text1"/>
        </w:rPr>
        <w:t xml:space="preserve">lla läkemedelsförråd (PNL, VNL). Vätskor som förvaras </w:t>
      </w:r>
      <w:r>
        <w:t xml:space="preserve">i vätskevagn (vPNL) på sjukhus är undantagna rekommendation om två veckors förbrukning men rekommendationen gäller för vVNL (vätske-vårdnära </w:t>
      </w:r>
      <w:r w:rsidR="001304A4">
        <w:t>läkemedelsförråd</w:t>
      </w:r>
      <w:r>
        <w:t>, centralt vätskelager på sjukhus som sköts av Sjukvårdsapotek VGR).</w:t>
      </w:r>
    </w:p>
    <w:p w14:paraId="5A692A8D" w14:textId="77777777" w:rsidR="00367114" w:rsidRPr="00367114" w:rsidRDefault="00367114" w:rsidP="00367114">
      <w:r w:rsidRPr="001E5398">
        <w:t>Sortimente</w:t>
      </w:r>
      <w:r>
        <w:t>t</w:t>
      </w:r>
      <w:r w:rsidRPr="001E5398">
        <w:t xml:space="preserve"> i PNL ska revideras efter behov, dock minst årligen. Revideringen syfta</w:t>
      </w:r>
      <w:r>
        <w:t>r</w:t>
      </w:r>
      <w:r w:rsidRPr="001E5398">
        <w:t xml:space="preserve"> till att PNL-sortimentet anpassas till enhetens behov samt regionens definierade </w:t>
      </w:r>
      <w:r w:rsidRPr="00367114">
        <w:t xml:space="preserve">sortiment. </w:t>
      </w:r>
    </w:p>
    <w:p w14:paraId="628F2CD6" w14:textId="1429F808" w:rsidR="00B770D0" w:rsidRDefault="00367114" w:rsidP="00B770D0">
      <w:r w:rsidRPr="00367114">
        <w:t>Sortimentet i PNL ska fastställas av ansvarig läkare</w:t>
      </w:r>
      <w:r w:rsidRPr="001D22DE">
        <w:t xml:space="preserve">, </w:t>
      </w:r>
      <w:r>
        <w:t>som</w:t>
      </w:r>
      <w:r w:rsidRPr="001D22DE">
        <w:t xml:space="preserve"> antingen</w:t>
      </w:r>
      <w:r>
        <w:t xml:space="preserve"> kan</w:t>
      </w:r>
      <w:r w:rsidRPr="001D22DE">
        <w:t xml:space="preserve"> vara verksamhetschef eller utsedd</w:t>
      </w:r>
      <w:r>
        <w:t xml:space="preserve"> av verksamhetschef, se </w:t>
      </w:r>
      <w:hyperlink r:id="rId101" w:history="1">
        <w:r>
          <w:rPr>
            <w:rStyle w:val="Hyperlnk"/>
            <w:rFonts w:eastAsia="MS Gothic"/>
          </w:rPr>
          <w:t>Mall 2 Ansvarsbeskrivning läkemedelsansvarig läkare</w:t>
        </w:r>
      </w:hyperlink>
      <w:r w:rsidRPr="001E5398">
        <w:t>.</w:t>
      </w:r>
      <w:r w:rsidR="00B770D0" w:rsidRPr="00B770D0">
        <w:t xml:space="preserve"> </w:t>
      </w:r>
      <w:r w:rsidR="00B770D0" w:rsidRPr="001E5398">
        <w:t xml:space="preserve">Sortimentslista </w:t>
      </w:r>
      <w:r w:rsidR="00B770D0">
        <w:t>från</w:t>
      </w:r>
      <w:r w:rsidR="00B770D0" w:rsidRPr="001E5398">
        <w:t xml:space="preserve"> Hamlet bör användas för fastställande av sortimentet.</w:t>
      </w:r>
    </w:p>
    <w:p w14:paraId="6E5F741A" w14:textId="77777777" w:rsidR="00B770D0" w:rsidRDefault="00367114" w:rsidP="00367114">
      <w:r>
        <w:t>Sortimentet i VNL ska fastställas av den på förvaltningen medicinskt ansvarige för VNL.</w:t>
      </w:r>
      <w:bookmarkEnd w:id="120"/>
    </w:p>
    <w:p w14:paraId="053BB10C" w14:textId="77777777" w:rsidR="00B770D0" w:rsidRDefault="009E3EFB" w:rsidP="00367114">
      <w:r>
        <w:t>Utskriven k</w:t>
      </w:r>
      <w:r w:rsidR="00367114" w:rsidRPr="00231F7C">
        <w:t>opia på sortimentslista ska finnas i PNL – det underlättar när reservrutin behöver användas, se även avsnitt 3.9.</w:t>
      </w:r>
    </w:p>
    <w:p w14:paraId="5A12E293" w14:textId="1D815236" w:rsidR="00367114" w:rsidRPr="001E5398" w:rsidRDefault="00367114" w:rsidP="00367114">
      <w:r w:rsidRPr="001E5398">
        <w:t>Varje artikel i PNL ska ha definierade lagerparametrar (</w:t>
      </w:r>
      <w:proofErr w:type="spellStart"/>
      <w:r w:rsidRPr="001E5398">
        <w:t>maxlager</w:t>
      </w:r>
      <w:proofErr w:type="spellEnd"/>
      <w:r w:rsidRPr="001E5398">
        <w:t xml:space="preserve"> och beställningspunkt)</w:t>
      </w:r>
      <w:r>
        <w:t>, se även ovan om lagrets storlek</w:t>
      </w:r>
      <w:r w:rsidRPr="001E5398">
        <w:t>. För detaljer, se</w:t>
      </w:r>
      <w:r>
        <w:t xml:space="preserve"> manual som finns i</w:t>
      </w:r>
      <w:r w:rsidRPr="001E5398">
        <w:t xml:space="preserve"> </w:t>
      </w:r>
      <w:hyperlink r:id="rId102" w:history="1">
        <w:r>
          <w:rPr>
            <w:rStyle w:val="Hyperlnk"/>
            <w:rFonts w:eastAsia="MS Gothic"/>
          </w:rPr>
          <w:t>Hamlet</w:t>
        </w:r>
      </w:hyperlink>
      <w:r w:rsidRPr="007F35EE">
        <w:t>.</w:t>
      </w:r>
      <w:r w:rsidRPr="001E5398">
        <w:t xml:space="preserve"> </w:t>
      </w:r>
    </w:p>
    <w:p w14:paraId="218AFBC5" w14:textId="77777777" w:rsidR="00367114" w:rsidRPr="002658E9" w:rsidRDefault="00367114" w:rsidP="00367114">
      <w:pPr>
        <w:pStyle w:val="Rubrik4"/>
      </w:pPr>
      <w:r w:rsidRPr="002658E9">
        <w:t>Vätskevagnar (gäller sjukhus)</w:t>
      </w:r>
    </w:p>
    <w:p w14:paraId="6BE96A4A" w14:textId="77777777" w:rsidR="00367114" w:rsidRDefault="00367114" w:rsidP="00367114">
      <w:r>
        <w:t>Vätskevagnar (benämns även vätske-PNL eller vPNL) är avsedda för frekvent använda infusions-, spol- och desinfektionsvätskor. Sortimentet ska godkännas av farmaceut på Sjukvårdsapotek VGR/lokalt och fastställas av verksamhetschef (läkare) alternativt läkemedelsansvarig läkare eller motsvarande, på samma sätt som PNL-sortimentet (se ovan). Vätskevagnarna ingår i PNL. Sortimentet ska revideras minst årligen. Vagnen ska förvaras oåtkomlig för obehöriga.</w:t>
      </w:r>
    </w:p>
    <w:p w14:paraId="749F7BC9" w14:textId="2A3CDCB9" w:rsidR="00367114" w:rsidRDefault="00367114" w:rsidP="00367114">
      <w:r>
        <w:t>Vätskevagnar transporteras av</w:t>
      </w:r>
      <w:r w:rsidR="00526D63">
        <w:t xml:space="preserve"> Internlogistik eller Intern service</w:t>
      </w:r>
      <w:r>
        <w:t xml:space="preserve">. Vid transport ska vätskevagnarna täckas med överdrag/kapell och ha hel bottenplatta. Byte av vagn sker antingen vid fasta tider, så kallat abonnemang, eller genom att en beställning läggs i Hamlet enligt </w:t>
      </w:r>
      <w:r>
        <w:lastRenderedPageBreak/>
        <w:t>överenskommelse och förvaltningens rutiner. Påfyllnad och kontroll av vätskevagn sker av Sjukvårdsapotek VGR lokalt.</w:t>
      </w:r>
    </w:p>
    <w:p w14:paraId="255CC53B" w14:textId="77777777" w:rsidR="00367114" w:rsidRPr="00D633B7" w:rsidRDefault="00367114" w:rsidP="00367114">
      <w:r>
        <w:t>För att anskaffa ny vätskevagn, eller för att göra en revision av sortimentet i befintlig vätskevagn – kontakta Sjukhusapotek VGR lokalt.</w:t>
      </w:r>
    </w:p>
    <w:p w14:paraId="730741F8" w14:textId="18395E27" w:rsidR="00367114" w:rsidRPr="0050298F" w:rsidRDefault="00367114" w:rsidP="00367114">
      <w:pPr>
        <w:pStyle w:val="Rubrik2"/>
      </w:pPr>
      <w:bookmarkStart w:id="122" w:name="_Toc207179218"/>
      <w:r>
        <w:t xml:space="preserve">3.4 </w:t>
      </w:r>
      <w:r w:rsidRPr="0050298F">
        <w:t>Beställningar till patientnära l</w:t>
      </w:r>
      <w:r w:rsidR="001304A4">
        <w:t>äkemedelsförråd</w:t>
      </w:r>
      <w:r w:rsidRPr="0050298F">
        <w:t xml:space="preserve"> (PNL)</w:t>
      </w:r>
      <w:bookmarkEnd w:id="122"/>
    </w:p>
    <w:p w14:paraId="787AC99E" w14:textId="053B4EB8" w:rsidR="00367114" w:rsidRPr="001E5398" w:rsidRDefault="00367114" w:rsidP="00367114">
      <w:r>
        <w:t>L</w:t>
      </w:r>
      <w:r w:rsidRPr="001E5398">
        <w:t>äkemedel</w:t>
      </w:r>
      <w:r>
        <w:t xml:space="preserve"> </w:t>
      </w:r>
      <w:r w:rsidRPr="001E5398">
        <w:t>beställs</w:t>
      </w:r>
      <w:r>
        <w:t xml:space="preserve"> vanligtvis</w:t>
      </w:r>
      <w:r w:rsidRPr="001E5398">
        <w:t xml:space="preserve"> i lagerhanteringssystemet</w:t>
      </w:r>
      <w:r w:rsidRPr="005B3989">
        <w:rPr>
          <w:rStyle w:val="Hyperlnk"/>
          <w:rFonts w:eastAsia="MS Gothic"/>
        </w:rPr>
        <w:t xml:space="preserve"> </w:t>
      </w:r>
      <w:hyperlink r:id="rId103" w:history="1">
        <w:r w:rsidRPr="005B3989">
          <w:rPr>
            <w:rStyle w:val="Hyperlnk"/>
            <w:rFonts w:eastAsia="MS Gothic"/>
          </w:rPr>
          <w:t>Hamlet</w:t>
        </w:r>
      </w:hyperlink>
      <w:r w:rsidRPr="001E5398">
        <w:t xml:space="preserve">. </w:t>
      </w:r>
      <w:r w:rsidRPr="005B3989">
        <w:t>För detaljerad information, se</w:t>
      </w:r>
      <w:r>
        <w:rPr>
          <w:rFonts w:eastAsia="MS Gothic"/>
        </w:rPr>
        <w:t xml:space="preserve"> </w:t>
      </w:r>
      <w:r>
        <w:t xml:space="preserve">manual som finns i </w:t>
      </w:r>
      <w:hyperlink r:id="rId104" w:tgtFrame="_blank" w:history="1">
        <w:r w:rsidRPr="00207244">
          <w:rPr>
            <w:rStyle w:val="Hyperlnk"/>
          </w:rPr>
          <w:t>Hamlet</w:t>
        </w:r>
      </w:hyperlink>
      <w:r w:rsidR="009E3EFB">
        <w:rPr>
          <w:rFonts w:eastAsia="MS Gothic"/>
        </w:rPr>
        <w:t>.</w:t>
      </w:r>
    </w:p>
    <w:p w14:paraId="37EA9A92" w14:textId="77777777" w:rsidR="009E3EFB" w:rsidRDefault="00367114" w:rsidP="00367114">
      <w:r>
        <w:t xml:space="preserve">Beställning enligt normalleverans beskrivs i avsnitt </w:t>
      </w:r>
      <w:hyperlink w:anchor="_3.4.1_Normalbeställning" w:history="1">
        <w:r w:rsidRPr="00816AE5">
          <w:rPr>
            <w:rStyle w:val="Hyperlnk"/>
          </w:rPr>
          <w:t>3.4.1</w:t>
        </w:r>
      </w:hyperlink>
      <w:r>
        <w:t xml:space="preserve"> nedan.</w:t>
      </w:r>
      <w:r w:rsidRPr="00DF22FA">
        <w:t xml:space="preserve"> </w:t>
      </w:r>
    </w:p>
    <w:p w14:paraId="2554BF9F" w14:textId="77777777" w:rsidR="009E3EFB" w:rsidRDefault="009E3EFB" w:rsidP="009E3EFB">
      <w:r>
        <w:t>För mer information se:</w:t>
      </w:r>
    </w:p>
    <w:p w14:paraId="26FFABD5" w14:textId="0A694E60" w:rsidR="001455D3" w:rsidRDefault="001455D3" w:rsidP="001455D3">
      <w:pPr>
        <w:pStyle w:val="Liststycke"/>
        <w:numPr>
          <w:ilvl w:val="0"/>
          <w:numId w:val="26"/>
        </w:numPr>
      </w:pPr>
      <w:hyperlink r:id="rId105" w:history="1">
        <w:r w:rsidRPr="00745608">
          <w:rPr>
            <w:rStyle w:val="Hyperlnk"/>
          </w:rPr>
          <w:t>Läkemedelsbeställning vårdenhet på sjukhus</w:t>
        </w:r>
      </w:hyperlink>
    </w:p>
    <w:p w14:paraId="168D04ED" w14:textId="4D8AFF63" w:rsidR="001455D3" w:rsidRPr="001455D3" w:rsidRDefault="001455D3" w:rsidP="001455D3">
      <w:pPr>
        <w:pStyle w:val="Liststycke"/>
        <w:numPr>
          <w:ilvl w:val="0"/>
          <w:numId w:val="26"/>
        </w:numPr>
      </w:pPr>
      <w:hyperlink r:id="rId106" w:history="1">
        <w:r w:rsidRPr="00745608">
          <w:rPr>
            <w:rStyle w:val="Hyperlnk"/>
          </w:rPr>
          <w:t>Läkemedelsbeställning vårdenheter utanför sjukhus</w:t>
        </w:r>
      </w:hyperlink>
    </w:p>
    <w:p w14:paraId="756721AC" w14:textId="77777777" w:rsidR="009E3EFB" w:rsidRDefault="009E3EFB" w:rsidP="00745608">
      <w:pPr>
        <w:pStyle w:val="Rubrik4"/>
      </w:pPr>
      <w:r>
        <w:t>RGL</w:t>
      </w:r>
    </w:p>
    <w:p w14:paraId="337A6920" w14:textId="064EC53B" w:rsidR="009E3EFB" w:rsidRDefault="009E3EFB" w:rsidP="00367114">
      <w:r>
        <w:t xml:space="preserve">Det finns olika typer av beställningar från RGL. </w:t>
      </w:r>
      <w:r w:rsidR="00367114">
        <w:t xml:space="preserve">Se Hamlet för enhetens stopptider för olika typer av beställningar. För läkemedel avsedda för akut behov och för direkt leverans kan en akutbeställning göras enligt beskrivning i </w:t>
      </w:r>
      <w:hyperlink w:anchor="_3.4.2_Akutbeställning" w:history="1">
        <w:r w:rsidR="00367114" w:rsidRPr="00E07B52">
          <w:rPr>
            <w:rStyle w:val="Hyperlnk"/>
          </w:rPr>
          <w:t>3.4.2</w:t>
        </w:r>
      </w:hyperlink>
      <w:r w:rsidR="00367114">
        <w:t>. De olika beställningstyperna debiteras enligt gällande avtal.</w:t>
      </w:r>
    </w:p>
    <w:p w14:paraId="27FA5F68" w14:textId="77777777" w:rsidR="00367114" w:rsidRPr="0050298F" w:rsidRDefault="00367114" w:rsidP="00367114">
      <w:pPr>
        <w:pStyle w:val="Rubrik3"/>
      </w:pPr>
      <w:bookmarkStart w:id="123" w:name="_3.4.1_Normalbeställning"/>
      <w:bookmarkStart w:id="124" w:name="_Toc207179219"/>
      <w:bookmarkEnd w:id="123"/>
      <w:r>
        <w:t xml:space="preserve">3.4.1 </w:t>
      </w:r>
      <w:r w:rsidRPr="0050298F">
        <w:t>Normalbeställning</w:t>
      </w:r>
      <w:bookmarkEnd w:id="124"/>
      <w:r w:rsidRPr="0050298F">
        <w:t xml:space="preserve"> </w:t>
      </w:r>
    </w:p>
    <w:p w14:paraId="46F8AE79" w14:textId="0C9901A2" w:rsidR="00367114" w:rsidRPr="002658E9" w:rsidRDefault="009E3EFB" w:rsidP="00367114">
      <w:pPr>
        <w:pStyle w:val="Rubrik4"/>
      </w:pPr>
      <w:r>
        <w:t>RGL</w:t>
      </w:r>
    </w:p>
    <w:p w14:paraId="6216FD22" w14:textId="77777777" w:rsidR="00196031" w:rsidRDefault="00196031" w:rsidP="00196031">
      <w:r w:rsidRPr="001E5398">
        <w:t xml:space="preserve">RGL ska normalt kunna leverera läkemedel i det </w:t>
      </w:r>
      <w:r w:rsidRPr="007F35EE">
        <w:t>definierade sortimentet</w:t>
      </w:r>
      <w:r>
        <w:t xml:space="preserve"> (se avsnitt 3.2 ovan)</w:t>
      </w:r>
      <w:r w:rsidRPr="001E5398">
        <w:t xml:space="preserve"> </w:t>
      </w:r>
      <w:r>
        <w:t xml:space="preserve">vardagen efter </w:t>
      </w:r>
      <w:r w:rsidRPr="001E5398">
        <w:t>att beställningen inkommit till RGL</w:t>
      </w:r>
      <w:r>
        <w:t>, beroende på stopptid</w:t>
      </w:r>
      <w:r w:rsidRPr="001E5398">
        <w:t xml:space="preserve">. C-sortiment </w:t>
      </w:r>
      <w:r>
        <w:t xml:space="preserve">kan ha </w:t>
      </w:r>
      <w:r w:rsidRPr="001E5398">
        <w:t>längre leveranstid</w:t>
      </w:r>
      <w:r>
        <w:t>.</w:t>
      </w:r>
    </w:p>
    <w:p w14:paraId="4D4A28F4" w14:textId="52D27385" w:rsidR="00367114" w:rsidRDefault="00367114" w:rsidP="00367114">
      <w:r>
        <w:t xml:space="preserve">Beställning till PNL sker vanligtvis en gång per vecka på bestämd veckodag. I vissa fall kan annan frekvens vara överenskommen. Vid </w:t>
      </w:r>
      <w:r w:rsidR="008759F4">
        <w:t>behov av</w:t>
      </w:r>
      <w:r>
        <w:t xml:space="preserve"> förändrad beställningsdag eller beställningsfrekvens ska Sjukvårdsapotek VGR lokalt kontaktas, s</w:t>
      </w:r>
      <w:r w:rsidRPr="00595AF4">
        <w:t xml:space="preserve">e </w:t>
      </w:r>
      <w:hyperlink r:id="rId107" w:tgtFrame="_blank" w:tooltip="https://mellanarkiv-offentlig.vgregion.se/alfresco/s/archive/stream/public/v1/source/available/sofia/rhs6442-1227146013-134/surrogate/Kontaktuppgifter%20Sjukv%c3%a5rdsapoteket%2c%20RGL%2c%20Beredning%2c%20lokala%20SAVGR%2c%20klinprov%20.pdf" w:history="1">
        <w:r>
          <w:rPr>
            <w:rStyle w:val="Hyperlnk"/>
            <w:rFonts w:eastAsia="MS Gothic"/>
            <w:color w:val="4F52B2"/>
            <w:shd w:val="clear" w:color="auto" w:fill="FFFFFF"/>
          </w:rPr>
          <w:t>Samtliga kontaktuppgifter Sjukvårdsapotek VGR och RGL</w:t>
        </w:r>
      </w:hyperlink>
      <w:r w:rsidRPr="00595AF4">
        <w:t>.</w:t>
      </w:r>
      <w:r w:rsidRPr="006F0BE1">
        <w:t xml:space="preserve"> </w:t>
      </w:r>
      <w:r>
        <w:t>Detsamma gäller vid stängning (både tillfällig och permanent) eller flytt av enheter.</w:t>
      </w:r>
    </w:p>
    <w:p w14:paraId="3112000B" w14:textId="77777777" w:rsidR="00367114" w:rsidRDefault="00367114" w:rsidP="00367114">
      <w:r w:rsidRPr="001E5398">
        <w:t>För a</w:t>
      </w:r>
      <w:r w:rsidRPr="00D32F1B">
        <w:t>vdelningar anslutna till Slutenvårdsdos överförs ordinationer av tabletter och kapslar automatiskt från läkemedelsmodulen i Melior till slutenvårdsdosenheten på vårdenhetens stopptid. Detta innebär att D-</w:t>
      </w:r>
      <w:r w:rsidRPr="00D32F1B">
        <w:lastRenderedPageBreak/>
        <w:t>markerade läkemedel avsedda för inneliggande patienter iordningställs och levereras i dospåsar.</w:t>
      </w:r>
    </w:p>
    <w:p w14:paraId="1A9872F3" w14:textId="4681D78A" w:rsidR="00367114" w:rsidRDefault="00367114" w:rsidP="00367114">
      <w:r>
        <w:rPr>
          <w:shd w:val="clear" w:color="auto" w:fill="FFFFFF"/>
        </w:rPr>
        <w:t>På sjukhus beställs extemporeläkemedel i första hand elektroniskt via Cytobase, i andra hand via</w:t>
      </w:r>
      <w:r>
        <w:t xml:space="preserve"> </w:t>
      </w:r>
      <w:r>
        <w:rPr>
          <w:shd w:val="clear" w:color="auto" w:fill="FFFFFF"/>
        </w:rPr>
        <w:t xml:space="preserve">fax till lokal </w:t>
      </w:r>
      <w:r w:rsidR="00592E84">
        <w:rPr>
          <w:shd w:val="clear" w:color="auto" w:fill="FFFFFF"/>
        </w:rPr>
        <w:t>extemporetillverkning</w:t>
      </w:r>
      <w:r>
        <w:rPr>
          <w:shd w:val="clear" w:color="auto" w:fill="FFFFFF"/>
        </w:rPr>
        <w:t>senhet</w:t>
      </w:r>
      <w:r w:rsidR="00592E84">
        <w:rPr>
          <w:shd w:val="clear" w:color="auto" w:fill="FFFFFF"/>
        </w:rPr>
        <w:t xml:space="preserve">, se </w:t>
      </w:r>
      <w:hyperlink r:id="rId108" w:history="1">
        <w:r w:rsidR="0091594E">
          <w:rPr>
            <w:rStyle w:val="Hyperlnk"/>
            <w:shd w:val="clear" w:color="auto" w:fill="FFFFFF"/>
          </w:rPr>
          <w:t>Information om extempore för vårdpersonal (</w:t>
        </w:r>
        <w:proofErr w:type="spellStart"/>
        <w:r w:rsidR="0091594E">
          <w:rPr>
            <w:rStyle w:val="Hyperlnk"/>
            <w:shd w:val="clear" w:color="auto" w:fill="FFFFFF"/>
          </w:rPr>
          <w:t>fd</w:t>
        </w:r>
        <w:proofErr w:type="spellEnd"/>
        <w:r w:rsidR="0091594E">
          <w:rPr>
            <w:rStyle w:val="Hyperlnk"/>
            <w:shd w:val="clear" w:color="auto" w:fill="FFFFFF"/>
          </w:rPr>
          <w:t xml:space="preserve"> </w:t>
        </w:r>
        <w:proofErr w:type="spellStart"/>
        <w:r w:rsidR="0091594E">
          <w:rPr>
            <w:rStyle w:val="Hyperlnk"/>
            <w:shd w:val="clear" w:color="auto" w:fill="FFFFFF"/>
          </w:rPr>
          <w:t>extemporehandboken</w:t>
        </w:r>
        <w:proofErr w:type="spellEnd"/>
        <w:r w:rsidR="0091594E">
          <w:rPr>
            <w:rStyle w:val="Hyperlnk"/>
            <w:shd w:val="clear" w:color="auto" w:fill="FFFFFF"/>
          </w:rPr>
          <w:t>)</w:t>
        </w:r>
      </w:hyperlink>
      <w:r w:rsidR="0091594E">
        <w:rPr>
          <w:shd w:val="clear" w:color="auto" w:fill="FFFFFF"/>
        </w:rPr>
        <w:t>.</w:t>
      </w:r>
      <w:r>
        <w:t xml:space="preserve"> </w:t>
      </w:r>
    </w:p>
    <w:p w14:paraId="7DB5C153" w14:textId="77777777" w:rsidR="00196031" w:rsidRDefault="00196031" w:rsidP="00745608">
      <w:pPr>
        <w:pStyle w:val="Rubrik4"/>
      </w:pPr>
      <w:r>
        <w:t>Medovia</w:t>
      </w:r>
    </w:p>
    <w:p w14:paraId="4F11DD58" w14:textId="57E4C065" w:rsidR="00196031" w:rsidRDefault="00196031" w:rsidP="00196031">
      <w:r>
        <w:t xml:space="preserve">Medovia </w:t>
      </w:r>
      <w:r w:rsidRPr="001E5398">
        <w:t xml:space="preserve">ska normalt kunna leverera läkemedel i det </w:t>
      </w:r>
      <w:r w:rsidRPr="007F35EE">
        <w:t>definierade sortimentet</w:t>
      </w:r>
      <w:r>
        <w:t xml:space="preserve"> den tredje vardagen efter </w:t>
      </w:r>
      <w:r w:rsidRPr="001E5398">
        <w:t xml:space="preserve">att beställningen inkommit till </w:t>
      </w:r>
      <w:r>
        <w:t>Medovia</w:t>
      </w:r>
      <w:r w:rsidRPr="001E5398">
        <w:t xml:space="preserve">. C-sortiment </w:t>
      </w:r>
      <w:r>
        <w:t xml:space="preserve">kan ha </w:t>
      </w:r>
      <w:r w:rsidRPr="001E5398">
        <w:t>längre leveranstid</w:t>
      </w:r>
      <w:r>
        <w:t>.</w:t>
      </w:r>
    </w:p>
    <w:p w14:paraId="4A0BC1B7" w14:textId="0AD0B3F7" w:rsidR="00196031" w:rsidRDefault="00196031" w:rsidP="00196031">
      <w:r>
        <w:t xml:space="preserve">Beställning till PNL sker vanligtvis en gång per vecka på bestämd veckodag. I vissa fall kan annan frekvens vara överenskommen. Vid </w:t>
      </w:r>
      <w:r w:rsidR="008759F4">
        <w:t>behov av</w:t>
      </w:r>
      <w:r>
        <w:t xml:space="preserve"> förändrad beställningsdag kontaktas Användarsupport Hamlet</w:t>
      </w:r>
      <w:r w:rsidR="00AD28CC">
        <w:t xml:space="preserve">, se </w:t>
      </w:r>
      <w:hyperlink r:id="rId109" w:history="1">
        <w:r w:rsidR="00AD28CC" w:rsidRPr="00AD28CC">
          <w:rPr>
            <w:rStyle w:val="Hyperlnk"/>
          </w:rPr>
          <w:t>Support Hamlet och beställningar - Vårdgivarwebben Västra Götalandsregionen</w:t>
        </w:r>
      </w:hyperlink>
      <w:r>
        <w:t>.</w:t>
      </w:r>
    </w:p>
    <w:p w14:paraId="657E9CA8" w14:textId="048C84C0" w:rsidR="00367114" w:rsidRPr="00D32F1B" w:rsidRDefault="00367114" w:rsidP="00367114">
      <w:pPr>
        <w:pStyle w:val="Rubrik3"/>
      </w:pPr>
      <w:bookmarkStart w:id="125" w:name="_3.4.2_Akutbeställning"/>
      <w:bookmarkStart w:id="126" w:name="_Toc207179220"/>
      <w:bookmarkEnd w:id="125"/>
      <w:r>
        <w:t xml:space="preserve">3.4.2 </w:t>
      </w:r>
      <w:r w:rsidRPr="00D32F1B">
        <w:t>Akutbeställning</w:t>
      </w:r>
      <w:r w:rsidR="00196031">
        <w:t xml:space="preserve"> från RGL</w:t>
      </w:r>
      <w:bookmarkEnd w:id="126"/>
    </w:p>
    <w:p w14:paraId="454CC4B4" w14:textId="7DC4D334" w:rsidR="00367114" w:rsidRPr="001E5398" w:rsidRDefault="00367114" w:rsidP="00367114">
      <w:r w:rsidRPr="001E5398">
        <w:t xml:space="preserve">Akutbeställningar är avsedda för akut behov av läkemedel </w:t>
      </w:r>
      <w:r w:rsidR="00196031">
        <w:t xml:space="preserve">på sjukhus </w:t>
      </w:r>
      <w:r w:rsidRPr="001E5398">
        <w:t>som inte finns inom den egna förvaltningen/sjukhuset</w:t>
      </w:r>
      <w:r>
        <w:t xml:space="preserve"> för omgående leverans</w:t>
      </w:r>
      <w:r w:rsidRPr="001E5398">
        <w:t>.</w:t>
      </w:r>
      <w:r>
        <w:t xml:space="preserve"> </w:t>
      </w:r>
      <w:r w:rsidRPr="002055B0">
        <w:t>Akutbeställning ska endast användas i akuta lägen eftersom det medför hög</w:t>
      </w:r>
      <w:r>
        <w:t>re</w:t>
      </w:r>
      <w:r w:rsidRPr="002055B0">
        <w:t xml:space="preserve"> leveranskostnader</w:t>
      </w:r>
      <w:r>
        <w:t>.</w:t>
      </w:r>
    </w:p>
    <w:p w14:paraId="2D2307E8" w14:textId="1C29BC75" w:rsidR="00367114" w:rsidRDefault="00592E84" w:rsidP="00367114">
      <w:pPr>
        <w:pStyle w:val="Rubrik4"/>
      </w:pPr>
      <w:r>
        <w:t>B</w:t>
      </w:r>
      <w:r w:rsidR="00367114">
        <w:t>eställ</w:t>
      </w:r>
      <w:r>
        <w:t xml:space="preserve"> så här</w:t>
      </w:r>
      <w:r w:rsidR="00367114" w:rsidRPr="0042583A">
        <w:t xml:space="preserve">: </w:t>
      </w:r>
    </w:p>
    <w:p w14:paraId="33F312F1" w14:textId="77777777" w:rsidR="00367114" w:rsidRDefault="00367114" w:rsidP="00367114">
      <w:r w:rsidRPr="001E5398">
        <w:t>L</w:t>
      </w:r>
      <w:r>
        <w:t>ägg akutorder i Hamlet, kontakta därefter RGL enligt nedan.</w:t>
      </w:r>
    </w:p>
    <w:p w14:paraId="0F2A8238" w14:textId="35D60EF8" w:rsidR="00367114" w:rsidRDefault="00367114" w:rsidP="00367114">
      <w:r>
        <w:t xml:space="preserve">Gäller beställningen </w:t>
      </w:r>
      <w:r w:rsidR="00592E84">
        <w:t>e</w:t>
      </w:r>
      <w:r>
        <w:t>xtemporeläkemedel</w:t>
      </w:r>
      <w:r w:rsidR="00592E84">
        <w:t>,</w:t>
      </w:r>
      <w:r>
        <w:t xml:space="preserve"> se</w:t>
      </w:r>
      <w:r w:rsidR="0091594E" w:rsidRPr="0091594E">
        <w:t xml:space="preserve"> </w:t>
      </w:r>
      <w:hyperlink r:id="rId110" w:history="1">
        <w:r w:rsidR="0091594E">
          <w:rPr>
            <w:rStyle w:val="Hyperlnk"/>
          </w:rPr>
          <w:t>Information om extempore för vårdpersonal (</w:t>
        </w:r>
        <w:proofErr w:type="spellStart"/>
        <w:r w:rsidR="0091594E">
          <w:rPr>
            <w:rStyle w:val="Hyperlnk"/>
          </w:rPr>
          <w:t>fd</w:t>
        </w:r>
        <w:proofErr w:type="spellEnd"/>
        <w:r w:rsidR="0091594E">
          <w:rPr>
            <w:rStyle w:val="Hyperlnk"/>
          </w:rPr>
          <w:t xml:space="preserve"> </w:t>
        </w:r>
        <w:proofErr w:type="spellStart"/>
        <w:r w:rsidR="0091594E">
          <w:rPr>
            <w:rStyle w:val="Hyperlnk"/>
          </w:rPr>
          <w:t>extemporehandboken</w:t>
        </w:r>
        <w:proofErr w:type="spellEnd"/>
        <w:r w:rsidR="0091594E">
          <w:rPr>
            <w:rStyle w:val="Hyperlnk"/>
          </w:rPr>
          <w:t>)</w:t>
        </w:r>
      </w:hyperlink>
      <w:r w:rsidR="0091594E">
        <w:t>.</w:t>
      </w:r>
    </w:p>
    <w:p w14:paraId="23806E66" w14:textId="77777777" w:rsidR="00367114" w:rsidRPr="007F35EE" w:rsidRDefault="00367114" w:rsidP="00367114">
      <w:pPr>
        <w:pStyle w:val="Rubrik4"/>
      </w:pPr>
      <w:r>
        <w:t>Kontakter med RGL på o</w:t>
      </w:r>
      <w:r w:rsidRPr="007F35EE">
        <w:t xml:space="preserve">rdinarie öppettider: </w:t>
      </w:r>
    </w:p>
    <w:p w14:paraId="11180E8F" w14:textId="77777777" w:rsidR="00367114" w:rsidRPr="001E5398" w:rsidRDefault="00367114" w:rsidP="00A81378">
      <w:pPr>
        <w:pStyle w:val="Liststycke"/>
        <w:numPr>
          <w:ilvl w:val="0"/>
          <w:numId w:val="27"/>
        </w:numPr>
      </w:pPr>
      <w:r w:rsidRPr="001E5398">
        <w:t>Kontakta</w:t>
      </w:r>
      <w:r w:rsidRPr="00FE0140">
        <w:rPr>
          <w:color w:val="FF0000"/>
        </w:rPr>
        <w:t xml:space="preserve"> </w:t>
      </w:r>
      <w:r w:rsidRPr="001E5398">
        <w:t>RGL via telefon</w:t>
      </w:r>
      <w:r>
        <w:t xml:space="preserve"> </w:t>
      </w:r>
      <w:r w:rsidRPr="00B47AA1">
        <w:t>010-447 71 00</w:t>
      </w:r>
      <w:r>
        <w:t xml:space="preserve">. </w:t>
      </w:r>
      <w:r w:rsidRPr="00F83751">
        <w:t>Telefonnummer</w:t>
      </w:r>
      <w:r w:rsidRPr="001E5398">
        <w:t xml:space="preserve"> visas </w:t>
      </w:r>
      <w:r>
        <w:t xml:space="preserve">även </w:t>
      </w:r>
      <w:r w:rsidRPr="001E5398">
        <w:t xml:space="preserve">i Hamlet när akutbeställning genomförs. </w:t>
      </w:r>
    </w:p>
    <w:p w14:paraId="62F32CB5" w14:textId="77777777" w:rsidR="00367114" w:rsidRPr="001E5398" w:rsidRDefault="00367114" w:rsidP="00A81378">
      <w:pPr>
        <w:pStyle w:val="Liststycke"/>
        <w:numPr>
          <w:ilvl w:val="0"/>
          <w:numId w:val="27"/>
        </w:numPr>
      </w:pPr>
      <w:r w:rsidRPr="001E5398">
        <w:t xml:space="preserve">Kom överens med RGL om önskad leveranstid </w:t>
      </w:r>
    </w:p>
    <w:p w14:paraId="260714C4" w14:textId="77777777" w:rsidR="00367114" w:rsidRDefault="00367114" w:rsidP="00A81378">
      <w:pPr>
        <w:pStyle w:val="Liststycke"/>
        <w:numPr>
          <w:ilvl w:val="0"/>
          <w:numId w:val="27"/>
        </w:numPr>
      </w:pPr>
      <w:r w:rsidRPr="001E5398">
        <w:t>Leverans ska ske direkt till beställande enhet</w:t>
      </w:r>
      <w:r>
        <w:t xml:space="preserve"> </w:t>
      </w:r>
    </w:p>
    <w:p w14:paraId="78B46417" w14:textId="77777777" w:rsidR="00367114" w:rsidRPr="001E5398" w:rsidRDefault="00367114" w:rsidP="00367114">
      <w:r>
        <w:t xml:space="preserve">Se </w:t>
      </w:r>
      <w:hyperlink r:id="rId111" w:tgtFrame="_blank" w:tooltip="https://mellanarkiv-offentlig.vgregion.se/alfresco/s/archive/stream/public/v1/source/available/sofia/rhs6442-1227146013-134/surrogate/Kontaktuppgifter%20Sjukv%c3%a5rdsapoteket%2c%20RGL%2c%20Beredning%2c%20lokala%20SAVGR%2c%20klinprov%20.pdf" w:history="1">
        <w:r>
          <w:rPr>
            <w:rStyle w:val="Hyperlnk"/>
            <w:rFonts w:eastAsia="MS Gothic"/>
            <w:color w:val="4F52B2"/>
          </w:rPr>
          <w:t>Samtliga kontaktuppgifter Sjukvårdsapotek VGR och RGL</w:t>
        </w:r>
      </w:hyperlink>
    </w:p>
    <w:p w14:paraId="3B70ABBC" w14:textId="77777777" w:rsidR="00367114" w:rsidRPr="007F35EE" w:rsidRDefault="00367114" w:rsidP="00367114">
      <w:pPr>
        <w:pStyle w:val="Rubrik4"/>
      </w:pPr>
      <w:r>
        <w:t>Kontakter med RGL på j</w:t>
      </w:r>
      <w:r w:rsidRPr="007F35EE">
        <w:t>ourtid (årets alla dagar utanför ordinarie öppettider):</w:t>
      </w:r>
    </w:p>
    <w:p w14:paraId="6C791BFE" w14:textId="77777777" w:rsidR="00367114" w:rsidRDefault="00367114" w:rsidP="00367114">
      <w:r>
        <w:t xml:space="preserve">Kontakta telefonväxeln på sjukhuset eller direkt via telefonväxeln Sahlgrenska Universitetssjukhuset, se </w:t>
      </w:r>
      <w:hyperlink r:id="rId112" w:tgtFrame="_blank" w:tooltip="https://mellanarkiv-offentlig.vgregion.se/alfresco/s/archive/stream/public/v1/source/available/sofia/rhs6442-1227146013-134/surrogate/Kontaktuppgifter%20Sjukv%c3%a5rdsapoteket%2c%20RGL%2c%20Beredning%2c%20lokala%20SAVGR%2c%20klinprov%20.pdf" w:history="1">
        <w:r>
          <w:rPr>
            <w:rStyle w:val="Hyperlnk"/>
            <w:rFonts w:eastAsia="MS Gothic"/>
            <w:color w:val="4F52B2"/>
            <w:shd w:val="clear" w:color="auto" w:fill="FFFFFF"/>
          </w:rPr>
          <w:t>Samtliga kontaktuppgifter Sjukvårdsapotek VGR och RGL</w:t>
        </w:r>
      </w:hyperlink>
    </w:p>
    <w:p w14:paraId="7D33D129" w14:textId="77777777" w:rsidR="00367114" w:rsidRPr="001E5398" w:rsidRDefault="00367114" w:rsidP="00367114">
      <w:r>
        <w:t>Telefonnummer visas även i Hamlet när akutbeställning genomförs. Observera: ange att du vill bli kopplad till jourfarmaceut på RGL.</w:t>
      </w:r>
    </w:p>
    <w:p w14:paraId="47EC15B1" w14:textId="77777777" w:rsidR="00367114" w:rsidRPr="00CF455A" w:rsidRDefault="00367114" w:rsidP="00367114">
      <w:pPr>
        <w:pStyle w:val="Rubrik3"/>
      </w:pPr>
      <w:bookmarkStart w:id="127" w:name="_Toc207179221"/>
      <w:r>
        <w:lastRenderedPageBreak/>
        <w:t xml:space="preserve">3.4.3 </w:t>
      </w:r>
      <w:r w:rsidRPr="00CF455A">
        <w:t>Leverans och kvittensförfarande</w:t>
      </w:r>
      <w:bookmarkEnd w:id="127"/>
    </w:p>
    <w:p w14:paraId="4709149F" w14:textId="77777777" w:rsidR="00367114" w:rsidRDefault="00367114" w:rsidP="00367114">
      <w:r w:rsidRPr="001E5398">
        <w:t>Transport till PNL och kvittens av läkemedel sker enligt lokala rutiner.</w:t>
      </w:r>
    </w:p>
    <w:p w14:paraId="4268F220" w14:textId="77777777" w:rsidR="00367114" w:rsidRPr="0068516F" w:rsidRDefault="00367114" w:rsidP="00367114">
      <w:r w:rsidRPr="0068516F">
        <w:t xml:space="preserve">Vid mottagande, signera och kontrollera alltid följande: </w:t>
      </w:r>
    </w:p>
    <w:p w14:paraId="4F1D91B6" w14:textId="77777777" w:rsidR="00367114" w:rsidRPr="0068516F" w:rsidRDefault="00367114" w:rsidP="00A81378">
      <w:pPr>
        <w:pStyle w:val="Liststycke"/>
        <w:numPr>
          <w:ilvl w:val="0"/>
          <w:numId w:val="28"/>
        </w:numPr>
      </w:pPr>
      <w:r w:rsidRPr="0068516F">
        <w:t>antal kollin (plastbackar, kartonger och/eller påsar)</w:t>
      </w:r>
    </w:p>
    <w:p w14:paraId="3C6BD606" w14:textId="77777777" w:rsidR="00367114" w:rsidRPr="0068516F" w:rsidRDefault="00367114" w:rsidP="00A81378">
      <w:pPr>
        <w:pStyle w:val="Liststycke"/>
        <w:numPr>
          <w:ilvl w:val="0"/>
          <w:numId w:val="28"/>
        </w:numPr>
      </w:pPr>
      <w:r w:rsidRPr="0068516F">
        <w:t>att dessa levererats till rätt enhet/avdelning</w:t>
      </w:r>
    </w:p>
    <w:p w14:paraId="0FFE7508" w14:textId="77777777" w:rsidR="00367114" w:rsidRPr="0068516F" w:rsidRDefault="00367114" w:rsidP="00A81378">
      <w:pPr>
        <w:pStyle w:val="Liststycke"/>
        <w:numPr>
          <w:ilvl w:val="0"/>
          <w:numId w:val="28"/>
        </w:numPr>
      </w:pPr>
      <w:r w:rsidRPr="0068516F">
        <w:t>att alla kollin har obruten plombering</w:t>
      </w:r>
    </w:p>
    <w:p w14:paraId="000A13A9" w14:textId="77777777" w:rsidR="00592E84" w:rsidRDefault="00367114" w:rsidP="00367114">
      <w:r w:rsidRPr="0068516F">
        <w:t>Leveransen ska packas upp snarast möjligt (särskilt kylvaror) och placeras på avsedd plats i PNL. Har enheten PNL-service ska uppackning av läkemedel ske enligt överenskommelse med Sjukvårdsapotek VGR lokalt.</w:t>
      </w:r>
      <w:r w:rsidRPr="005764BD">
        <w:t xml:space="preserve"> </w:t>
      </w:r>
    </w:p>
    <w:p w14:paraId="2FDC6702" w14:textId="65F195BB" w:rsidR="00367114" w:rsidRDefault="00367114" w:rsidP="00367114">
      <w:r w:rsidRPr="0068516F">
        <w:t>Läkemedel ska alltid förvaras oåtkomligt för obehöriga.</w:t>
      </w:r>
    </w:p>
    <w:p w14:paraId="35688CEC" w14:textId="422A8A9D" w:rsidR="00367114" w:rsidRDefault="00367114" w:rsidP="00367114">
      <w:r>
        <w:t xml:space="preserve">Observera att kylkollin är validerade att behålla rätt temperatur för kylförvarade läkemedel under transport och fram till senast klockan 15.00 </w:t>
      </w:r>
      <w:r w:rsidR="00592E84">
        <w:t xml:space="preserve">(RGL) respektive 16.30 (Medovia) </w:t>
      </w:r>
      <w:r>
        <w:t>på leveransdagen. Om inte kylvarorna placerats i kyl innan dess kan inte läkemedlens kvalitet garanteras.</w:t>
      </w:r>
    </w:p>
    <w:p w14:paraId="06F3015F" w14:textId="77777777" w:rsidR="00367114" w:rsidRPr="001E5398" w:rsidRDefault="00367114" w:rsidP="00367114">
      <w:r>
        <w:t>V</w:t>
      </w:r>
      <w:r w:rsidRPr="001E5398">
        <w:t xml:space="preserve">id uppackning </w:t>
      </w:r>
      <w:r>
        <w:t>k</w:t>
      </w:r>
      <w:r w:rsidRPr="001E5398">
        <w:t>ontrollera alltid följande</w:t>
      </w:r>
      <w:r>
        <w:t>:</w:t>
      </w:r>
    </w:p>
    <w:p w14:paraId="33883F80" w14:textId="77777777" w:rsidR="00367114" w:rsidRPr="001E5398" w:rsidRDefault="00367114" w:rsidP="00A81378">
      <w:pPr>
        <w:pStyle w:val="Liststycke"/>
        <w:numPr>
          <w:ilvl w:val="0"/>
          <w:numId w:val="29"/>
        </w:numPr>
      </w:pPr>
      <w:r w:rsidRPr="001E5398">
        <w:t>att alla kollin har obruten plombering</w:t>
      </w:r>
    </w:p>
    <w:p w14:paraId="0CF8EEDD" w14:textId="77777777" w:rsidR="00367114" w:rsidRPr="001E5398" w:rsidRDefault="00367114" w:rsidP="00A81378">
      <w:pPr>
        <w:pStyle w:val="Liststycke"/>
        <w:numPr>
          <w:ilvl w:val="0"/>
          <w:numId w:val="29"/>
        </w:numPr>
      </w:pPr>
      <w:r>
        <w:t>att följesedel finns i försändelsen</w:t>
      </w:r>
    </w:p>
    <w:p w14:paraId="44F05433" w14:textId="77777777" w:rsidR="00367114" w:rsidRPr="001E5398" w:rsidRDefault="00367114" w:rsidP="00A81378">
      <w:pPr>
        <w:pStyle w:val="Liststycke"/>
        <w:numPr>
          <w:ilvl w:val="0"/>
          <w:numId w:val="29"/>
        </w:numPr>
      </w:pPr>
      <w:r w:rsidRPr="001E5398">
        <w:t>att rätt läkemedel levererats i rätt mängd</w:t>
      </w:r>
    </w:p>
    <w:p w14:paraId="52DB000B" w14:textId="77777777" w:rsidR="00367114" w:rsidRDefault="00367114" w:rsidP="00A81378">
      <w:pPr>
        <w:pStyle w:val="Liststycke"/>
        <w:numPr>
          <w:ilvl w:val="0"/>
          <w:numId w:val="29"/>
        </w:numPr>
      </w:pPr>
      <w:r w:rsidRPr="002429A2">
        <w:t>att alla läkemedelsförpackningar är obrutna, oskadade och att hållbarheten är rimlig (i normalfallet minst 3 månader</w:t>
      </w:r>
      <w:r>
        <w:t>)</w:t>
      </w:r>
    </w:p>
    <w:p w14:paraId="369D85D5" w14:textId="77777777" w:rsidR="00367114" w:rsidRDefault="00367114" w:rsidP="00367114">
      <w:r>
        <w:t xml:space="preserve">Journalför narkotikaklassade läkemedel vid leverans och kontrollräkna saldot i PNL. Följesedel med narkotika ska sparas tills inventering är genomförd, de behövs för vissa kontroller, se även kapitel 11 </w:t>
      </w:r>
      <w:r>
        <w:fldChar w:fldCharType="begin"/>
      </w:r>
      <w:r>
        <w:instrText xml:space="preserve"> REF _Hlk520204066 \h  \* MERGEFORMAT </w:instrText>
      </w:r>
      <w:r>
        <w:fldChar w:fldCharType="separate"/>
      </w:r>
      <w:r>
        <w:t>Narkotikaklassade läkemedel</w:t>
      </w:r>
      <w:r>
        <w:fldChar w:fldCharType="end"/>
      </w:r>
      <w:r>
        <w:t>.</w:t>
      </w:r>
    </w:p>
    <w:p w14:paraId="5423FC11" w14:textId="5228717F" w:rsidR="00367114" w:rsidRDefault="00367114" w:rsidP="00367114">
      <w:r w:rsidRPr="001E5398">
        <w:t>Läkemedlen levererade från</w:t>
      </w:r>
      <w:r>
        <w:t xml:space="preserve"> RGL</w:t>
      </w:r>
      <w:r w:rsidR="00592E84">
        <w:t>/Medovia</w:t>
      </w:r>
      <w:r>
        <w:t xml:space="preserve"> ska inlevereras i Hamlet</w:t>
      </w:r>
      <w:r w:rsidR="00592E84">
        <w:t xml:space="preserve">. </w:t>
      </w:r>
      <w:r w:rsidRPr="001E5398">
        <w:t>Under- och överleverans ska rapporteras som avvikelse till RGL</w:t>
      </w:r>
      <w:r w:rsidR="00592E84">
        <w:t>/Medovia</w:t>
      </w:r>
      <w:r>
        <w:t xml:space="preserve">, se </w:t>
      </w:r>
      <w:hyperlink w:anchor="_3.4.4_Felaktiga_och" w:history="1">
        <w:r w:rsidRPr="00D44F1D">
          <w:rPr>
            <w:rStyle w:val="Hyperlnk"/>
          </w:rPr>
          <w:t>3.4.4</w:t>
        </w:r>
      </w:hyperlink>
      <w:r w:rsidRPr="001E5398">
        <w:t>.</w:t>
      </w:r>
      <w:r>
        <w:t xml:space="preserve"> </w:t>
      </w:r>
    </w:p>
    <w:p w14:paraId="038A0128" w14:textId="7496E5AF" w:rsidR="00367114" w:rsidRPr="0068516F" w:rsidRDefault="00367114" w:rsidP="00367114">
      <w:r>
        <w:t>Flergångsemballage</w:t>
      </w:r>
      <w:r w:rsidRPr="001E5398">
        <w:t xml:space="preserve"> ska returneras till </w:t>
      </w:r>
      <w:r>
        <w:t xml:space="preserve">respektive leverantör, enligt överenskommelse med </w:t>
      </w:r>
      <w:r w:rsidR="00592E84">
        <w:t>Försörjningsförvaltningen (Internlogistik/Intern service inom sjukhus respektive Regiontransporter mellan sjukhus/andra vårdenheter).</w:t>
      </w:r>
    </w:p>
    <w:p w14:paraId="605AFB00" w14:textId="77777777" w:rsidR="00367114" w:rsidRPr="004900C5" w:rsidRDefault="00367114" w:rsidP="00367114">
      <w:pPr>
        <w:pStyle w:val="Rubrik3"/>
      </w:pPr>
      <w:bookmarkStart w:id="128" w:name="_3.4.4_Felaktiga_och"/>
      <w:bookmarkStart w:id="129" w:name="_Toc207179222"/>
      <w:bookmarkEnd w:id="128"/>
      <w:r>
        <w:t xml:space="preserve">3.4.4 </w:t>
      </w:r>
      <w:r w:rsidRPr="004900C5">
        <w:t>Felaktiga och uteblivna leveranser</w:t>
      </w:r>
      <w:bookmarkEnd w:id="129"/>
      <w:r w:rsidRPr="004900C5">
        <w:t xml:space="preserve"> </w:t>
      </w:r>
    </w:p>
    <w:p w14:paraId="1D5C13EE" w14:textId="5BF64E87" w:rsidR="00367114" w:rsidRPr="001E5398" w:rsidRDefault="00367114" w:rsidP="00367114">
      <w:r>
        <w:t xml:space="preserve">Felaktiga, försenade och uteblivna leveranser ska rapporteras som avvikelser till levererande part (RGL, </w:t>
      </w:r>
      <w:r w:rsidR="00592E84">
        <w:t>Medovia,</w:t>
      </w:r>
      <w:r w:rsidR="00540126" w:rsidRPr="00DF5EE2">
        <w:t xml:space="preserve"> Extemporetillverkning</w:t>
      </w:r>
      <w:r w:rsidR="00540126">
        <w:t xml:space="preserve"> </w:t>
      </w:r>
      <w:r>
        <w:lastRenderedPageBreak/>
        <w:t xml:space="preserve">eller Slutenvårdsdosenhet). I samråd med levererande part avgörs åtgärd samt uppföljning av åtgärden. </w:t>
      </w:r>
      <w:r w:rsidRPr="00C90C3C">
        <w:t>För hantering av spill/kross, se lokal rutin för hantering av arbetsmiljöfarliga läkemedel, se</w:t>
      </w:r>
      <w:r>
        <w:t xml:space="preserve"> </w:t>
      </w:r>
      <w:r w:rsidRPr="00755333">
        <w:t>även kapitel 8</w:t>
      </w:r>
      <w:r>
        <w:t xml:space="preserve">. </w:t>
      </w:r>
      <w:r w:rsidRPr="001E5398">
        <w:t xml:space="preserve">Avvikelser som påverkar patientsäkerheten </w:t>
      </w:r>
      <w:r>
        <w:t>ska</w:t>
      </w:r>
      <w:r w:rsidRPr="001E5398">
        <w:t xml:space="preserve"> även rapporteras på sedvanligt sätt i </w:t>
      </w:r>
      <w:r>
        <w:t xml:space="preserve"> </w:t>
      </w:r>
      <w:hyperlink r:id="rId113" w:history="1">
        <w:r w:rsidRPr="007F35EE">
          <w:rPr>
            <w:color w:val="005195"/>
            <w:u w:val="single"/>
          </w:rPr>
          <w:t>MedControl Pro</w:t>
        </w:r>
      </w:hyperlink>
      <w:r w:rsidRPr="007F35EE">
        <w:rPr>
          <w:u w:val="single"/>
        </w:rPr>
        <w:t>.</w:t>
      </w:r>
      <w:r w:rsidRPr="001E5398">
        <w:t xml:space="preserve"> Se även</w:t>
      </w:r>
      <w:r>
        <w:t xml:space="preserve"> </w:t>
      </w:r>
      <w:hyperlink w:anchor="_Kvalitetssäkring" w:history="1">
        <w:r w:rsidRPr="001662D8">
          <w:rPr>
            <w:rStyle w:val="Hyperlnk"/>
          </w:rPr>
          <w:t>kapitel 10. Kvalitetssäkring</w:t>
        </w:r>
      </w:hyperlink>
      <w:r>
        <w:t xml:space="preserve">. </w:t>
      </w:r>
      <w:r w:rsidRPr="0019124B">
        <w:rPr>
          <w:color w:val="005195"/>
          <w:u w:val="single"/>
        </w:rPr>
        <w:t xml:space="preserve"> </w:t>
      </w:r>
    </w:p>
    <w:p w14:paraId="70755EA2" w14:textId="77777777" w:rsidR="00367114" w:rsidRPr="007F35EE" w:rsidRDefault="00367114" w:rsidP="00367114">
      <w:pPr>
        <w:pStyle w:val="Rubrik4"/>
      </w:pPr>
      <w:r w:rsidRPr="007F35EE">
        <w:t>RGL</w:t>
      </w:r>
    </w:p>
    <w:p w14:paraId="61BC7080" w14:textId="3E93D757" w:rsidR="00367114" w:rsidRDefault="00367114" w:rsidP="00367114">
      <w:r w:rsidRPr="001E5398">
        <w:t xml:space="preserve">Kontakta RGL </w:t>
      </w:r>
      <w:r w:rsidR="00540126">
        <w:t>så snart som möjligt</w:t>
      </w:r>
      <w:r w:rsidR="00540126" w:rsidRPr="001E5398">
        <w:t xml:space="preserve"> efter att avvikelsen upptäckts </w:t>
      </w:r>
      <w:r w:rsidRPr="001E5398">
        <w:t xml:space="preserve">via </w:t>
      </w:r>
      <w:r w:rsidRPr="00F83751">
        <w:t>telefon</w:t>
      </w:r>
      <w:r>
        <w:t xml:space="preserve"> </w:t>
      </w:r>
      <w:r w:rsidRPr="00D22ABF">
        <w:t>010-447 71 00</w:t>
      </w:r>
      <w:r w:rsidR="00540126">
        <w:t xml:space="preserve"> eller använd </w:t>
      </w:r>
      <w:r w:rsidRPr="001E5398">
        <w:t xml:space="preserve">blankett B </w:t>
      </w:r>
      <w:hyperlink r:id="rId114" w:history="1">
        <w:r>
          <w:rPr>
            <w:rStyle w:val="Hyperlnk"/>
            <w:rFonts w:eastAsia="MS Gothic"/>
          </w:rPr>
          <w:t>Blankett avvikelser läkemedelsleveranser från RGL</w:t>
        </w:r>
      </w:hyperlink>
      <w:r w:rsidR="00540126">
        <w:t xml:space="preserve">. </w:t>
      </w:r>
      <w:r w:rsidRPr="001E5398">
        <w:t xml:space="preserve">Blanketten faxas </w:t>
      </w:r>
      <w:r>
        <w:t xml:space="preserve">till RGL på </w:t>
      </w:r>
      <w:r w:rsidRPr="00717306">
        <w:t>031-88 06 95</w:t>
      </w:r>
      <w:r>
        <w:t xml:space="preserve">, </w:t>
      </w:r>
      <w:r w:rsidRPr="001E5398">
        <w:t>alternativt m</w:t>
      </w:r>
      <w:r w:rsidR="001B18FC">
        <w:t>ej</w:t>
      </w:r>
      <w:r w:rsidRPr="001E5398">
        <w:t xml:space="preserve">las till </w:t>
      </w:r>
      <w:r>
        <w:t xml:space="preserve">RGL på </w:t>
      </w:r>
      <w:hyperlink r:id="rId115" w:history="1">
        <w:r w:rsidR="00540126" w:rsidRPr="00FE57E3">
          <w:rPr>
            <w:rStyle w:val="Hyperlnk"/>
          </w:rPr>
          <w:t>kundservice.rgl@apoteket.se</w:t>
        </w:r>
      </w:hyperlink>
      <w:r w:rsidR="00540126">
        <w:t>.</w:t>
      </w:r>
      <w:r w:rsidRPr="00717306">
        <w:t xml:space="preserve"> </w:t>
      </w:r>
    </w:p>
    <w:p w14:paraId="1534BDE3" w14:textId="77777777" w:rsidR="00367114" w:rsidRPr="001E5398" w:rsidRDefault="00367114" w:rsidP="00367114">
      <w:r>
        <w:t>Se</w:t>
      </w:r>
      <w:r w:rsidRPr="00DF4964">
        <w:t xml:space="preserve"> </w:t>
      </w:r>
      <w:hyperlink r:id="rId116" w:history="1">
        <w:r>
          <w:rPr>
            <w:rStyle w:val="Hyperlnk"/>
          </w:rPr>
          <w:t>Samtliga kontaktuppgifter Sjukvårdsapotek VGR och RGL</w:t>
        </w:r>
      </w:hyperlink>
      <w:r>
        <w:t xml:space="preserve">. </w:t>
      </w:r>
    </w:p>
    <w:p w14:paraId="33818255" w14:textId="14BE2E79" w:rsidR="00540126" w:rsidRDefault="00540126" w:rsidP="00540126">
      <w:pPr>
        <w:pStyle w:val="Rubrik4"/>
      </w:pPr>
      <w:r>
        <w:t>Medovia</w:t>
      </w:r>
    </w:p>
    <w:p w14:paraId="49B28E5B" w14:textId="64141DC3" w:rsidR="00540126" w:rsidRPr="00540126" w:rsidRDefault="00540126" w:rsidP="00540126">
      <w:r w:rsidRPr="009F4022">
        <w:t xml:space="preserve">Fyll i </w:t>
      </w:r>
      <w:r w:rsidRPr="0011597C">
        <w:t xml:space="preserve">blankett </w:t>
      </w:r>
      <w:hyperlink r:id="rId117" w:history="1">
        <w:r w:rsidR="0011597C" w:rsidRPr="0011597C">
          <w:rPr>
            <w:rStyle w:val="Hyperlnk"/>
          </w:rPr>
          <w:t>Blankett Avvikelser Läkemedelsleveranser Medovia</w:t>
        </w:r>
      </w:hyperlink>
      <w:r w:rsidRPr="009F4022">
        <w:t xml:space="preserve"> och mejla den till </w:t>
      </w:r>
      <w:hyperlink r:id="rId118" w:history="1">
        <w:r w:rsidR="001B18FC" w:rsidRPr="001B18FC">
          <w:rPr>
            <w:rStyle w:val="Hyperlnk"/>
          </w:rPr>
          <w:t>order.skane@medovia.s</w:t>
        </w:r>
        <w:r w:rsidR="001B18FC" w:rsidRPr="006D6DA3">
          <w:rPr>
            <w:rStyle w:val="Hyperlnk"/>
          </w:rPr>
          <w:t>e</w:t>
        </w:r>
      </w:hyperlink>
      <w:r w:rsidR="001B18FC">
        <w:t xml:space="preserve"> </w:t>
      </w:r>
      <w:r w:rsidRPr="001B18FC">
        <w:t>så</w:t>
      </w:r>
      <w:r w:rsidRPr="009F4022">
        <w:t xml:space="preserve"> snart som möjligt efter att avvikelsen upptäckts</w:t>
      </w:r>
      <w:r>
        <w:t xml:space="preserve">, senast efterföljande arbetsdag. </w:t>
      </w:r>
      <w:r w:rsidRPr="009F4022">
        <w:t xml:space="preserve">Behåll </w:t>
      </w:r>
      <w:proofErr w:type="spellStart"/>
      <w:r w:rsidRPr="009F4022">
        <w:t>fellevererat</w:t>
      </w:r>
      <w:proofErr w:type="spellEnd"/>
      <w:r w:rsidRPr="009F4022">
        <w:t xml:space="preserve"> eller skadat läkemedel (kross) tills </w:t>
      </w:r>
      <w:r>
        <w:t>Medovia</w:t>
      </w:r>
      <w:r w:rsidRPr="009F4022">
        <w:t xml:space="preserve"> återkopplat om åtgärd</w:t>
      </w:r>
      <w:r>
        <w:t>, till exempel foto på skadad förpackning, retur eller kassation</w:t>
      </w:r>
      <w:r w:rsidRPr="009F4022">
        <w:t>.</w:t>
      </w:r>
      <w:r>
        <w:t xml:space="preserve"> Om retur av </w:t>
      </w:r>
      <w:proofErr w:type="spellStart"/>
      <w:r>
        <w:t>fellevererat</w:t>
      </w:r>
      <w:proofErr w:type="spellEnd"/>
      <w:r>
        <w:t xml:space="preserve"> läkemedel ska ske, se</w:t>
      </w:r>
      <w:r w:rsidRPr="003D0FA2">
        <w:t xml:space="preserve"> </w:t>
      </w:r>
      <w:r w:rsidRPr="002132DC">
        <w:t>3.8 Retur av läkemedel</w:t>
      </w:r>
      <w:r>
        <w:t xml:space="preserve">. </w:t>
      </w:r>
      <w:r w:rsidRPr="00C13B26">
        <w:t xml:space="preserve">Vid frågor kontaktas </w:t>
      </w:r>
      <w:r w:rsidR="000B2B89">
        <w:t xml:space="preserve">Medovia kundtjänst </w:t>
      </w:r>
      <w:r w:rsidRPr="00C13B26">
        <w:t>på telefonnummer 010-101 50 62</w:t>
      </w:r>
      <w:r>
        <w:t>.</w:t>
      </w:r>
    </w:p>
    <w:p w14:paraId="1E7773EC" w14:textId="77777777" w:rsidR="00540126" w:rsidRPr="007F35EE" w:rsidRDefault="00540126" w:rsidP="00540126">
      <w:pPr>
        <w:pStyle w:val="Rubrik4"/>
      </w:pPr>
      <w:r>
        <w:t>Extemporetillverkning</w:t>
      </w:r>
    </w:p>
    <w:p w14:paraId="54F20D38" w14:textId="2690F9A4" w:rsidR="00540126" w:rsidRDefault="00540126" w:rsidP="00540126">
      <w:pPr>
        <w:rPr>
          <w:rStyle w:val="Hyperlnk"/>
          <w:rFonts w:eastAsia="MS Gothic"/>
        </w:rPr>
      </w:pPr>
      <w:r>
        <w:t>S</w:t>
      </w:r>
      <w:r w:rsidRPr="001E5398">
        <w:t xml:space="preserve">e </w:t>
      </w:r>
      <w:hyperlink r:id="rId119" w:history="1">
        <w:r w:rsidR="0091594E">
          <w:rPr>
            <w:rStyle w:val="Hyperlnk"/>
          </w:rPr>
          <w:t>Information om extempore för vårdpersonal (</w:t>
        </w:r>
        <w:proofErr w:type="spellStart"/>
        <w:r w:rsidR="0091594E">
          <w:rPr>
            <w:rStyle w:val="Hyperlnk"/>
          </w:rPr>
          <w:t>fd</w:t>
        </w:r>
        <w:proofErr w:type="spellEnd"/>
        <w:r w:rsidR="0091594E">
          <w:rPr>
            <w:rStyle w:val="Hyperlnk"/>
          </w:rPr>
          <w:t xml:space="preserve"> </w:t>
        </w:r>
        <w:proofErr w:type="spellStart"/>
        <w:r w:rsidR="0091594E">
          <w:rPr>
            <w:rStyle w:val="Hyperlnk"/>
          </w:rPr>
          <w:t>extemporehandboken</w:t>
        </w:r>
        <w:proofErr w:type="spellEnd"/>
        <w:r w:rsidR="0091594E">
          <w:rPr>
            <w:rStyle w:val="Hyperlnk"/>
          </w:rPr>
          <w:t>)</w:t>
        </w:r>
      </w:hyperlink>
      <w:r w:rsidR="0091594E">
        <w:t>.</w:t>
      </w:r>
    </w:p>
    <w:p w14:paraId="67FCFC4D" w14:textId="77777777" w:rsidR="00367114" w:rsidRDefault="00367114" w:rsidP="00367114">
      <w:pPr>
        <w:pStyle w:val="Rubrik4"/>
      </w:pPr>
      <w:r w:rsidRPr="007F35EE">
        <w:t>S</w:t>
      </w:r>
      <w:r>
        <w:t>l</w:t>
      </w:r>
      <w:r w:rsidRPr="007F35EE">
        <w:t>utenvårdsdos</w:t>
      </w:r>
    </w:p>
    <w:p w14:paraId="6F681007" w14:textId="77777777" w:rsidR="00367114" w:rsidRDefault="00367114" w:rsidP="00367114">
      <w:r>
        <w:t xml:space="preserve">Kontakta lokal Slutenvårdsdosenhet via telefon för åtgärd, se </w:t>
      </w:r>
      <w:hyperlink r:id="rId120" w:history="1">
        <w:r>
          <w:rPr>
            <w:rStyle w:val="Hyperlnk"/>
          </w:rPr>
          <w:t>Samtliga kontaktuppgifter Sjukvårdsapotek VGR och RGL</w:t>
        </w:r>
      </w:hyperlink>
      <w:r>
        <w:t>.</w:t>
      </w:r>
    </w:p>
    <w:p w14:paraId="063BD8A1" w14:textId="279C3E62" w:rsidR="00367114" w:rsidRPr="008C20A4" w:rsidRDefault="00367114" w:rsidP="00367114">
      <w:pPr>
        <w:pStyle w:val="Rubrik3"/>
      </w:pPr>
      <w:bookmarkStart w:id="130" w:name="_Toc207179223"/>
      <w:r>
        <w:t xml:space="preserve">3.4.5 </w:t>
      </w:r>
      <w:r w:rsidRPr="008C20A4">
        <w:t>Resthantering</w:t>
      </w:r>
      <w:bookmarkEnd w:id="130"/>
    </w:p>
    <w:p w14:paraId="40F2442C" w14:textId="7FC7032F" w:rsidR="00367114" w:rsidRDefault="00367114" w:rsidP="00367114">
      <w:r w:rsidRPr="006667A5">
        <w:rPr>
          <w:rStyle w:val="Rubrik4Char"/>
        </w:rPr>
        <w:t>Rester på definierat sortiment (A- och B-sortiment)</w:t>
      </w:r>
      <w:r w:rsidRPr="00755333">
        <w:br/>
        <w:t>Om läkemedlet inte kan tillhandahållas från tillverkaren byter RGL</w:t>
      </w:r>
      <w:r w:rsidR="00540126">
        <w:t>/Medovia</w:t>
      </w:r>
      <w:r w:rsidRPr="00755333">
        <w:t xml:space="preserve"> till utbytbart läkemedel om sådant finns tillgängligt efter överenskommelse </w:t>
      </w:r>
      <w:r w:rsidR="00540126" w:rsidRPr="00755333">
        <w:t>me</w:t>
      </w:r>
      <w:r w:rsidR="00540126">
        <w:t>d</w:t>
      </w:r>
      <w:r w:rsidR="00540126" w:rsidRPr="00755333">
        <w:t xml:space="preserve"> </w:t>
      </w:r>
      <w:r w:rsidR="00540126">
        <w:t>S</w:t>
      </w:r>
      <w:r w:rsidR="00540126" w:rsidRPr="00755333">
        <w:t>ortimentsrådet</w:t>
      </w:r>
      <w:r w:rsidR="00540126">
        <w:t xml:space="preserve"> Läkemedel</w:t>
      </w:r>
      <w:r w:rsidRPr="00755333">
        <w:t>. Information om detta framgår i Hamlet</w:t>
      </w:r>
      <w:r>
        <w:t xml:space="preserve">, </w:t>
      </w:r>
      <w:hyperlink r:id="rId121" w:history="1">
        <w:r w:rsidRPr="00610118">
          <w:rPr>
            <w:rStyle w:val="Hyperlnk"/>
          </w:rPr>
          <w:t>Sortimentsrådet Läkemedel-Vårdgivarwebben</w:t>
        </w:r>
      </w:hyperlink>
      <w:r>
        <w:t xml:space="preserve"> och</w:t>
      </w:r>
      <w:r w:rsidRPr="00755333">
        <w:t xml:space="preserve"> </w:t>
      </w:r>
      <w:hyperlink r:id="rId122" w:history="1">
        <w:r w:rsidRPr="00771BD2">
          <w:rPr>
            <w:rStyle w:val="Hyperlnk"/>
          </w:rPr>
          <w:t>Närhälsans intranät</w:t>
        </w:r>
      </w:hyperlink>
      <w:r>
        <w:t>.</w:t>
      </w:r>
    </w:p>
    <w:p w14:paraId="292E21DB" w14:textId="6A4B7A96" w:rsidR="00367114" w:rsidRDefault="00367114" w:rsidP="00367114">
      <w:r w:rsidRPr="00755333">
        <w:t>Beställande enhet ansvarar för att under Orderstatus (Hamlet) bevaka att beställda varor levereras. Om beställd vara eller ersättningsvara inte levereras kan RGL</w:t>
      </w:r>
      <w:r w:rsidR="00B059E6">
        <w:t>/Medovia</w:t>
      </w:r>
      <w:r w:rsidRPr="00755333">
        <w:t xml:space="preserve"> kontaktas för diskussion om åtgärd. Vid kontakt bör beställande enhet kunna uppge ordernummer eller </w:t>
      </w:r>
      <w:r w:rsidRPr="00755333">
        <w:lastRenderedPageBreak/>
        <w:t>apotekskundnummer</w:t>
      </w:r>
      <w:r w:rsidR="00B059E6">
        <w:t>/GLN-kod</w:t>
      </w:r>
      <w:r w:rsidRPr="00755333">
        <w:t xml:space="preserve"> för snabbare hantering. Ordern annulleras om den inte levererats inom 30 dagar. </w:t>
      </w:r>
    </w:p>
    <w:p w14:paraId="69D5882D" w14:textId="77777777" w:rsidR="00367114" w:rsidRPr="002658E9" w:rsidRDefault="00367114" w:rsidP="00367114">
      <w:pPr>
        <w:pStyle w:val="Rubrik4"/>
      </w:pPr>
      <w:r w:rsidRPr="002658E9">
        <w:t>Rester på icke definierat sortiment (C-sortiment)</w:t>
      </w:r>
    </w:p>
    <w:p w14:paraId="3FD61A56" w14:textId="6E2589B9" w:rsidR="00367114" w:rsidRDefault="00367114" w:rsidP="00367114">
      <w:r>
        <w:t>Vid beställning av C-sortiment sker inget automatiskt utbyte vid tillgänglighetsproblem. Beställande enhet kan kontakta RGL</w:t>
      </w:r>
      <w:r w:rsidR="00B059E6">
        <w:t>/Medovia</w:t>
      </w:r>
      <w:r>
        <w:t>, för att undersöka tillgänglighet på önskat läkemedel.</w:t>
      </w:r>
      <w:r w:rsidRPr="001B7EDB">
        <w:t xml:space="preserve"> </w:t>
      </w:r>
      <w:r w:rsidRPr="00CF4C38">
        <w:t>Ordern annulleras om den inte levererats inom 30 dagar.</w:t>
      </w:r>
    </w:p>
    <w:p w14:paraId="13BD35FA" w14:textId="77777777" w:rsidR="00367114" w:rsidRPr="00E277A8" w:rsidRDefault="00367114" w:rsidP="00367114">
      <w:pPr>
        <w:pStyle w:val="Rubrik2"/>
      </w:pPr>
      <w:bookmarkStart w:id="131" w:name="_Toc207179224"/>
      <w:r>
        <w:t xml:space="preserve">3.5 </w:t>
      </w:r>
      <w:r w:rsidRPr="00E277A8">
        <w:t>Boka och hämta läkemedel i VNL (gäller endast sjukhus)</w:t>
      </w:r>
      <w:bookmarkEnd w:id="131"/>
    </w:p>
    <w:p w14:paraId="5CCC7E67" w14:textId="77777777" w:rsidR="00367114" w:rsidRDefault="00367114" w:rsidP="00367114">
      <w:r>
        <w:t xml:space="preserve">Läkemedel söks upp och bokas i VNL via Hamlet. </w:t>
      </w:r>
      <w:r w:rsidRPr="001E5398">
        <w:t xml:space="preserve">För en detaljerad beskrivning se </w:t>
      </w:r>
      <w:r>
        <w:t xml:space="preserve">manual i </w:t>
      </w:r>
      <w:r w:rsidRPr="001E5398">
        <w:t xml:space="preserve"> </w:t>
      </w:r>
      <w:hyperlink r:id="rId123" w:history="1">
        <w:r w:rsidRPr="00A8463C">
          <w:rPr>
            <w:rStyle w:val="Hyperlnk"/>
          </w:rPr>
          <w:t>Hamlet</w:t>
        </w:r>
      </w:hyperlink>
      <w:r>
        <w:t xml:space="preserve"> </w:t>
      </w:r>
      <w:r w:rsidRPr="00017295">
        <w:t>och</w:t>
      </w:r>
      <w:r w:rsidRPr="001E5398">
        <w:rPr>
          <w:color w:val="006298" w:themeColor="accent1"/>
        </w:rPr>
        <w:t xml:space="preserve"> </w:t>
      </w:r>
      <w:hyperlink r:id="rId124" w:history="1">
        <w:r w:rsidRPr="0042583A">
          <w:rPr>
            <w:color w:val="005195"/>
            <w:u w:val="single"/>
          </w:rPr>
          <w:t>manual Läkemedelsautomat</w:t>
        </w:r>
      </w:hyperlink>
      <w:r w:rsidRPr="001E5398">
        <w:t>.</w:t>
      </w:r>
    </w:p>
    <w:p w14:paraId="2C1A134E" w14:textId="77777777" w:rsidR="00367114" w:rsidRPr="001E5398" w:rsidRDefault="00367114" w:rsidP="00367114">
      <w:r w:rsidRPr="000A4374">
        <w:t xml:space="preserve">Hämta inte mer läkemedel från VNL än enstaka dos(er). Läkemedel ska normalt förvaras i sin originalförpackning av kvalitetsskäl. </w:t>
      </w:r>
      <w:r w:rsidRPr="001E5398">
        <w:t xml:space="preserve">Läkemedel som plockas ur sin originalförpackning i VNL och ej är identifierbara med namn, läkemedelsform och styrka ska placeras i läkemedelspåse eller liknande. </w:t>
      </w:r>
      <w:r>
        <w:t>Påsen ska förses med information om vad som ligger i.</w:t>
      </w:r>
      <w:r w:rsidRPr="00CB70C6">
        <w:t xml:space="preserve"> </w:t>
      </w:r>
      <w:r>
        <w:t xml:space="preserve">Använd i första hand etiketten från läkemedelsautomaten till detta. </w:t>
      </w:r>
      <w:r w:rsidRPr="001E5398">
        <w:t xml:space="preserve"> Vid plock av enstaka tabletter/kapslar </w:t>
      </w:r>
      <w:r>
        <w:t xml:space="preserve">ur burk </w:t>
      </w:r>
      <w:r w:rsidRPr="001E5398">
        <w:t xml:space="preserve">ska </w:t>
      </w:r>
      <w:r>
        <w:t xml:space="preserve">sked </w:t>
      </w:r>
      <w:r w:rsidRPr="001E5398">
        <w:t>eller motsvarande användas.</w:t>
      </w:r>
    </w:p>
    <w:p w14:paraId="7F6361A9" w14:textId="77777777" w:rsidR="00367114" w:rsidRDefault="00367114" w:rsidP="00367114">
      <w:r w:rsidRPr="001E5398">
        <w:t>För</w:t>
      </w:r>
      <w:r>
        <w:t xml:space="preserve"> </w:t>
      </w:r>
      <w:r w:rsidRPr="001E5398">
        <w:t>information om bokning/hämtning av narkotikaklassade läkemedel, s</w:t>
      </w:r>
      <w:r>
        <w:t xml:space="preserve">e </w:t>
      </w:r>
      <w:hyperlink w:anchor="_11_Narkotikaklassade_läkemedel" w:history="1">
        <w:r w:rsidRPr="006716D1">
          <w:rPr>
            <w:rStyle w:val="Hyperlnk"/>
          </w:rPr>
          <w:t>kapitel 11. Narkotikaklassade läkemedel</w:t>
        </w:r>
      </w:hyperlink>
      <w:r>
        <w:t>.</w:t>
      </w:r>
    </w:p>
    <w:p w14:paraId="22A697CB" w14:textId="77777777" w:rsidR="00367114" w:rsidRDefault="00367114" w:rsidP="00367114">
      <w:r w:rsidRPr="00631B4E">
        <w:t>Lokala tillägg</w:t>
      </w:r>
      <w:r>
        <w:t xml:space="preserve">: </w:t>
      </w:r>
      <w:r w:rsidRPr="001E5398">
        <w:t xml:space="preserve">Lokal reservrutin för hantering av driftstopp av läkemedelsautomat finns i </w:t>
      </w:r>
      <w:proofErr w:type="spellStart"/>
      <w:r w:rsidRPr="001E5398">
        <w:t>nödpärm</w:t>
      </w:r>
      <w:proofErr w:type="spellEnd"/>
      <w:r w:rsidRPr="001E5398">
        <w:t xml:space="preserve"> i </w:t>
      </w:r>
      <w:r>
        <w:t xml:space="preserve">varje </w:t>
      </w:r>
      <w:r w:rsidRPr="001E5398">
        <w:t xml:space="preserve">VNL och </w:t>
      </w:r>
      <w:r>
        <w:t>nås via lokalt</w:t>
      </w:r>
      <w:r w:rsidRPr="001E5398">
        <w:t xml:space="preserve"> intranät.</w:t>
      </w:r>
    </w:p>
    <w:p w14:paraId="6C1A02E9" w14:textId="77777777" w:rsidR="00367114" w:rsidRDefault="00367114" w:rsidP="00367114">
      <w:pPr>
        <w:rPr>
          <w:rStyle w:val="Hyperlnk"/>
          <w:rFonts w:eastAsia="MS Gothic"/>
        </w:rPr>
      </w:pPr>
      <w:hyperlink r:id="rId125" w:history="1">
        <w:r>
          <w:rPr>
            <w:rStyle w:val="Hyperlnk"/>
            <w:rFonts w:eastAsia="MS Gothic"/>
          </w:rPr>
          <w:t>Lokala tillägg SkaS</w:t>
        </w:r>
      </w:hyperlink>
    </w:p>
    <w:p w14:paraId="3CEE9F61" w14:textId="77777777" w:rsidR="00367114" w:rsidRDefault="00367114" w:rsidP="00367114">
      <w:pPr>
        <w:rPr>
          <w:rStyle w:val="Hyperlnk"/>
          <w:rFonts w:eastAsia="MS Gothic"/>
        </w:rPr>
      </w:pPr>
      <w:hyperlink r:id="rId126">
        <w:r>
          <w:rPr>
            <w:rStyle w:val="Hyperlnk"/>
            <w:rFonts w:eastAsia="MS Gothic"/>
          </w:rPr>
          <w:t>Lokalt tillägg SU</w:t>
        </w:r>
      </w:hyperlink>
      <w:r>
        <w:rPr>
          <w:rStyle w:val="Hyperlnk"/>
          <w:rFonts w:eastAsia="MS Gothic"/>
        </w:rPr>
        <w:t xml:space="preserve"> </w:t>
      </w:r>
    </w:p>
    <w:p w14:paraId="29651419" w14:textId="77777777" w:rsidR="00367114" w:rsidRDefault="00367114" w:rsidP="00367114">
      <w:pPr>
        <w:rPr>
          <w:rStyle w:val="Hyperlnk"/>
          <w:rFonts w:eastAsia="MS Gothic"/>
        </w:rPr>
      </w:pPr>
      <w:hyperlink r:id="rId127" w:history="1">
        <w:r>
          <w:rPr>
            <w:rStyle w:val="Hyperlnk"/>
            <w:rFonts w:eastAsia="MS Gothic"/>
          </w:rPr>
          <w:t xml:space="preserve">Lokalt tillägg SÄS </w:t>
        </w:r>
      </w:hyperlink>
    </w:p>
    <w:p w14:paraId="25C0BDFA" w14:textId="77777777" w:rsidR="00367114" w:rsidRPr="00965821" w:rsidRDefault="00367114" w:rsidP="00367114">
      <w:pPr>
        <w:pStyle w:val="Rubrik2"/>
      </w:pPr>
      <w:bookmarkStart w:id="132" w:name="_Toc207179225"/>
      <w:r>
        <w:t xml:space="preserve">3.6 </w:t>
      </w:r>
      <w:r w:rsidRPr="00965821">
        <w:t>Hämta läkemedel från annat PNL (gäller endast sjukhus)</w:t>
      </w:r>
      <w:bookmarkEnd w:id="132"/>
    </w:p>
    <w:p w14:paraId="6E44F0D1" w14:textId="77777777" w:rsidR="00367114" w:rsidRDefault="00367114" w:rsidP="00367114">
      <w:r w:rsidRPr="001E5398">
        <w:t>Om aktuellt läkemedel efter sökning varken finns i enhetens eget</w:t>
      </w:r>
      <w:r w:rsidRPr="001E5398">
        <w:rPr>
          <w:color w:val="FF0000"/>
        </w:rPr>
        <w:t xml:space="preserve"> </w:t>
      </w:r>
      <w:r w:rsidRPr="001E5398">
        <w:t xml:space="preserve">PNL eller i VNL kan det eventuellt hämtas från annan enhets PNL. Aktuell enhet ska först kontaktas för att </w:t>
      </w:r>
      <w:r>
        <w:t>fråga</w:t>
      </w:r>
      <w:r w:rsidRPr="001E5398">
        <w:t xml:space="preserve"> om läkemedlet kan hämtas.</w:t>
      </w:r>
      <w:r>
        <w:t xml:space="preserve"> I första hand hämtas</w:t>
      </w:r>
      <w:r w:rsidRPr="001E5398">
        <w:t xml:space="preserve"> </w:t>
      </w:r>
      <w:r>
        <w:t>o</w:t>
      </w:r>
      <w:r w:rsidRPr="001E5398">
        <w:t xml:space="preserve">riginalförpackning eller </w:t>
      </w:r>
      <w:proofErr w:type="spellStart"/>
      <w:r>
        <w:t>endosmärkta</w:t>
      </w:r>
      <w:proofErr w:type="spellEnd"/>
      <w:r>
        <w:t xml:space="preserve"> läkemedel. I</w:t>
      </w:r>
      <w:r w:rsidRPr="001E5398">
        <w:t xml:space="preserve"> undantagsfall får lösa tabletter, del av </w:t>
      </w:r>
      <w:proofErr w:type="spellStart"/>
      <w:r w:rsidRPr="001E5398">
        <w:t>blisterkarta</w:t>
      </w:r>
      <w:proofErr w:type="spellEnd"/>
      <w:r w:rsidRPr="001E5398">
        <w:t xml:space="preserve"> eller liknande </w:t>
      </w:r>
      <w:r>
        <w:t>hämtas. D</w:t>
      </w:r>
      <w:r w:rsidRPr="001E5398">
        <w:t xml:space="preserve">essa ska då </w:t>
      </w:r>
      <w:r>
        <w:t>läggas</w:t>
      </w:r>
      <w:r w:rsidRPr="001E5398">
        <w:t xml:space="preserve"> i läkemedelspåse</w:t>
      </w:r>
      <w:r>
        <w:t xml:space="preserve"> som märks med följande </w:t>
      </w:r>
      <w:r w:rsidRPr="001E5398">
        <w:lastRenderedPageBreak/>
        <w:t>uppgifter</w:t>
      </w:r>
      <w:r>
        <w:t xml:space="preserve">: </w:t>
      </w:r>
      <w:r w:rsidRPr="001E5398">
        <w:t>läkemedelsnamn, beredningsform, styrka, signum</w:t>
      </w:r>
      <w:r>
        <w:t>, hämtningsdatum</w:t>
      </w:r>
      <w:r w:rsidRPr="009105CB">
        <w:t xml:space="preserve"> </w:t>
      </w:r>
      <w:r>
        <w:t>samt eventuell relevant förvaringsanvisning</w:t>
      </w:r>
      <w:r w:rsidRPr="001E5398">
        <w:t>.</w:t>
      </w:r>
    </w:p>
    <w:p w14:paraId="65D76953" w14:textId="77777777" w:rsidR="00367114" w:rsidRDefault="00367114" w:rsidP="00367114">
      <w:r w:rsidRPr="007D0465">
        <w:t xml:space="preserve">Hämtning av narkotikaklassade läkemedel från annan enhet ska undvikas i möjligaste mån. </w:t>
      </w:r>
      <w:r>
        <w:t>För hantering, se</w:t>
      </w:r>
      <w:hyperlink w:anchor="_Narkotikaklassade_läkemedel" w:history="1">
        <w:r w:rsidRPr="00073F4F">
          <w:rPr>
            <w:rStyle w:val="Hyperlnk"/>
          </w:rPr>
          <w:t xml:space="preserve"> kapitel 11. Narkotikaklassade läkemedel</w:t>
        </w:r>
      </w:hyperlink>
      <w:r>
        <w:t>.</w:t>
      </w:r>
    </w:p>
    <w:p w14:paraId="13F08878" w14:textId="77777777" w:rsidR="00367114" w:rsidRPr="00556752" w:rsidRDefault="00367114" w:rsidP="00367114">
      <w:pPr>
        <w:pStyle w:val="Rubrik2"/>
      </w:pPr>
      <w:bookmarkStart w:id="133" w:name="_Toc207179226"/>
      <w:r>
        <w:t xml:space="preserve">3.7 </w:t>
      </w:r>
      <w:r w:rsidRPr="00556752">
        <w:t>Övriga läkemedel</w:t>
      </w:r>
      <w:bookmarkEnd w:id="133"/>
    </w:p>
    <w:p w14:paraId="0DB02BFA" w14:textId="77777777" w:rsidR="00367114" w:rsidRPr="008A7D8E" w:rsidRDefault="00367114" w:rsidP="00367114">
      <w:pPr>
        <w:pStyle w:val="Rubrik3"/>
      </w:pPr>
      <w:bookmarkStart w:id="134" w:name="_Toc207179227"/>
      <w:r>
        <w:t xml:space="preserve">3.7.1 </w:t>
      </w:r>
      <w:r w:rsidRPr="008A7D8E">
        <w:t>Extemporeläkemedel</w:t>
      </w:r>
      <w:bookmarkEnd w:id="134"/>
    </w:p>
    <w:p w14:paraId="3A93DB21" w14:textId="5079EB15" w:rsidR="00367114" w:rsidRPr="001E5398" w:rsidRDefault="00367114" w:rsidP="00367114">
      <w:r>
        <w:t xml:space="preserve">På sjukhus beställs extemporeläkemedel från </w:t>
      </w:r>
      <w:r w:rsidR="00B059E6">
        <w:t xml:space="preserve">Extemporetillverkning </w:t>
      </w:r>
      <w:r>
        <w:t>elektroniskt via Cytobase</w:t>
      </w:r>
      <w:r w:rsidR="00B059E6">
        <w:t xml:space="preserve"> (cytostatika) och via fax/</w:t>
      </w:r>
      <w:proofErr w:type="gramStart"/>
      <w:r w:rsidR="00B059E6">
        <w:t>mail</w:t>
      </w:r>
      <w:proofErr w:type="gramEnd"/>
      <w:r w:rsidR="00B059E6">
        <w:t xml:space="preserve"> (</w:t>
      </w:r>
      <w:r w:rsidR="00B059E6" w:rsidRPr="00964331">
        <w:t>övrig extempore</w:t>
      </w:r>
      <w:r w:rsidR="00B059E6">
        <w:t>).</w:t>
      </w:r>
      <w:r>
        <w:t xml:space="preserve"> Se</w:t>
      </w:r>
      <w:r w:rsidR="0091594E">
        <w:t xml:space="preserve"> </w:t>
      </w:r>
      <w:hyperlink r:id="rId128" w:history="1">
        <w:r w:rsidR="0091594E">
          <w:rPr>
            <w:rStyle w:val="Hyperlnk"/>
          </w:rPr>
          <w:t>Information om extempore för vårdpersonal (</w:t>
        </w:r>
        <w:proofErr w:type="spellStart"/>
        <w:r w:rsidR="0091594E">
          <w:rPr>
            <w:rStyle w:val="Hyperlnk"/>
          </w:rPr>
          <w:t>fd</w:t>
        </w:r>
        <w:proofErr w:type="spellEnd"/>
        <w:r w:rsidR="0091594E">
          <w:rPr>
            <w:rStyle w:val="Hyperlnk"/>
          </w:rPr>
          <w:t xml:space="preserve"> </w:t>
        </w:r>
        <w:proofErr w:type="spellStart"/>
        <w:r w:rsidR="0091594E">
          <w:rPr>
            <w:rStyle w:val="Hyperlnk"/>
          </w:rPr>
          <w:t>extemporehandboken</w:t>
        </w:r>
        <w:proofErr w:type="spellEnd"/>
        <w:r w:rsidR="0091594E">
          <w:rPr>
            <w:rStyle w:val="Hyperlnk"/>
          </w:rPr>
          <w:t>)</w:t>
        </w:r>
      </w:hyperlink>
      <w:r>
        <w:t xml:space="preserve"> </w:t>
      </w:r>
      <w:r w:rsidR="0091594E">
        <w:t>f</w:t>
      </w:r>
      <w:r>
        <w:t xml:space="preserve">ör detaljerad beskrivning. </w:t>
      </w:r>
    </w:p>
    <w:p w14:paraId="554A5B80" w14:textId="1941C669" w:rsidR="00367114" w:rsidRDefault="00367114" w:rsidP="00367114">
      <w:r>
        <w:t xml:space="preserve">Inom Närhälsan och Regionhälsan beställs extemporeläkemedel </w:t>
      </w:r>
      <w:r w:rsidR="00B13A60">
        <w:t xml:space="preserve">från </w:t>
      </w:r>
      <w:r w:rsidR="00B059E6">
        <w:t>Medovia</w:t>
      </w:r>
      <w:r w:rsidRPr="008A7D8E">
        <w:t>,</w:t>
      </w:r>
      <w:r w:rsidR="00B059E6" w:rsidRPr="008A7D8E">
        <w:t xml:space="preserve"> se</w:t>
      </w:r>
      <w:r w:rsidR="00B059E6">
        <w:t xml:space="preserve"> </w:t>
      </w:r>
      <w:hyperlink r:id="rId129" w:history="1">
        <w:r w:rsidR="00147B76" w:rsidRPr="00147B76">
          <w:rPr>
            <w:rStyle w:val="Hyperlnk"/>
          </w:rPr>
          <w:t>Beställningsblankett för Extempore Medovia</w:t>
        </w:r>
      </w:hyperlink>
      <w:r w:rsidR="00B059E6">
        <w:t xml:space="preserve">. Blanketten används när specifikt extemporeläkemedel inte finns att beställa i Hamlet. Efter en beställning av ett nytt extemporeläkemedel, läggs varan upp i Hamlet. Vid kommande beställning kan läkemedlet beställas direkt </w:t>
      </w:r>
      <w:r w:rsidR="00B13A60">
        <w:t>i</w:t>
      </w:r>
      <w:r w:rsidR="00B059E6">
        <w:t xml:space="preserve"> Hamlet.</w:t>
      </w:r>
    </w:p>
    <w:p w14:paraId="20A52787" w14:textId="10257513" w:rsidR="00367114" w:rsidRPr="00F3698B" w:rsidRDefault="00367114" w:rsidP="00367114">
      <w:pPr>
        <w:pStyle w:val="Rubrik3"/>
      </w:pPr>
      <w:bookmarkStart w:id="135" w:name="_Toc207179228"/>
      <w:r>
        <w:t xml:space="preserve">3.7.2 </w:t>
      </w:r>
      <w:r w:rsidRPr="00F3698B">
        <w:t>Läkemedelsnära produkter och handelsvaror</w:t>
      </w:r>
      <w:bookmarkEnd w:id="135"/>
    </w:p>
    <w:p w14:paraId="7AEA1A57" w14:textId="77777777" w:rsidR="00367114" w:rsidRPr="001E5398" w:rsidRDefault="00367114" w:rsidP="00367114">
      <w:r w:rsidRPr="001E5398">
        <w:t>Handelsvaror</w:t>
      </w:r>
      <w:r>
        <w:t>,</w:t>
      </w:r>
      <w:r w:rsidRPr="001E5398">
        <w:t xml:space="preserve"> till exempel stomiprodukter, sprut- och tillsatsetiketter, förbrukningsjournaler, läkemedelspåsar, hudkrämer, tandkräm, tvål</w:t>
      </w:r>
      <w:r>
        <w:t xml:space="preserve"> och</w:t>
      </w:r>
      <w:r w:rsidRPr="001E5398">
        <w:t xml:space="preserve"> sanitetsprodukter ska beställas via Marknadsplatsen.</w:t>
      </w:r>
    </w:p>
    <w:p w14:paraId="02017392" w14:textId="63B1784B" w:rsidR="00367114" w:rsidRPr="001E5398" w:rsidRDefault="00B13A60" w:rsidP="00367114">
      <w:r>
        <w:t xml:space="preserve">De flesta </w:t>
      </w:r>
      <w:r w:rsidRPr="001E5398">
        <w:t xml:space="preserve">läkemedelsnära produkter </w:t>
      </w:r>
      <w:r>
        <w:t xml:space="preserve">beställs via Marknadsplatsen. </w:t>
      </w:r>
      <w:r w:rsidR="00367114" w:rsidRPr="001E5398">
        <w:t>Vissa läkemedelsnära produkter</w:t>
      </w:r>
      <w:r>
        <w:t xml:space="preserve"> som ingår i definierat sortiment</w:t>
      </w:r>
      <w:r w:rsidR="00367114">
        <w:t>,</w:t>
      </w:r>
      <w:r w:rsidR="00367114" w:rsidRPr="001E5398">
        <w:t xml:space="preserve"> till exempel spolvätskor</w:t>
      </w:r>
      <w:r w:rsidR="00367114">
        <w:t xml:space="preserve"> och</w:t>
      </w:r>
      <w:r w:rsidR="00367114" w:rsidRPr="001E5398">
        <w:t xml:space="preserve"> teknisk sprit, kan beställas</w:t>
      </w:r>
      <w:r>
        <w:t xml:space="preserve"> </w:t>
      </w:r>
      <w:r w:rsidR="00367114" w:rsidRPr="001E5398">
        <w:t>via Hamlet</w:t>
      </w:r>
      <w:r>
        <w:t>.</w:t>
      </w:r>
    </w:p>
    <w:p w14:paraId="0CBB542D" w14:textId="77777777" w:rsidR="00367114" w:rsidRPr="009A2FB6" w:rsidRDefault="00367114" w:rsidP="00367114">
      <w:pPr>
        <w:pStyle w:val="Rubrik3"/>
      </w:pPr>
      <w:bookmarkStart w:id="136" w:name="_Toc207179229"/>
      <w:r>
        <w:t xml:space="preserve">3.7.3 </w:t>
      </w:r>
      <w:r w:rsidRPr="009A2FB6">
        <w:t>Hemofililäkemedel</w:t>
      </w:r>
      <w:bookmarkEnd w:id="136"/>
    </w:p>
    <w:p w14:paraId="0998F54E" w14:textId="192F3BF8" w:rsidR="00367114" w:rsidRDefault="00367114" w:rsidP="00367114">
      <w:pPr>
        <w:rPr>
          <w:color w:val="006298" w:themeColor="accent1"/>
        </w:rPr>
      </w:pPr>
      <w:r w:rsidRPr="001E5398">
        <w:t>Patienter med blödarsjuka hanteras i normalfallet av</w:t>
      </w:r>
      <w:r>
        <w:t xml:space="preserve"> </w:t>
      </w:r>
      <w:r w:rsidRPr="001E5398">
        <w:t xml:space="preserve">Koagulationscentrum på SU/Sahlgrenska, men kan akut behöva vård på något annat av </w:t>
      </w:r>
      <w:proofErr w:type="gramStart"/>
      <w:r>
        <w:t>VGRs</w:t>
      </w:r>
      <w:proofErr w:type="gramEnd"/>
      <w:r>
        <w:t xml:space="preserve"> </w:t>
      </w:r>
      <w:r w:rsidR="002360C5">
        <w:t>s</w:t>
      </w:r>
      <w:r w:rsidRPr="001E5398">
        <w:t xml:space="preserve">jukhus. För att säkerställa att dessa patienter får snabb tillgång till faktorkoncentrat i det akuta skedet finns ett </w:t>
      </w:r>
      <w:proofErr w:type="spellStart"/>
      <w:r w:rsidRPr="001E5398">
        <w:t>akutlager</w:t>
      </w:r>
      <w:proofErr w:type="spellEnd"/>
      <w:r w:rsidRPr="001E5398">
        <w:t xml:space="preserve"> på SkaS</w:t>
      </w:r>
      <w:r>
        <w:t xml:space="preserve"> </w:t>
      </w:r>
      <w:r w:rsidRPr="001E5398">
        <w:t>Skövde, i NU-sjukvården/NÄL samt på SÄS</w:t>
      </w:r>
      <w:r>
        <w:t>/Borås</w:t>
      </w:r>
      <w:r w:rsidRPr="001E5398">
        <w:t>. För detaljer, se</w:t>
      </w:r>
      <w:r>
        <w:t xml:space="preserve"> </w:t>
      </w:r>
      <w:hyperlink r:id="rId130" w:history="1">
        <w:r w:rsidRPr="00441AD2">
          <w:rPr>
            <w:rStyle w:val="Hyperlnk"/>
          </w:rPr>
          <w:t>Tillgång till faktorkoncentrat för patienter med blödarsjuka</w:t>
        </w:r>
      </w:hyperlink>
      <w:r>
        <w:t xml:space="preserve">  s</w:t>
      </w:r>
      <w:r w:rsidRPr="008C199F">
        <w:t>amt lokalt intranät.</w:t>
      </w:r>
    </w:p>
    <w:p w14:paraId="4C076939" w14:textId="77777777" w:rsidR="00367114" w:rsidRPr="009A2FB6" w:rsidRDefault="00367114" w:rsidP="00367114">
      <w:pPr>
        <w:pStyle w:val="Rubrik4"/>
      </w:pPr>
      <w:r w:rsidRPr="009A2FB6">
        <w:t>Lokala länkar</w:t>
      </w:r>
    </w:p>
    <w:p w14:paraId="535C8D9F" w14:textId="77777777" w:rsidR="00367114" w:rsidRDefault="00367114" w:rsidP="00367114">
      <w:pPr>
        <w:rPr>
          <w:rStyle w:val="Hyperlnk"/>
          <w:rFonts w:eastAsia="MS Gothic"/>
        </w:rPr>
      </w:pPr>
      <w:hyperlink r:id="rId131" w:history="1">
        <w:r>
          <w:rPr>
            <w:rStyle w:val="Hyperlnk"/>
            <w:rFonts w:eastAsia="MS Gothic"/>
          </w:rPr>
          <w:t>Länk till SkaS intranät om hemofiliprodukter</w:t>
        </w:r>
      </w:hyperlink>
      <w:r>
        <w:rPr>
          <w:rStyle w:val="Hyperlnk"/>
          <w:rFonts w:eastAsia="MS Gothic"/>
        </w:rPr>
        <w:t xml:space="preserve"> </w:t>
      </w:r>
    </w:p>
    <w:p w14:paraId="20B1DE83" w14:textId="77777777" w:rsidR="00367114" w:rsidRPr="00FD024B" w:rsidRDefault="00367114" w:rsidP="00367114">
      <w:pPr>
        <w:pStyle w:val="Rubrik3"/>
      </w:pPr>
      <w:bookmarkStart w:id="137" w:name="_Toc207179230"/>
      <w:r w:rsidRPr="00FD024B">
        <w:lastRenderedPageBreak/>
        <w:t>3.7.</w:t>
      </w:r>
      <w:r>
        <w:t>4</w:t>
      </w:r>
      <w:r w:rsidRPr="00FD024B">
        <w:t xml:space="preserve"> Licensläkemedel</w:t>
      </w:r>
      <w:bookmarkEnd w:id="137"/>
    </w:p>
    <w:p w14:paraId="62B20195" w14:textId="77777777" w:rsidR="00367114" w:rsidRPr="001E5398" w:rsidRDefault="00367114" w:rsidP="00367114">
      <w:pPr>
        <w:rPr>
          <w:b/>
        </w:rPr>
      </w:pPr>
      <w:r>
        <w:t xml:space="preserve">Se </w:t>
      </w:r>
      <w:hyperlink w:anchor="_Licensläkemedel" w:history="1">
        <w:r w:rsidRPr="00BE5F1A">
          <w:rPr>
            <w:rStyle w:val="Hyperlnk"/>
          </w:rPr>
          <w:t>kapitel 13. Licensläkemedel</w:t>
        </w:r>
      </w:hyperlink>
      <w:r>
        <w:t>.</w:t>
      </w:r>
    </w:p>
    <w:p w14:paraId="61F3A198" w14:textId="77777777" w:rsidR="00367114" w:rsidRPr="005C6329" w:rsidRDefault="00367114" w:rsidP="00367114">
      <w:pPr>
        <w:pStyle w:val="Rubrik3"/>
      </w:pPr>
      <w:bookmarkStart w:id="138" w:name="_Toc207179231"/>
      <w:r>
        <w:t xml:space="preserve">3.7.5 </w:t>
      </w:r>
      <w:r w:rsidRPr="005C6329">
        <w:t>Medicinsk gas</w:t>
      </w:r>
      <w:bookmarkEnd w:id="138"/>
    </w:p>
    <w:p w14:paraId="5A8B36B5" w14:textId="77777777" w:rsidR="00367114" w:rsidRPr="007F35EE" w:rsidRDefault="00367114" w:rsidP="00367114">
      <w:r w:rsidRPr="001E5398">
        <w:t xml:space="preserve">Se </w:t>
      </w:r>
      <w:hyperlink w:anchor="_12_Medicinska_gaser" w:history="1">
        <w:r w:rsidRPr="00BE5F1A">
          <w:rPr>
            <w:rStyle w:val="Hyperlnk"/>
          </w:rPr>
          <w:t>kapitel 12. Medicinska gaser</w:t>
        </w:r>
      </w:hyperlink>
      <w:r>
        <w:t>.</w:t>
      </w:r>
    </w:p>
    <w:p w14:paraId="29BEAC93" w14:textId="77777777" w:rsidR="00367114" w:rsidRPr="001E5398" w:rsidRDefault="00367114" w:rsidP="00367114">
      <w:pPr>
        <w:pStyle w:val="Rubrik3"/>
      </w:pPr>
      <w:bookmarkStart w:id="139" w:name="_Toc207179232"/>
      <w:bookmarkStart w:id="140" w:name="_Hlk139536227"/>
      <w:r>
        <w:t xml:space="preserve">3.7.6 </w:t>
      </w:r>
      <w:r w:rsidRPr="001E5398">
        <w:t>Läkemedel i klinisk prövning</w:t>
      </w:r>
      <w:bookmarkEnd w:id="139"/>
    </w:p>
    <w:p w14:paraId="12EF4FAF" w14:textId="77777777" w:rsidR="00367114" w:rsidRPr="005C6329" w:rsidRDefault="00367114" w:rsidP="00367114">
      <w:pPr>
        <w:rPr>
          <w:rFonts w:eastAsiaTheme="minorHAnsi"/>
        </w:rPr>
      </w:pPr>
      <w:r w:rsidRPr="000A4374">
        <w:rPr>
          <w:rFonts w:eastAsiaTheme="minorHAnsi"/>
        </w:rPr>
        <w:t xml:space="preserve">Läkemedel för </w:t>
      </w:r>
      <w:r w:rsidRPr="000A4374">
        <w:t>klinisk</w:t>
      </w:r>
      <w:r w:rsidRPr="000A4374">
        <w:rPr>
          <w:rFonts w:eastAsiaTheme="minorHAnsi"/>
        </w:rPr>
        <w:t xml:space="preserve"> prövning beställs enligt separata rutiner för respektive prövning.</w:t>
      </w:r>
    </w:p>
    <w:p w14:paraId="01D09C9B" w14:textId="7ECBA064" w:rsidR="00367114" w:rsidRDefault="00367114" w:rsidP="00367114">
      <w:r w:rsidRPr="001E5398">
        <w:t>Genomförande av en klinisk läkemedelsprövning i Sverige regleras</w:t>
      </w:r>
      <w:r w:rsidRPr="00517B0C">
        <w:t xml:space="preserve"> </w:t>
      </w:r>
      <w:r>
        <w:t xml:space="preserve">av </w:t>
      </w:r>
      <w:hyperlink r:id="rId132" w:history="1">
        <w:r>
          <w:rPr>
            <w:rStyle w:val="Hyperlnk"/>
          </w:rPr>
          <w:t>Prövningsförordning EU 536/2014</w:t>
        </w:r>
      </w:hyperlink>
      <w:r>
        <w:t xml:space="preserve"> och den kompletterande föreskriften </w:t>
      </w:r>
      <w:hyperlink r:id="rId133" w:history="1">
        <w:r>
          <w:rPr>
            <w:rStyle w:val="Hyperlnk"/>
          </w:rPr>
          <w:t>Läkemedelsverkets föreskrifter (HSLF‍-‍FS 2021:109) om kompletterande bestämmelser till EU:s förordning om kliniska prövningar av humanläkemedel</w:t>
        </w:r>
      </w:hyperlink>
      <w:r w:rsidRPr="0056189C">
        <w:t>.</w:t>
      </w:r>
      <w:r>
        <w:t xml:space="preserve"> </w:t>
      </w:r>
      <w:r w:rsidRPr="0056189C">
        <w:t>Information om klinisk prövning finns på</w:t>
      </w:r>
      <w:r>
        <w:rPr>
          <w:rStyle w:val="Hyperlnk"/>
          <w:rFonts w:eastAsia="MS Gothic"/>
        </w:rPr>
        <w:t xml:space="preserve"> </w:t>
      </w:r>
      <w:hyperlink r:id="rId134" w:history="1">
        <w:r w:rsidRPr="0056189C">
          <w:rPr>
            <w:rStyle w:val="Hyperlnk"/>
            <w:rFonts w:eastAsia="MS Gothic"/>
          </w:rPr>
          <w:t>Läkemedelsverkets webbplats</w:t>
        </w:r>
      </w:hyperlink>
      <w:r w:rsidRPr="0056189C">
        <w:t>.</w:t>
      </w:r>
    </w:p>
    <w:p w14:paraId="3B14AA58" w14:textId="77777777" w:rsidR="00367114" w:rsidRDefault="00367114" w:rsidP="00367114">
      <w:r>
        <w:t xml:space="preserve">En klinisk prövning får genomföras först då den beviljats tillstånd efter vetenskaplig och etisk granskning av Läkemedelsverket och Etikprövningsmyndigheten i Sverige. Om biobanksprov ska hanteras krävs också en godkänd biobanksansökan. Mer information om ansökan finns på </w:t>
      </w:r>
      <w:hyperlink r:id="rId135" w:history="1">
        <w:r>
          <w:rPr>
            <w:rStyle w:val="Hyperlnk"/>
          </w:rPr>
          <w:t>Läkemedelsverkets webbplats</w:t>
        </w:r>
      </w:hyperlink>
      <w:r>
        <w:t xml:space="preserve">. </w:t>
      </w:r>
    </w:p>
    <w:p w14:paraId="22D7C91D" w14:textId="77777777" w:rsidR="00367114" w:rsidRDefault="00367114" w:rsidP="00367114">
      <w:r w:rsidRPr="001E5398">
        <w:t xml:space="preserve">Såväl godkända som icke godkända läkemedel kan ingå i en klinisk prövning. Sedan 1 </w:t>
      </w:r>
      <w:r>
        <w:t xml:space="preserve">juli </w:t>
      </w:r>
      <w:r w:rsidRPr="001E5398">
        <w:t>20</w:t>
      </w:r>
      <w:r>
        <w:t>20</w:t>
      </w:r>
      <w:r w:rsidRPr="001E5398">
        <w:t xml:space="preserve"> finns en </w:t>
      </w:r>
      <w:r>
        <w:t xml:space="preserve">reviderad </w:t>
      </w:r>
      <w:r w:rsidRPr="001E5398">
        <w:t xml:space="preserve">överenskommelse mellan Sveriges kommuner och </w:t>
      </w:r>
      <w:r>
        <w:t>regioner</w:t>
      </w:r>
      <w:r w:rsidRPr="001E5398">
        <w:t xml:space="preserve"> (SK</w:t>
      </w:r>
      <w:r>
        <w:t>R</w:t>
      </w:r>
      <w:r w:rsidRPr="001E5398">
        <w:t xml:space="preserve">) och Läkemedelsindustriföreningen (LIF) om kliniska prövningar i Sverige, </w:t>
      </w:r>
      <w:hyperlink r:id="rId136" w:history="1">
        <w:r w:rsidRPr="0031425C">
          <w:rPr>
            <w:rStyle w:val="Hyperlnk"/>
            <w:rFonts w:eastAsia="MS Gothic"/>
          </w:rPr>
          <w:t>Kliniska Prövningar SKR-LIF</w:t>
        </w:r>
      </w:hyperlink>
      <w:r w:rsidRPr="001E5398">
        <w:t>.</w:t>
      </w:r>
    </w:p>
    <w:p w14:paraId="4B4B3188" w14:textId="77777777" w:rsidR="00367114" w:rsidRDefault="00367114" w:rsidP="00367114">
      <w:r w:rsidRPr="00517B0C">
        <w:t xml:space="preserve">Kliniska prövningar där tillverkad radiofarmaka är prövningsläkemedel hanteras i samråd med Radiofarmakacentralen på Sahlgrenska </w:t>
      </w:r>
      <w:r>
        <w:t xml:space="preserve">sjukhuset </w:t>
      </w:r>
      <w:r w:rsidRPr="00517B0C">
        <w:t>och enligt separata lokala dokument/överenskommelse</w:t>
      </w:r>
      <w:r>
        <w:t>r</w:t>
      </w:r>
      <w:r w:rsidRPr="00517B0C">
        <w:t xml:space="preserve">. Kliniska prövningar som omfattar annan radiofarmaka sker i samråd med lokal beredningsenhet för beredning av radiofarmaka </w:t>
      </w:r>
      <w:r w:rsidRPr="005764BD">
        <w:t>på</w:t>
      </w:r>
      <w:r w:rsidRPr="00517B0C">
        <w:t xml:space="preserve"> den specifika förvaltningen</w:t>
      </w:r>
      <w:r>
        <w:t>.</w:t>
      </w:r>
    </w:p>
    <w:p w14:paraId="1EB7F9A3" w14:textId="77777777" w:rsidR="00367114" w:rsidRDefault="00367114" w:rsidP="00367114">
      <w:r>
        <w:t xml:space="preserve">Kontaktuppgifter till Sjukvårdsapotek VGR för frågor gällande kliniska prövningar finns här: </w:t>
      </w:r>
      <w:hyperlink r:id="rId137" w:history="1">
        <w:r>
          <w:rPr>
            <w:rStyle w:val="Hyperlnk"/>
          </w:rPr>
          <w:t>Samtliga kontaktuppgifter Sjukvårdsapotek VGR och RGL</w:t>
        </w:r>
      </w:hyperlink>
      <w:r>
        <w:t>.</w:t>
      </w:r>
    </w:p>
    <w:p w14:paraId="12F0A3C8" w14:textId="77777777" w:rsidR="00367114" w:rsidRDefault="00367114" w:rsidP="00367114">
      <w:pPr>
        <w:pStyle w:val="Rubrik3"/>
      </w:pPr>
      <w:bookmarkStart w:id="141" w:name="_Toc207179233"/>
      <w:bookmarkEnd w:id="140"/>
      <w:r w:rsidRPr="00757CE7">
        <w:t xml:space="preserve">3.7.7. </w:t>
      </w:r>
      <w:proofErr w:type="spellStart"/>
      <w:r w:rsidRPr="00757CE7">
        <w:t>Advanced</w:t>
      </w:r>
      <w:proofErr w:type="spellEnd"/>
      <w:r w:rsidRPr="00757CE7">
        <w:t xml:space="preserve"> </w:t>
      </w:r>
      <w:proofErr w:type="spellStart"/>
      <w:r w:rsidRPr="00757CE7">
        <w:t>Therapy</w:t>
      </w:r>
      <w:proofErr w:type="spellEnd"/>
      <w:r w:rsidRPr="00757CE7">
        <w:t xml:space="preserve"> Medicinal Products</w:t>
      </w:r>
      <w:bookmarkEnd w:id="141"/>
      <w:r w:rsidRPr="00757CE7">
        <w:t xml:space="preserve"> </w:t>
      </w:r>
    </w:p>
    <w:p w14:paraId="34C7E0A9" w14:textId="77777777" w:rsidR="00367114" w:rsidRPr="007F57D6" w:rsidRDefault="00367114" w:rsidP="00367114">
      <w:pPr>
        <w:pStyle w:val="Rubrik4"/>
      </w:pPr>
      <w:r w:rsidRPr="007F57D6">
        <w:rPr>
          <w:rStyle w:val="Rubrik4Char"/>
        </w:rPr>
        <w:t>ATMP</w:t>
      </w:r>
    </w:p>
    <w:p w14:paraId="7302854A" w14:textId="77777777" w:rsidR="00367114" w:rsidRDefault="00367114" w:rsidP="00367114">
      <w:r w:rsidRPr="000A4374">
        <w:t>ATMP beställs enligt separata rutiner.</w:t>
      </w:r>
    </w:p>
    <w:p w14:paraId="42C0562D" w14:textId="77777777" w:rsidR="00367114" w:rsidRDefault="00367114" w:rsidP="00367114">
      <w:r w:rsidRPr="4A96B35B">
        <w:lastRenderedPageBreak/>
        <w:t xml:space="preserve">ATMP är en förkortning som står för </w:t>
      </w:r>
      <w:proofErr w:type="spellStart"/>
      <w:r w:rsidRPr="4A96B35B">
        <w:t>Advanced</w:t>
      </w:r>
      <w:proofErr w:type="spellEnd"/>
      <w:r w:rsidRPr="4A96B35B">
        <w:t xml:space="preserve"> </w:t>
      </w:r>
      <w:proofErr w:type="spellStart"/>
      <w:r w:rsidRPr="4A96B35B">
        <w:t>Therapy</w:t>
      </w:r>
      <w:proofErr w:type="spellEnd"/>
      <w:r w:rsidRPr="4A96B35B">
        <w:t xml:space="preserve"> Medicinal Products och som kan översättas till </w:t>
      </w:r>
      <w:r w:rsidRPr="000A4374">
        <w:t>läkemedel för avancerad terapi</w:t>
      </w:r>
      <w:r w:rsidRPr="4A96B35B">
        <w:t>. Det är läkemedel som innehåller mänskliga celler, gener eller vävnader. Regulatoriskt räknas ATMP som läkemedel och dess tillverkning regleras av Läkemedelsverket.</w:t>
      </w:r>
    </w:p>
    <w:p w14:paraId="67B6E492" w14:textId="77777777" w:rsidR="00367114" w:rsidRPr="007945B4" w:rsidRDefault="00367114" w:rsidP="00367114">
      <w:r w:rsidRPr="00EB386B">
        <w:rPr>
          <w:szCs w:val="20"/>
        </w:rPr>
        <w:t>Det finns olika klasser av ATMP:</w:t>
      </w:r>
    </w:p>
    <w:p w14:paraId="6E6BA847" w14:textId="77777777" w:rsidR="00367114" w:rsidRDefault="00367114" w:rsidP="00A81378">
      <w:pPr>
        <w:pStyle w:val="Liststycke"/>
        <w:numPr>
          <w:ilvl w:val="0"/>
          <w:numId w:val="30"/>
        </w:numPr>
      </w:pPr>
      <w:r w:rsidRPr="007945B4">
        <w:t>Läkemedel för genterapi</w:t>
      </w:r>
    </w:p>
    <w:p w14:paraId="33239392" w14:textId="77777777" w:rsidR="00367114" w:rsidRDefault="00367114" w:rsidP="00A81378">
      <w:pPr>
        <w:pStyle w:val="Liststycke"/>
        <w:numPr>
          <w:ilvl w:val="0"/>
          <w:numId w:val="30"/>
        </w:numPr>
      </w:pPr>
      <w:r w:rsidRPr="007945B4">
        <w:t>Läkemedel för somatisk cellterapi</w:t>
      </w:r>
    </w:p>
    <w:p w14:paraId="76E1118A" w14:textId="77777777" w:rsidR="00367114" w:rsidRDefault="00367114" w:rsidP="00A81378">
      <w:pPr>
        <w:pStyle w:val="Liststycke"/>
        <w:numPr>
          <w:ilvl w:val="0"/>
          <w:numId w:val="30"/>
        </w:numPr>
      </w:pPr>
      <w:r w:rsidRPr="007945B4">
        <w:t>Vävnadstekniska produkter</w:t>
      </w:r>
    </w:p>
    <w:p w14:paraId="336AE29B" w14:textId="77777777" w:rsidR="00367114" w:rsidRPr="007945B4" w:rsidRDefault="00367114" w:rsidP="00A81378">
      <w:pPr>
        <w:pStyle w:val="Liststycke"/>
        <w:numPr>
          <w:ilvl w:val="0"/>
          <w:numId w:val="30"/>
        </w:numPr>
      </w:pPr>
      <w:r w:rsidRPr="007945B4">
        <w:t>Kombinationsläkemedel för avancerad terapi</w:t>
      </w:r>
    </w:p>
    <w:p w14:paraId="2684175F" w14:textId="77777777" w:rsidR="00367114" w:rsidRPr="000A4374" w:rsidRDefault="00367114" w:rsidP="00367114">
      <w:pPr>
        <w:rPr>
          <w:rFonts w:eastAsia="MS Gothic"/>
          <w:color w:val="006298" w:themeColor="hyperlink"/>
          <w:u w:val="single"/>
        </w:rPr>
      </w:pPr>
      <w:r w:rsidRPr="1FD6FE88">
        <w:t xml:space="preserve">Mer info finns på </w:t>
      </w:r>
      <w:hyperlink r:id="rId138" w:history="1">
        <w:r>
          <w:rPr>
            <w:rStyle w:val="Hyperlnk"/>
            <w:rFonts w:cs="Arial"/>
          </w:rPr>
          <w:t>ATMP-center - Sahlgrenska Universitetssjukhuset</w:t>
        </w:r>
      </w:hyperlink>
      <w:r>
        <w:t xml:space="preserve">, </w:t>
      </w:r>
      <w:hyperlink r:id="rId139">
        <w:r w:rsidRPr="1FD6FE88">
          <w:rPr>
            <w:rStyle w:val="Hyperlnk"/>
            <w:rFonts w:eastAsia="MS Gothic" w:cs="Arial"/>
          </w:rPr>
          <w:t>atmpsweden.se</w:t>
        </w:r>
      </w:hyperlink>
      <w:r w:rsidRPr="1FD6FE88">
        <w:t xml:space="preserve"> samt på </w:t>
      </w:r>
      <w:hyperlink r:id="rId140">
        <w:r w:rsidRPr="1FD6FE88">
          <w:rPr>
            <w:rStyle w:val="Hyperlnk"/>
            <w:rFonts w:eastAsia="MS Gothic" w:cs="Arial"/>
          </w:rPr>
          <w:t>Läkemedelsverkets webbplats</w:t>
        </w:r>
      </w:hyperlink>
    </w:p>
    <w:p w14:paraId="348160CB" w14:textId="77777777" w:rsidR="00367114" w:rsidRPr="00757CE7" w:rsidRDefault="00367114" w:rsidP="00367114">
      <w:pPr>
        <w:pStyle w:val="Rubrik2"/>
      </w:pPr>
      <w:bookmarkStart w:id="142" w:name="_3.8_Retur_av"/>
      <w:bookmarkStart w:id="143" w:name="_Toc207179234"/>
      <w:bookmarkEnd w:id="142"/>
      <w:r>
        <w:t xml:space="preserve">3.8 </w:t>
      </w:r>
      <w:r w:rsidRPr="00757CE7">
        <w:t>Retur av läkemedel</w:t>
      </w:r>
      <w:bookmarkEnd w:id="143"/>
    </w:p>
    <w:p w14:paraId="626B17F2" w14:textId="0EFD964C" w:rsidR="00367114" w:rsidRDefault="00367114" w:rsidP="00367114">
      <w:r>
        <w:t>Läkemedel får endast returneras till leverantör</w:t>
      </w:r>
      <w:r w:rsidR="007127F3">
        <w:t xml:space="preserve"> (RGL eller Medovia)</w:t>
      </w:r>
      <w:r>
        <w:t xml:space="preserve"> efter överenskommelse såsom vid en reklamation eller enligt indragningsskrivelse. För mer information om indragningar och reklamationer, se </w:t>
      </w:r>
      <w:hyperlink w:anchor="_Förvaring_och_skötsel">
        <w:r>
          <w:rPr>
            <w:rStyle w:val="Hyperlnk"/>
          </w:rPr>
          <w:t>kapitel 4 Förvaring och skötsel i läkemedelsförråd</w:t>
        </w:r>
      </w:hyperlink>
      <w:r>
        <w:t>.</w:t>
      </w:r>
    </w:p>
    <w:p w14:paraId="418294B4" w14:textId="77777777" w:rsidR="00367114" w:rsidRDefault="00367114" w:rsidP="00367114">
      <w:pPr>
        <w:pStyle w:val="MellanrubrikVGR"/>
      </w:pPr>
      <w:r>
        <w:t>Retur av läkemedel till RGL</w:t>
      </w:r>
    </w:p>
    <w:p w14:paraId="498F858C" w14:textId="77777777" w:rsidR="00367114" w:rsidRDefault="00367114" w:rsidP="00367114">
      <w:r>
        <w:t xml:space="preserve">För retur av läkemedel till RGL ska blankett </w:t>
      </w:r>
      <w:hyperlink r:id="rId141">
        <w:r>
          <w:rPr>
            <w:rStyle w:val="Hyperlnk"/>
            <w:rFonts w:eastAsia="MS Gothic"/>
          </w:rPr>
          <w:t>A Retur och/eller reklamation av läkemedel till RGL</w:t>
        </w:r>
      </w:hyperlink>
      <w:r>
        <w:t xml:space="preserve"> alltid användas, se nedan.</w:t>
      </w:r>
    </w:p>
    <w:p w14:paraId="220322A1" w14:textId="77777777" w:rsidR="00367114" w:rsidRPr="00203AFC" w:rsidRDefault="00367114" w:rsidP="00BD57FC">
      <w:pPr>
        <w:pStyle w:val="Liststycke"/>
        <w:numPr>
          <w:ilvl w:val="0"/>
          <w:numId w:val="43"/>
        </w:numPr>
        <w:rPr>
          <w:rFonts w:cs="Arial"/>
        </w:rPr>
      </w:pPr>
      <w:r w:rsidRPr="00203AFC">
        <w:rPr>
          <w:rFonts w:cs="Arial"/>
        </w:rPr>
        <w:t xml:space="preserve">Kontakta RGL kundservice på </w:t>
      </w:r>
      <w:r>
        <w:rPr>
          <w:rFonts w:cs="Arial"/>
        </w:rPr>
        <w:t>e-post</w:t>
      </w:r>
      <w:r w:rsidRPr="00203AFC">
        <w:rPr>
          <w:rFonts w:cs="Arial"/>
        </w:rPr>
        <w:t xml:space="preserve"> kundservice.rgl@apoteket.se eller via telefon</w:t>
      </w:r>
      <w:r>
        <w:rPr>
          <w:rFonts w:cs="Arial"/>
        </w:rPr>
        <w:t xml:space="preserve"> </w:t>
      </w:r>
      <w:r w:rsidRPr="00203AFC">
        <w:rPr>
          <w:rFonts w:cs="Arial"/>
        </w:rPr>
        <w:t xml:space="preserve">010-447 71 00 </w:t>
      </w:r>
      <w:r w:rsidRPr="00203AFC">
        <w:rPr>
          <w:rFonts w:cs="Arial"/>
          <w:b/>
          <w:bCs/>
        </w:rPr>
        <w:t xml:space="preserve">innan </w:t>
      </w:r>
      <w:r w:rsidRPr="00846BAC">
        <w:rPr>
          <w:rFonts w:cs="Arial"/>
        </w:rPr>
        <w:t xml:space="preserve">retur </w:t>
      </w:r>
      <w:r w:rsidRPr="00203AFC">
        <w:rPr>
          <w:rFonts w:cs="Arial"/>
        </w:rPr>
        <w:t>av läkemedel</w:t>
      </w:r>
      <w:r>
        <w:t>.</w:t>
      </w:r>
    </w:p>
    <w:p w14:paraId="6D543B00" w14:textId="77777777" w:rsidR="00367114" w:rsidRPr="00203AFC" w:rsidRDefault="00367114" w:rsidP="00367114">
      <w:pPr>
        <w:ind w:left="1304"/>
        <w:rPr>
          <w:rFonts w:cs="Arial"/>
        </w:rPr>
      </w:pPr>
      <w:r>
        <w:rPr>
          <w:rFonts w:cs="Arial"/>
        </w:rPr>
        <w:t xml:space="preserve">RGL ger dig en </w:t>
      </w:r>
      <w:r w:rsidRPr="00203AFC">
        <w:rPr>
          <w:rFonts w:cs="Arial"/>
        </w:rPr>
        <w:t xml:space="preserve">detaljerad beskrivning av hur du ska gå till väga, samt för att </w:t>
      </w:r>
      <w:r>
        <w:rPr>
          <w:rFonts w:cs="Arial"/>
        </w:rPr>
        <w:t xml:space="preserve">i förekommande fall </w:t>
      </w:r>
      <w:r w:rsidRPr="00203AFC">
        <w:rPr>
          <w:rFonts w:cs="Arial"/>
        </w:rPr>
        <w:t>få en returetikett att fästa utanpå returkollit. Returetikett ska användas för spårbarhet</w:t>
      </w:r>
      <w:r>
        <w:rPr>
          <w:rFonts w:cs="Arial"/>
        </w:rPr>
        <w:t xml:space="preserve"> vid retur</w:t>
      </w:r>
      <w:r w:rsidRPr="00203AFC">
        <w:rPr>
          <w:rFonts w:cs="Arial"/>
        </w:rPr>
        <w:t>.</w:t>
      </w:r>
    </w:p>
    <w:p w14:paraId="536857E6" w14:textId="77777777" w:rsidR="00367114" w:rsidRDefault="00367114" w:rsidP="00BD57FC">
      <w:pPr>
        <w:pStyle w:val="Liststycke"/>
        <w:numPr>
          <w:ilvl w:val="0"/>
          <w:numId w:val="43"/>
        </w:numPr>
      </w:pPr>
      <w:r w:rsidRPr="00DD7BB0">
        <w:rPr>
          <w:rFonts w:cs="Arial"/>
        </w:rPr>
        <w:t xml:space="preserve">Packa och skicka läkemedlet enligt anvisning på </w:t>
      </w:r>
      <w:r>
        <w:t xml:space="preserve">blankett </w:t>
      </w:r>
      <w:hyperlink r:id="rId142">
        <w:r w:rsidRPr="00DD7BB0">
          <w:rPr>
            <w:rStyle w:val="Hyperlnk"/>
            <w:rFonts w:eastAsia="MS Gothic"/>
          </w:rPr>
          <w:t>A Retur och/eller reklamation av läkemedel till RGL</w:t>
        </w:r>
      </w:hyperlink>
    </w:p>
    <w:p w14:paraId="6500F7C8" w14:textId="77777777" w:rsidR="00367114" w:rsidRDefault="00367114" w:rsidP="00367114">
      <w:pPr>
        <w:rPr>
          <w:rFonts w:cs="Arial"/>
        </w:rPr>
      </w:pPr>
      <w:r w:rsidRPr="00203AFC">
        <w:rPr>
          <w:rFonts w:cs="Arial"/>
        </w:rPr>
        <w:t>Vid</w:t>
      </w:r>
      <w:r>
        <w:rPr>
          <w:rFonts w:cs="Arial"/>
        </w:rPr>
        <w:t xml:space="preserve"> retur i samband med</w:t>
      </w:r>
      <w:r w:rsidRPr="00203AFC">
        <w:rPr>
          <w:rFonts w:cs="Arial"/>
        </w:rPr>
        <w:t xml:space="preserve"> </w:t>
      </w:r>
      <w:r w:rsidRPr="00203AFC">
        <w:rPr>
          <w:rFonts w:cs="Arial"/>
          <w:b/>
          <w:bCs/>
        </w:rPr>
        <w:t>indragning</w:t>
      </w:r>
      <w:r w:rsidRPr="00203AFC">
        <w:rPr>
          <w:rFonts w:cs="Arial"/>
        </w:rPr>
        <w:t xml:space="preserve"> </w:t>
      </w:r>
      <w:r>
        <w:rPr>
          <w:rFonts w:cs="Arial"/>
        </w:rPr>
        <w:t xml:space="preserve">av läkemedel ska </w:t>
      </w:r>
      <w:r w:rsidRPr="00203AFC">
        <w:rPr>
          <w:rFonts w:cs="Arial"/>
        </w:rPr>
        <w:t>även en kopia på indragningsskrivelsen</w:t>
      </w:r>
      <w:r>
        <w:rPr>
          <w:rFonts w:cs="Arial"/>
        </w:rPr>
        <w:t xml:space="preserve"> skickas med</w:t>
      </w:r>
      <w:r w:rsidRPr="00203AFC">
        <w:rPr>
          <w:rFonts w:cs="Arial"/>
        </w:rPr>
        <w:t>.</w:t>
      </w:r>
    </w:p>
    <w:p w14:paraId="79D9FC69" w14:textId="77777777" w:rsidR="007127F3" w:rsidRDefault="007127F3" w:rsidP="007127F3">
      <w:pPr>
        <w:pStyle w:val="MellanrubrikVGR"/>
      </w:pPr>
      <w:r w:rsidRPr="00225F91">
        <w:t xml:space="preserve">Retur av läkemedel till </w:t>
      </w:r>
      <w:r>
        <w:t>Medovia</w:t>
      </w:r>
    </w:p>
    <w:p w14:paraId="3AB53983" w14:textId="3601144B" w:rsidR="007127F3" w:rsidRDefault="007127F3" w:rsidP="007127F3">
      <w:pPr>
        <w:pStyle w:val="Liststycke"/>
        <w:numPr>
          <w:ilvl w:val="0"/>
          <w:numId w:val="74"/>
        </w:numPr>
      </w:pPr>
      <w:r>
        <w:t xml:space="preserve">Fyll i </w:t>
      </w:r>
      <w:hyperlink r:id="rId143" w:history="1">
        <w:r w:rsidR="007A4BFC" w:rsidRPr="007A4BFC">
          <w:rPr>
            <w:rStyle w:val="Hyperlnk"/>
          </w:rPr>
          <w:t>Returblankett reklamation indragning och retur Medovia</w:t>
        </w:r>
      </w:hyperlink>
      <w:r>
        <w:t xml:space="preserve"> och mejla den till Medovia på </w:t>
      </w:r>
      <w:hyperlink r:id="rId144" w:history="1">
        <w:r w:rsidR="00B5572F" w:rsidRPr="007C303B">
          <w:rPr>
            <w:rStyle w:val="Hyperlnk"/>
          </w:rPr>
          <w:t>order.skane@medovia.se</w:t>
        </w:r>
      </w:hyperlink>
      <w:r w:rsidR="00B5572F">
        <w:t xml:space="preserve">. </w:t>
      </w:r>
      <w:r>
        <w:t xml:space="preserve">Invänta mejl med returgodkännande och returetikett från Medovia för att kunna returnera varan. </w:t>
      </w:r>
      <w:r w:rsidRPr="00F454C2">
        <w:t xml:space="preserve">Retur ska göras omgående </w:t>
      </w:r>
      <w:r w:rsidRPr="00C13B26">
        <w:t>efter mottaget returgodkännande</w:t>
      </w:r>
      <w:r>
        <w:t>.</w:t>
      </w:r>
    </w:p>
    <w:p w14:paraId="556C29AF" w14:textId="77777777" w:rsidR="007127F3" w:rsidRDefault="007127F3" w:rsidP="007127F3">
      <w:pPr>
        <w:pStyle w:val="Liststycke"/>
        <w:numPr>
          <w:ilvl w:val="0"/>
          <w:numId w:val="74"/>
        </w:numPr>
      </w:pPr>
      <w:r>
        <w:lastRenderedPageBreak/>
        <w:t>Packa varan väl i en separat kartong tillsammans med utskrift av returgodkännandet. Fyll i RG-numret på returetiketten (framgår på returgodkännandet) samt fäst returetiketten utanpå returkollit.</w:t>
      </w:r>
    </w:p>
    <w:p w14:paraId="31880946" w14:textId="6274620D" w:rsidR="007127F3" w:rsidRPr="005D4C77" w:rsidRDefault="007127F3" w:rsidP="007127F3">
      <w:pPr>
        <w:pStyle w:val="Liststycke"/>
        <w:numPr>
          <w:ilvl w:val="0"/>
          <w:numId w:val="74"/>
        </w:numPr>
        <w:rPr>
          <w:rFonts w:eastAsia="Rubik"/>
        </w:rPr>
      </w:pPr>
      <w:r w:rsidRPr="005D4C77">
        <w:t>F</w:t>
      </w:r>
      <w:r w:rsidRPr="00D86EC7">
        <w:t>ör överenskommelse om hämtning och returnering av returkollit</w:t>
      </w:r>
      <w:r w:rsidRPr="005D4C77">
        <w:t>:</w:t>
      </w:r>
      <w:r w:rsidRPr="005D4C77">
        <w:rPr>
          <w:rFonts w:ascii="Arial" w:hAnsi="Arial" w:cs="Arial"/>
        </w:rPr>
        <w:t xml:space="preserve"> </w:t>
      </w:r>
      <w:r w:rsidRPr="00C13B26">
        <w:t xml:space="preserve">kontakta </w:t>
      </w:r>
      <w:r w:rsidRPr="00D86EC7">
        <w:t>Regiontransporter på 031</w:t>
      </w:r>
      <w:r w:rsidR="00B5572F">
        <w:t>-</w:t>
      </w:r>
      <w:r w:rsidRPr="00D86EC7">
        <w:t>343 26 80</w:t>
      </w:r>
      <w:r>
        <w:t>.</w:t>
      </w:r>
      <w:r w:rsidRPr="00D86EC7">
        <w:rPr>
          <w:i/>
          <w:iCs/>
        </w:rPr>
        <w:t xml:space="preserve"> </w:t>
      </w:r>
    </w:p>
    <w:p w14:paraId="712E9CB4" w14:textId="3C6F00CA" w:rsidR="00367114" w:rsidRDefault="00367114" w:rsidP="00367114">
      <w:pPr>
        <w:pStyle w:val="MellanrubrikVGR"/>
      </w:pPr>
      <w:r>
        <w:t>Retur av extemporeläkemedel</w:t>
      </w:r>
      <w:r w:rsidR="007127F3">
        <w:t xml:space="preserve"> (gäller sjukhus)</w:t>
      </w:r>
    </w:p>
    <w:p w14:paraId="243E988F" w14:textId="777755E2" w:rsidR="00367114" w:rsidRPr="00295C22" w:rsidRDefault="00367114" w:rsidP="00367114">
      <w:r>
        <w:t xml:space="preserve">För eventuell retur av extemporeläkemedel </w:t>
      </w:r>
      <w:r w:rsidR="007127F3">
        <w:t xml:space="preserve">från vårdenhet på sjukhus </w:t>
      </w:r>
      <w:r>
        <w:t xml:space="preserve">till </w:t>
      </w:r>
      <w:r w:rsidR="007127F3">
        <w:t>Extemporetillverkning</w:t>
      </w:r>
      <w:r>
        <w:t>, se</w:t>
      </w:r>
      <w:r w:rsidR="0091594E">
        <w:t xml:space="preserve"> </w:t>
      </w:r>
      <w:hyperlink r:id="rId145" w:history="1">
        <w:r w:rsidR="0091594E">
          <w:rPr>
            <w:rStyle w:val="Hyperlnk"/>
          </w:rPr>
          <w:t>Information om extempore för vårdpersonal (</w:t>
        </w:r>
        <w:proofErr w:type="spellStart"/>
        <w:r w:rsidR="0091594E">
          <w:rPr>
            <w:rStyle w:val="Hyperlnk"/>
          </w:rPr>
          <w:t>fd</w:t>
        </w:r>
        <w:proofErr w:type="spellEnd"/>
        <w:r w:rsidR="0091594E">
          <w:rPr>
            <w:rStyle w:val="Hyperlnk"/>
          </w:rPr>
          <w:t xml:space="preserve"> </w:t>
        </w:r>
        <w:proofErr w:type="spellStart"/>
        <w:r w:rsidR="0091594E">
          <w:rPr>
            <w:rStyle w:val="Hyperlnk"/>
          </w:rPr>
          <w:t>extemporehandboken</w:t>
        </w:r>
        <w:proofErr w:type="spellEnd"/>
        <w:r w:rsidR="0091594E">
          <w:rPr>
            <w:rStyle w:val="Hyperlnk"/>
          </w:rPr>
          <w:t>)</w:t>
        </w:r>
      </w:hyperlink>
      <w:r w:rsidRPr="00BF2151">
        <w:t xml:space="preserve"> under rubriken Avvikelser.</w:t>
      </w:r>
      <w:hyperlink r:id="rId146" w:history="1"/>
    </w:p>
    <w:p w14:paraId="106F6079" w14:textId="77777777" w:rsidR="00367114" w:rsidRPr="007F6D97" w:rsidRDefault="00367114" w:rsidP="00367114">
      <w:pPr>
        <w:pStyle w:val="Rubrik2"/>
      </w:pPr>
      <w:bookmarkStart w:id="144" w:name="_Toc207179235"/>
      <w:r>
        <w:t xml:space="preserve">3.9 </w:t>
      </w:r>
      <w:r w:rsidRPr="007F6D97">
        <w:t>Reservrutin</w:t>
      </w:r>
      <w:bookmarkEnd w:id="144"/>
    </w:p>
    <w:p w14:paraId="1BD4B01E" w14:textId="77777777" w:rsidR="00367114" w:rsidRPr="007F6D97" w:rsidRDefault="00367114" w:rsidP="00367114">
      <w:pPr>
        <w:pStyle w:val="Rubrik3"/>
      </w:pPr>
      <w:bookmarkStart w:id="145" w:name="_Toc207179236"/>
      <w:r>
        <w:t xml:space="preserve">3.9.1 </w:t>
      </w:r>
      <w:r w:rsidRPr="007F6D97">
        <w:t>Reservrutin för beställare i Hamlet</w:t>
      </w:r>
      <w:bookmarkEnd w:id="145"/>
      <w:r w:rsidRPr="007F6D97">
        <w:t xml:space="preserve"> </w:t>
      </w:r>
    </w:p>
    <w:p w14:paraId="49751E2E" w14:textId="7349BDAF" w:rsidR="00367114" w:rsidRDefault="00367114" w:rsidP="00367114">
      <w:r>
        <w:t>Sjukvårdsapotek VGR beslutar gemensamt med RGL</w:t>
      </w:r>
      <w:r w:rsidR="007127F3">
        <w:t>/Medovia</w:t>
      </w:r>
      <w:r>
        <w:t xml:space="preserve"> om och när reservrutinen ska användas.</w:t>
      </w:r>
    </w:p>
    <w:p w14:paraId="447DC5F0" w14:textId="759B9460" w:rsidR="00367114" w:rsidRDefault="00367114" w:rsidP="00367114">
      <w:r>
        <w:t xml:space="preserve">Efter att beslut om reservrutin fattats informerar Sjukvårdsapotek VGR lokalt berörda beställare på sjukhus, i första hand via telefon. Se </w:t>
      </w:r>
      <w:hyperlink r:id="rId147" w:history="1">
        <w:r>
          <w:rPr>
            <w:rStyle w:val="Hyperlnk"/>
          </w:rPr>
          <w:t>Samtliga kontaktuppgifter Sjukvårdsapotek VGR och RGL</w:t>
        </w:r>
      </w:hyperlink>
      <w:r>
        <w:t>.</w:t>
      </w:r>
    </w:p>
    <w:p w14:paraId="281F57C3" w14:textId="77777777" w:rsidR="007127F3" w:rsidRDefault="007127F3" w:rsidP="007127F3">
      <w:r>
        <w:t>Enheter utanför sjukhus informeras om att reservrutin ska tillämpas av respektive förvaltning.</w:t>
      </w:r>
    </w:p>
    <w:p w14:paraId="5576A9EE" w14:textId="77777777" w:rsidR="007127F3" w:rsidRDefault="007127F3" w:rsidP="007127F3">
      <w:r>
        <w:t>Observera att:</w:t>
      </w:r>
    </w:p>
    <w:p w14:paraId="44620459" w14:textId="77777777" w:rsidR="007127F3" w:rsidRDefault="007127F3" w:rsidP="007127F3">
      <w:pPr>
        <w:pStyle w:val="Liststycke"/>
        <w:ind w:left="2157"/>
      </w:pPr>
      <w:r>
        <w:t>Manuell beställning (via utskrivet beställningsunderlag från Hamlet alternativt beställningsblankett enligt nedan) endast ska användas efter att reservrutin startats.</w:t>
      </w:r>
    </w:p>
    <w:p w14:paraId="7F4DB1F4" w14:textId="77777777" w:rsidR="007127F3" w:rsidRDefault="007127F3" w:rsidP="007127F3">
      <w:pPr>
        <w:pStyle w:val="Liststycke"/>
        <w:ind w:left="2157"/>
      </w:pPr>
      <w:r>
        <w:t>Vid manuell beställning av narkotika ur förteckning II och III får beställningen inte uppta annat läkemedel. Styrka och mängd ska förtydligas med bokstäver.</w:t>
      </w:r>
    </w:p>
    <w:p w14:paraId="6366405F" w14:textId="5272E585" w:rsidR="00367114" w:rsidRPr="00215691" w:rsidRDefault="00367114" w:rsidP="00367114">
      <w:pPr>
        <w:pStyle w:val="Rubrik4"/>
      </w:pPr>
      <w:r w:rsidRPr="00215691">
        <w:t>Om Hamlet fungerar, men beställningar inte överförs</w:t>
      </w:r>
    </w:p>
    <w:p w14:paraId="64C05C1E" w14:textId="43FF1232" w:rsidR="00367114" w:rsidRPr="001E5398" w:rsidRDefault="00367114" w:rsidP="00367114">
      <w:r w:rsidRPr="001E5398">
        <w:t>Skriv ut beställ</w:t>
      </w:r>
      <w:r>
        <w:t>n</w:t>
      </w:r>
      <w:r w:rsidRPr="001E5398">
        <w:t>ingsunderlag</w:t>
      </w:r>
      <w:r>
        <w:t>:</w:t>
      </w:r>
      <w:r w:rsidRPr="001E5398">
        <w:br/>
        <w:t>När beställare fått information om att reservrutin ska tillämpas ska utskriven order från ”Orderstatus” i Hamlet användas som beställningsunderlag.</w:t>
      </w:r>
      <w:r>
        <w:t xml:space="preserve"> Beställ endast det nödvändigaste via reservrutin. Observera att även ordinarie order troligtvis kommer att levereras när Hamlet fungerar igen</w:t>
      </w:r>
      <w:r w:rsidRPr="00531B7F">
        <w:t xml:space="preserve">. </w:t>
      </w:r>
      <w:r w:rsidRPr="000A4374">
        <w:t>Innebär driftstörningen begränsning i vilka leveranser som kan ske</w:t>
      </w:r>
      <w:r>
        <w:t>,</w:t>
      </w:r>
      <w:r w:rsidRPr="000A4374">
        <w:t xml:space="preserve"> kommer leveranser i första hand att ske till </w:t>
      </w:r>
      <w:r>
        <w:t xml:space="preserve">verksamhet med akut behov av specifikt läkemedel </w:t>
      </w:r>
      <w:r w:rsidRPr="000A4374">
        <w:t>efter samråd me</w:t>
      </w:r>
      <w:r>
        <w:t>llan</w:t>
      </w:r>
      <w:r w:rsidRPr="000A4374">
        <w:t xml:space="preserve"> Sjukvårdsapotek </w:t>
      </w:r>
      <w:r>
        <w:t xml:space="preserve">VGR </w:t>
      </w:r>
      <w:r w:rsidRPr="000A4374">
        <w:t>och RGL</w:t>
      </w:r>
      <w:r w:rsidR="007127F3">
        <w:t>/Medovia</w:t>
      </w:r>
      <w:r>
        <w:t>.</w:t>
      </w:r>
    </w:p>
    <w:p w14:paraId="429AE269" w14:textId="77777777" w:rsidR="00367114" w:rsidRPr="001E5398" w:rsidRDefault="00367114" w:rsidP="00367114">
      <w:r w:rsidRPr="001E5398">
        <w:lastRenderedPageBreak/>
        <w:t>Komplettera beställningsunderlag</w:t>
      </w:r>
      <w:r>
        <w:t>:</w:t>
      </w:r>
      <w:r w:rsidRPr="001E5398">
        <w:br/>
        <w:t xml:space="preserve">Utskriften från Hamlet ska kompletteras med följande </w:t>
      </w:r>
    </w:p>
    <w:p w14:paraId="4AECA51E" w14:textId="77777777" w:rsidR="00367114" w:rsidRPr="001E5398" w:rsidRDefault="00367114" w:rsidP="00A81378">
      <w:pPr>
        <w:pStyle w:val="Liststycke"/>
        <w:numPr>
          <w:ilvl w:val="0"/>
          <w:numId w:val="31"/>
        </w:numPr>
      </w:pPr>
      <w:r w:rsidRPr="001E5398">
        <w:t>Antal sidor</w:t>
      </w:r>
    </w:p>
    <w:p w14:paraId="73875AF8" w14:textId="1CDBFC28" w:rsidR="00367114" w:rsidRPr="001E5398" w:rsidRDefault="00367114" w:rsidP="00A81378">
      <w:pPr>
        <w:pStyle w:val="Liststycke"/>
        <w:numPr>
          <w:ilvl w:val="0"/>
          <w:numId w:val="31"/>
        </w:numPr>
      </w:pPr>
      <w:r w:rsidRPr="001E5398">
        <w:t xml:space="preserve">Kundnummer </w:t>
      </w:r>
      <w:r w:rsidR="00B82502">
        <w:t>eller GLN-kod</w:t>
      </w:r>
      <w:r w:rsidR="00B82502" w:rsidRPr="001E5398" w:rsidDel="00B82502">
        <w:t xml:space="preserve"> </w:t>
      </w:r>
    </w:p>
    <w:p w14:paraId="2AB9CB97" w14:textId="77777777" w:rsidR="00367114" w:rsidRPr="001E5398" w:rsidRDefault="00367114" w:rsidP="00A81378">
      <w:pPr>
        <w:pStyle w:val="Liststycke"/>
        <w:numPr>
          <w:ilvl w:val="0"/>
          <w:numId w:val="31"/>
        </w:numPr>
      </w:pPr>
      <w:r>
        <w:t>Beställarens t</w:t>
      </w:r>
      <w:r w:rsidRPr="001E5398">
        <w:t>elefonnummer</w:t>
      </w:r>
    </w:p>
    <w:p w14:paraId="34C41E1F" w14:textId="77777777" w:rsidR="00367114" w:rsidRPr="001E5398" w:rsidRDefault="00367114" w:rsidP="00A81378">
      <w:pPr>
        <w:pStyle w:val="Liststycke"/>
        <w:numPr>
          <w:ilvl w:val="0"/>
          <w:numId w:val="31"/>
        </w:numPr>
      </w:pPr>
      <w:r w:rsidRPr="001E5398">
        <w:t xml:space="preserve">Underskrift och namnförtydligande </w:t>
      </w:r>
      <w:r>
        <w:t xml:space="preserve">av </w:t>
      </w:r>
      <w:r w:rsidRPr="001E5398">
        <w:t>beställare</w:t>
      </w:r>
      <w:r>
        <w:t>n</w:t>
      </w:r>
    </w:p>
    <w:p w14:paraId="37F0BB7A" w14:textId="77777777" w:rsidR="00B82502" w:rsidRDefault="00367114" w:rsidP="00B82502">
      <w:r w:rsidRPr="001E5398">
        <w:t>Skicka beställning</w:t>
      </w:r>
      <w:r>
        <w:t xml:space="preserve"> till RGL </w:t>
      </w:r>
      <w:r w:rsidR="00B82502">
        <w:t>respektive Medovia:</w:t>
      </w:r>
    </w:p>
    <w:p w14:paraId="51607778" w14:textId="77777777" w:rsidR="00B82502" w:rsidRDefault="00B82502" w:rsidP="00B82502">
      <w:r>
        <w:t xml:space="preserve">RGL: Beställning skickas via fax </w:t>
      </w:r>
      <w:r w:rsidRPr="001B2B38">
        <w:t>031-88 06 95</w:t>
      </w:r>
      <w:r>
        <w:t xml:space="preserve"> eller skannas in och skickas via e-post </w:t>
      </w:r>
      <w:hyperlink r:id="rId148" w:history="1">
        <w:r w:rsidRPr="00E63BB0">
          <w:rPr>
            <w:rStyle w:val="Hyperlnk"/>
            <w:rFonts w:eastAsia="MS Gothic"/>
          </w:rPr>
          <w:t>kundservice.rgl@apoteket.se</w:t>
        </w:r>
      </w:hyperlink>
      <w:r>
        <w:t>.</w:t>
      </w:r>
    </w:p>
    <w:p w14:paraId="7CD4239C" w14:textId="3E654008" w:rsidR="00B82502" w:rsidRDefault="00B82502" w:rsidP="00B82502">
      <w:r>
        <w:t>Medovia: Beställning mejlas t</w:t>
      </w:r>
      <w:r w:rsidRPr="008931E3">
        <w:t xml:space="preserve">ill </w:t>
      </w:r>
      <w:hyperlink r:id="rId149" w:history="1">
        <w:r w:rsidR="009278F3" w:rsidRPr="009278F3">
          <w:rPr>
            <w:rStyle w:val="Hyperlnk"/>
          </w:rPr>
          <w:t>order.skane@medovia.se</w:t>
        </w:r>
      </w:hyperlink>
      <w:r>
        <w:t>.</w:t>
      </w:r>
    </w:p>
    <w:p w14:paraId="23140BDF" w14:textId="77777777" w:rsidR="00367114" w:rsidRPr="00215691" w:rsidRDefault="00367114" w:rsidP="00367114">
      <w:pPr>
        <w:pStyle w:val="Rubrik4"/>
      </w:pPr>
      <w:r w:rsidRPr="00215691">
        <w:t xml:space="preserve">Om Hamlet inte fungerar: </w:t>
      </w:r>
    </w:p>
    <w:p w14:paraId="418BEC6C" w14:textId="6686F7EE" w:rsidR="00B82502" w:rsidRDefault="00B82502" w:rsidP="00367114">
      <w:r>
        <w:t xml:space="preserve">Använd antingen Blankett för Läkemedelsrekvisition RGL/Medovia </w:t>
      </w:r>
      <w:r w:rsidR="00367114">
        <w:t xml:space="preserve">eller utskriven </w:t>
      </w:r>
      <w:r w:rsidR="00367114" w:rsidRPr="001E5398">
        <w:t>sortimentslista i PNL för beställning</w:t>
      </w:r>
      <w:r>
        <w:t>, enligt nedan</w:t>
      </w:r>
      <w:r w:rsidR="00367114" w:rsidRPr="001E5398">
        <w:t xml:space="preserve">. </w:t>
      </w:r>
    </w:p>
    <w:p w14:paraId="473B8EE3" w14:textId="77777777" w:rsidR="00B82502" w:rsidRPr="00C13B26" w:rsidRDefault="00B82502" w:rsidP="00B82502">
      <w:pPr>
        <w:rPr>
          <w:i/>
          <w:iCs/>
        </w:rPr>
      </w:pPr>
      <w:r w:rsidRPr="00C13B26">
        <w:rPr>
          <w:i/>
          <w:iCs/>
        </w:rPr>
        <w:t xml:space="preserve">Blankett för läkemedelsrekvisition RGL: </w:t>
      </w:r>
    </w:p>
    <w:p w14:paraId="52E578CC" w14:textId="77777777" w:rsidR="00B82502" w:rsidRDefault="00B82502" w:rsidP="00B82502">
      <w:r>
        <w:t xml:space="preserve">Använd </w:t>
      </w:r>
      <w:hyperlink r:id="rId150" w:history="1">
        <w:r>
          <w:rPr>
            <w:rStyle w:val="Hyperlnk"/>
          </w:rPr>
          <w:t>Faxbeställningsblankett RGL</w:t>
        </w:r>
      </w:hyperlink>
      <w:r>
        <w:t xml:space="preserve">. </w:t>
      </w:r>
      <w:r w:rsidRPr="007310E6">
        <w:t xml:space="preserve">Ange </w:t>
      </w:r>
      <w:r>
        <w:t>”</w:t>
      </w:r>
      <w:r w:rsidRPr="007310E6">
        <w:t>Apoteket Kundcentrum Göteborg</w:t>
      </w:r>
      <w:r>
        <w:t>”</w:t>
      </w:r>
      <w:r w:rsidRPr="007310E6">
        <w:t xml:space="preserve"> under apotekets namn på faxblanketten.</w:t>
      </w:r>
      <w:r>
        <w:t xml:space="preserve"> Skicka beställning till RGL via fax </w:t>
      </w:r>
      <w:r w:rsidRPr="001B2B38">
        <w:t>031-88 06 95</w:t>
      </w:r>
      <w:r>
        <w:t xml:space="preserve"> eller skanna in och skicka via e-post  </w:t>
      </w:r>
      <w:hyperlink r:id="rId151" w:history="1">
        <w:r w:rsidRPr="00E63BB0">
          <w:rPr>
            <w:rStyle w:val="Hyperlnk"/>
            <w:rFonts w:eastAsia="MS Gothic"/>
          </w:rPr>
          <w:t>kundservice.rgl@apoteket.se</w:t>
        </w:r>
      </w:hyperlink>
      <w:r>
        <w:t>.</w:t>
      </w:r>
    </w:p>
    <w:p w14:paraId="48581E3F" w14:textId="77777777" w:rsidR="00B82502" w:rsidRPr="00C13B26" w:rsidRDefault="00B82502" w:rsidP="00B82502">
      <w:pPr>
        <w:rPr>
          <w:i/>
          <w:iCs/>
        </w:rPr>
      </w:pPr>
      <w:r w:rsidRPr="00C13B26">
        <w:rPr>
          <w:i/>
          <w:iCs/>
        </w:rPr>
        <w:t xml:space="preserve">Blankett för läkemedelsrekvisition </w:t>
      </w:r>
      <w:r w:rsidRPr="00745608">
        <w:rPr>
          <w:i/>
          <w:iCs/>
        </w:rPr>
        <w:t>Medovia</w:t>
      </w:r>
      <w:r w:rsidRPr="00B82502">
        <w:rPr>
          <w:i/>
          <w:iCs/>
        </w:rPr>
        <w:t>:</w:t>
      </w:r>
      <w:r w:rsidRPr="00C13B26">
        <w:rPr>
          <w:i/>
          <w:iCs/>
        </w:rPr>
        <w:t xml:space="preserve"> </w:t>
      </w:r>
    </w:p>
    <w:p w14:paraId="778D458E" w14:textId="506DC7C1" w:rsidR="00B82502" w:rsidRDefault="00B82502" w:rsidP="00B82502">
      <w:r>
        <w:t xml:space="preserve">Använd </w:t>
      </w:r>
      <w:hyperlink r:id="rId152" w:history="1">
        <w:r w:rsidR="007A4BFC" w:rsidRPr="007A4BFC">
          <w:rPr>
            <w:rStyle w:val="Hyperlnk"/>
          </w:rPr>
          <w:t>Läkemedelsrekvisition Medovia</w:t>
        </w:r>
      </w:hyperlink>
      <w:r>
        <w:t>. Beställning skickas via e-post</w:t>
      </w:r>
      <w:r w:rsidRPr="008931E3">
        <w:t xml:space="preserve"> </w:t>
      </w:r>
      <w:hyperlink r:id="rId153" w:history="1">
        <w:r w:rsidR="00E06630" w:rsidRPr="00E06630">
          <w:rPr>
            <w:rStyle w:val="Hyperlnk"/>
          </w:rPr>
          <w:t>order.skane@medovia.se</w:t>
        </w:r>
      </w:hyperlink>
      <w:r>
        <w:t>.</w:t>
      </w:r>
    </w:p>
    <w:p w14:paraId="01B23D4B" w14:textId="77777777" w:rsidR="00B82502" w:rsidRPr="00C13B26" w:rsidRDefault="00B82502" w:rsidP="00B82502">
      <w:pPr>
        <w:rPr>
          <w:i/>
          <w:iCs/>
        </w:rPr>
      </w:pPr>
      <w:r w:rsidRPr="00C13B26">
        <w:rPr>
          <w:i/>
          <w:iCs/>
        </w:rPr>
        <w:t>Utskriven sortimentslista (</w:t>
      </w:r>
      <w:r w:rsidRPr="00B82502">
        <w:rPr>
          <w:i/>
          <w:iCs/>
        </w:rPr>
        <w:t>RGL/</w:t>
      </w:r>
      <w:r w:rsidRPr="00745608">
        <w:rPr>
          <w:i/>
          <w:iCs/>
        </w:rPr>
        <w:t>Medovia</w:t>
      </w:r>
      <w:r w:rsidRPr="00B82502">
        <w:rPr>
          <w:i/>
          <w:iCs/>
        </w:rPr>
        <w:t>):</w:t>
      </w:r>
      <w:r w:rsidRPr="00C13B26">
        <w:rPr>
          <w:i/>
          <w:iCs/>
        </w:rPr>
        <w:t xml:space="preserve"> </w:t>
      </w:r>
    </w:p>
    <w:p w14:paraId="53182175" w14:textId="365F2B72" w:rsidR="00367114" w:rsidRDefault="00B82502" w:rsidP="00367114">
      <w:r>
        <w:t>Komplettera</w:t>
      </w:r>
      <w:r w:rsidR="00367114" w:rsidRPr="001E5398">
        <w:t xml:space="preserve"> </w:t>
      </w:r>
      <w:r w:rsidR="00367114">
        <w:t>sortimentslista med</w:t>
      </w:r>
      <w:r>
        <w:t xml:space="preserve"> följande</w:t>
      </w:r>
      <w:r w:rsidR="00367114">
        <w:t xml:space="preserve">: </w:t>
      </w:r>
    </w:p>
    <w:p w14:paraId="5FC86F3A" w14:textId="77777777" w:rsidR="00367114" w:rsidRDefault="00367114" w:rsidP="00A81378">
      <w:pPr>
        <w:pStyle w:val="Liststycke"/>
        <w:numPr>
          <w:ilvl w:val="0"/>
          <w:numId w:val="32"/>
        </w:numPr>
      </w:pPr>
      <w:r>
        <w:t>Antal förpackningar för de preparat som beställs</w:t>
      </w:r>
    </w:p>
    <w:p w14:paraId="275FE93A" w14:textId="77777777" w:rsidR="00367114" w:rsidRPr="001E5398" w:rsidRDefault="00367114" w:rsidP="00A81378">
      <w:pPr>
        <w:pStyle w:val="Liststycke"/>
        <w:numPr>
          <w:ilvl w:val="0"/>
          <w:numId w:val="32"/>
        </w:numPr>
      </w:pPr>
      <w:r w:rsidRPr="001E5398">
        <w:t>Antal sidor</w:t>
      </w:r>
    </w:p>
    <w:p w14:paraId="258311CA" w14:textId="6F891E0A" w:rsidR="00367114" w:rsidRPr="001E5398" w:rsidRDefault="00367114" w:rsidP="00A81378">
      <w:pPr>
        <w:pStyle w:val="Liststycke"/>
        <w:numPr>
          <w:ilvl w:val="0"/>
          <w:numId w:val="32"/>
        </w:numPr>
      </w:pPr>
      <w:r w:rsidRPr="001E5398">
        <w:t xml:space="preserve">Kundnummer </w:t>
      </w:r>
      <w:r w:rsidR="00B82502">
        <w:t>eller GLN-kod</w:t>
      </w:r>
    </w:p>
    <w:p w14:paraId="304E434F" w14:textId="77777777" w:rsidR="00367114" w:rsidRPr="001E5398" w:rsidRDefault="00367114" w:rsidP="00A81378">
      <w:pPr>
        <w:pStyle w:val="Liststycke"/>
        <w:numPr>
          <w:ilvl w:val="0"/>
          <w:numId w:val="32"/>
        </w:numPr>
      </w:pPr>
      <w:r>
        <w:t>Beställarens t</w:t>
      </w:r>
      <w:r w:rsidRPr="001E5398">
        <w:t>elefonnummer</w:t>
      </w:r>
    </w:p>
    <w:p w14:paraId="4578E7C5" w14:textId="77777777" w:rsidR="00367114" w:rsidRDefault="00367114" w:rsidP="00A81378">
      <w:pPr>
        <w:pStyle w:val="Liststycke"/>
        <w:numPr>
          <w:ilvl w:val="0"/>
          <w:numId w:val="32"/>
        </w:numPr>
      </w:pPr>
      <w:r w:rsidRPr="001E5398">
        <w:t xml:space="preserve">Underskrift och namnförtydligande </w:t>
      </w:r>
      <w:r>
        <w:t xml:space="preserve">av </w:t>
      </w:r>
      <w:r w:rsidRPr="001E5398">
        <w:t>beställare</w:t>
      </w:r>
      <w:r>
        <w:t>n</w:t>
      </w:r>
    </w:p>
    <w:p w14:paraId="0DE02E67" w14:textId="16E7EA3D" w:rsidR="00B82502" w:rsidRPr="00C13B26" w:rsidRDefault="00B82502" w:rsidP="00B82502">
      <w:pPr>
        <w:rPr>
          <w:lang w:val="en-US"/>
        </w:rPr>
      </w:pPr>
      <w:r w:rsidRPr="001E5398">
        <w:t>Skicka beställning</w:t>
      </w:r>
      <w:r>
        <w:t xml:space="preserve">en till RGL respektive Medovia. </w:t>
      </w:r>
      <w:r w:rsidRPr="00C13B26">
        <w:rPr>
          <w:lang w:val="en-US"/>
        </w:rPr>
        <w:t xml:space="preserve">(RGL: fax 031-88 06 95 </w:t>
      </w:r>
      <w:proofErr w:type="spellStart"/>
      <w:r w:rsidRPr="00C13B26">
        <w:rPr>
          <w:lang w:val="en-US"/>
        </w:rPr>
        <w:t>eller</w:t>
      </w:r>
      <w:proofErr w:type="spellEnd"/>
      <w:r w:rsidRPr="00C13B26">
        <w:rPr>
          <w:lang w:val="en-US"/>
        </w:rPr>
        <w:t xml:space="preserve"> e-post </w:t>
      </w:r>
      <w:hyperlink r:id="rId154" w:history="1">
        <w:r w:rsidRPr="00C13B26">
          <w:rPr>
            <w:rStyle w:val="Hyperlnk"/>
            <w:rFonts w:eastAsia="MS Gothic"/>
            <w:lang w:val="en-US"/>
          </w:rPr>
          <w:t>kundservice.rgl@apoteket.se</w:t>
        </w:r>
      </w:hyperlink>
      <w:r w:rsidRPr="00C13B26">
        <w:rPr>
          <w:lang w:val="en-US"/>
        </w:rPr>
        <w:t xml:space="preserve">, </w:t>
      </w:r>
      <w:r>
        <w:t>Medovia</w:t>
      </w:r>
      <w:r w:rsidRPr="00C13B26">
        <w:rPr>
          <w:lang w:val="en-US"/>
        </w:rPr>
        <w:t xml:space="preserve">: e-post </w:t>
      </w:r>
      <w:hyperlink r:id="rId155" w:history="1">
        <w:r w:rsidR="00E06630" w:rsidRPr="00E06630">
          <w:rPr>
            <w:rStyle w:val="Hyperlnk"/>
            <w:lang w:val="en-US"/>
          </w:rPr>
          <w:t>order.skane@medovia.se</w:t>
        </w:r>
      </w:hyperlink>
      <w:r w:rsidRPr="00C13B26">
        <w:rPr>
          <w:lang w:val="en-US"/>
        </w:rPr>
        <w:t>).</w:t>
      </w:r>
    </w:p>
    <w:p w14:paraId="776DB239" w14:textId="6A6B9101" w:rsidR="008B6FE7" w:rsidRDefault="00367114" w:rsidP="008B6FE7">
      <w:pPr>
        <w:pStyle w:val="Rubrik3"/>
      </w:pPr>
      <w:bookmarkStart w:id="146" w:name="_Toc207179237"/>
      <w:r>
        <w:lastRenderedPageBreak/>
        <w:t>3.9.</w:t>
      </w:r>
      <w:r w:rsidR="007A4BFC">
        <w:t>2</w:t>
      </w:r>
      <w:r>
        <w:t xml:space="preserve"> Hantering av r</w:t>
      </w:r>
      <w:r w:rsidRPr="001E5398">
        <w:t xml:space="preserve">eservrutin </w:t>
      </w:r>
      <w:r>
        <w:t xml:space="preserve">för </w:t>
      </w:r>
      <w:r w:rsidRPr="001E5398">
        <w:t xml:space="preserve">läkemedelsleveranser från </w:t>
      </w:r>
      <w:r w:rsidR="008B6FE7" w:rsidRPr="00DB0943">
        <w:t>Extemporetillverkning på sjukhus</w:t>
      </w:r>
      <w:bookmarkEnd w:id="146"/>
    </w:p>
    <w:p w14:paraId="465B2074" w14:textId="79ED95F7" w:rsidR="008B6FE7" w:rsidRDefault="008B6FE7" w:rsidP="008B6FE7">
      <w:pPr>
        <w:rPr>
          <w:color w:val="005195"/>
          <w:u w:val="single"/>
        </w:rPr>
      </w:pPr>
      <w:r w:rsidRPr="00DB0943">
        <w:t>Se</w:t>
      </w:r>
      <w:r w:rsidR="00FE657B">
        <w:t xml:space="preserve"> </w:t>
      </w:r>
      <w:hyperlink r:id="rId156" w:history="1">
        <w:r w:rsidR="00FE657B">
          <w:rPr>
            <w:rStyle w:val="Hyperlnk"/>
          </w:rPr>
          <w:t>Information om extempore för vårdpersonal (</w:t>
        </w:r>
        <w:proofErr w:type="spellStart"/>
        <w:r w:rsidR="00FE657B">
          <w:rPr>
            <w:rStyle w:val="Hyperlnk"/>
          </w:rPr>
          <w:t>fd</w:t>
        </w:r>
        <w:proofErr w:type="spellEnd"/>
        <w:r w:rsidR="00FE657B">
          <w:rPr>
            <w:rStyle w:val="Hyperlnk"/>
          </w:rPr>
          <w:t xml:space="preserve"> </w:t>
        </w:r>
        <w:proofErr w:type="spellStart"/>
        <w:r w:rsidR="00FE657B">
          <w:rPr>
            <w:rStyle w:val="Hyperlnk"/>
          </w:rPr>
          <w:t>extemporehandboken</w:t>
        </w:r>
        <w:proofErr w:type="spellEnd"/>
        <w:r w:rsidR="00FE657B">
          <w:rPr>
            <w:rStyle w:val="Hyperlnk"/>
          </w:rPr>
          <w:t>)</w:t>
        </w:r>
      </w:hyperlink>
      <w:r w:rsidRPr="00DB0943">
        <w:rPr>
          <w:rStyle w:val="Hyperlnk"/>
          <w:rFonts w:eastAsia="MS Gothic"/>
        </w:rPr>
        <w:t>.</w:t>
      </w:r>
    </w:p>
    <w:p w14:paraId="22106C18" w14:textId="669CABCD" w:rsidR="00367114" w:rsidRDefault="00367114" w:rsidP="00A81378">
      <w:pPr>
        <w:pStyle w:val="Rubrik2"/>
        <w:numPr>
          <w:ilvl w:val="1"/>
          <w:numId w:val="6"/>
        </w:numPr>
      </w:pPr>
      <w:bookmarkStart w:id="147" w:name="_Toc207179238"/>
      <w:r w:rsidRPr="00443108">
        <w:lastRenderedPageBreak/>
        <w:t>Versionshistorik</w:t>
      </w:r>
      <w:bookmarkEnd w:id="147"/>
    </w:p>
    <w:tbl>
      <w:tblPr>
        <w:tblW w:w="9493" w:type="dxa"/>
        <w:tblInd w:w="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0"/>
        <w:gridCol w:w="1415"/>
        <w:gridCol w:w="2537"/>
        <w:gridCol w:w="4111"/>
      </w:tblGrid>
      <w:tr w:rsidR="00367114" w:rsidRPr="00D15B6E" w14:paraId="1CF1D31B" w14:textId="77777777" w:rsidTr="00A81378">
        <w:trPr>
          <w:tblHeader/>
        </w:trPr>
        <w:tc>
          <w:tcPr>
            <w:tcW w:w="1430" w:type="dxa"/>
          </w:tcPr>
          <w:p w14:paraId="6B0F96BA" w14:textId="77777777" w:rsidR="00367114" w:rsidRPr="00443108" w:rsidRDefault="00367114" w:rsidP="00A109D9">
            <w:pPr>
              <w:spacing w:line="240" w:lineRule="auto"/>
              <w:ind w:left="0" w:right="0"/>
              <w:rPr>
                <w:b/>
                <w:sz w:val="20"/>
                <w:szCs w:val="20"/>
              </w:rPr>
            </w:pPr>
            <w:r w:rsidRPr="00443108">
              <w:rPr>
                <w:b/>
                <w:sz w:val="20"/>
                <w:szCs w:val="20"/>
              </w:rPr>
              <w:lastRenderedPageBreak/>
              <w:t>Version</w:t>
            </w:r>
          </w:p>
        </w:tc>
        <w:tc>
          <w:tcPr>
            <w:tcW w:w="1415" w:type="dxa"/>
          </w:tcPr>
          <w:p w14:paraId="50165EBF" w14:textId="77777777" w:rsidR="00367114" w:rsidRPr="00443108" w:rsidRDefault="00367114" w:rsidP="00A109D9">
            <w:pPr>
              <w:spacing w:line="240" w:lineRule="auto"/>
              <w:ind w:left="0" w:right="0"/>
              <w:rPr>
                <w:b/>
                <w:sz w:val="20"/>
                <w:szCs w:val="20"/>
              </w:rPr>
            </w:pPr>
            <w:r w:rsidRPr="00443108">
              <w:rPr>
                <w:b/>
                <w:sz w:val="20"/>
                <w:szCs w:val="20"/>
              </w:rPr>
              <w:t>Giltig från</w:t>
            </w:r>
          </w:p>
        </w:tc>
        <w:tc>
          <w:tcPr>
            <w:tcW w:w="2537" w:type="dxa"/>
          </w:tcPr>
          <w:p w14:paraId="053DA4ED" w14:textId="77777777" w:rsidR="00367114" w:rsidRPr="00443108" w:rsidRDefault="00367114" w:rsidP="00A109D9">
            <w:pPr>
              <w:spacing w:line="240" w:lineRule="auto"/>
              <w:ind w:left="0" w:right="0"/>
              <w:rPr>
                <w:b/>
                <w:sz w:val="20"/>
                <w:szCs w:val="20"/>
              </w:rPr>
            </w:pPr>
            <w:r w:rsidRPr="00443108">
              <w:rPr>
                <w:b/>
                <w:sz w:val="20"/>
                <w:szCs w:val="20"/>
              </w:rPr>
              <w:t>Fastställd av</w:t>
            </w:r>
          </w:p>
        </w:tc>
        <w:tc>
          <w:tcPr>
            <w:tcW w:w="4111" w:type="dxa"/>
          </w:tcPr>
          <w:p w14:paraId="28ECBBEA" w14:textId="77777777" w:rsidR="00367114" w:rsidRPr="00443108" w:rsidRDefault="00367114" w:rsidP="00A109D9">
            <w:pPr>
              <w:spacing w:line="240" w:lineRule="auto"/>
              <w:ind w:left="0" w:right="0"/>
              <w:rPr>
                <w:b/>
                <w:sz w:val="20"/>
                <w:szCs w:val="20"/>
              </w:rPr>
            </w:pPr>
            <w:r w:rsidRPr="00443108">
              <w:rPr>
                <w:b/>
                <w:sz w:val="20"/>
                <w:szCs w:val="20"/>
              </w:rPr>
              <w:t>Huvudsakliga ändringar</w:t>
            </w:r>
          </w:p>
        </w:tc>
      </w:tr>
      <w:tr w:rsidR="00367114" w:rsidRPr="00D15B6E" w14:paraId="7BC87951" w14:textId="77777777" w:rsidTr="00A81378">
        <w:trPr>
          <w:tblHeader/>
        </w:trPr>
        <w:tc>
          <w:tcPr>
            <w:tcW w:w="1430" w:type="dxa"/>
          </w:tcPr>
          <w:p w14:paraId="043C7726" w14:textId="77777777" w:rsidR="00367114" w:rsidRPr="00443108" w:rsidRDefault="00367114" w:rsidP="00A109D9">
            <w:pPr>
              <w:spacing w:line="240" w:lineRule="auto"/>
              <w:ind w:left="0" w:right="0"/>
              <w:rPr>
                <w:sz w:val="20"/>
                <w:szCs w:val="20"/>
              </w:rPr>
            </w:pPr>
            <w:r w:rsidRPr="00443108">
              <w:rPr>
                <w:sz w:val="20"/>
                <w:szCs w:val="20"/>
              </w:rPr>
              <w:t>1.0</w:t>
            </w:r>
          </w:p>
        </w:tc>
        <w:tc>
          <w:tcPr>
            <w:tcW w:w="1415" w:type="dxa"/>
          </w:tcPr>
          <w:p w14:paraId="1EB39318" w14:textId="77777777" w:rsidR="00367114" w:rsidRPr="00443108" w:rsidRDefault="00367114" w:rsidP="00A109D9">
            <w:pPr>
              <w:spacing w:line="240" w:lineRule="auto"/>
              <w:ind w:left="0" w:right="0"/>
              <w:rPr>
                <w:sz w:val="20"/>
                <w:szCs w:val="20"/>
              </w:rPr>
            </w:pPr>
            <w:r w:rsidRPr="00443108">
              <w:rPr>
                <w:sz w:val="20"/>
                <w:szCs w:val="20"/>
              </w:rPr>
              <w:t>2011-08-24</w:t>
            </w:r>
          </w:p>
        </w:tc>
        <w:tc>
          <w:tcPr>
            <w:tcW w:w="2537" w:type="dxa"/>
          </w:tcPr>
          <w:p w14:paraId="6A1ED296" w14:textId="77777777" w:rsidR="00367114" w:rsidRPr="00443108" w:rsidRDefault="00367114" w:rsidP="00A109D9">
            <w:pPr>
              <w:spacing w:line="240" w:lineRule="auto"/>
              <w:ind w:left="0" w:right="0"/>
              <w:rPr>
                <w:sz w:val="20"/>
                <w:szCs w:val="20"/>
              </w:rPr>
            </w:pPr>
            <w:r w:rsidRPr="00443108">
              <w:rPr>
                <w:sz w:val="20"/>
                <w:szCs w:val="20"/>
              </w:rPr>
              <w:t xml:space="preserve">Karin </w:t>
            </w:r>
            <w:proofErr w:type="spellStart"/>
            <w:r w:rsidRPr="00443108">
              <w:rPr>
                <w:sz w:val="20"/>
                <w:szCs w:val="20"/>
              </w:rPr>
              <w:t>Lendenius</w:t>
            </w:r>
            <w:proofErr w:type="spellEnd"/>
            <w:r w:rsidRPr="00443108">
              <w:rPr>
                <w:sz w:val="20"/>
                <w:szCs w:val="20"/>
              </w:rPr>
              <w:t xml:space="preserve">, Läkemedelschef VGR </w:t>
            </w:r>
          </w:p>
        </w:tc>
        <w:tc>
          <w:tcPr>
            <w:tcW w:w="4111" w:type="dxa"/>
          </w:tcPr>
          <w:p w14:paraId="3B81C0A6" w14:textId="77777777" w:rsidR="00367114" w:rsidRPr="00443108" w:rsidRDefault="00367114" w:rsidP="00A109D9">
            <w:pPr>
              <w:spacing w:line="240" w:lineRule="auto"/>
              <w:ind w:left="0" w:right="0"/>
              <w:rPr>
                <w:sz w:val="20"/>
                <w:szCs w:val="20"/>
              </w:rPr>
            </w:pPr>
            <w:r w:rsidRPr="00443108">
              <w:rPr>
                <w:sz w:val="20"/>
                <w:szCs w:val="20"/>
              </w:rPr>
              <w:t>Nytt dokument</w:t>
            </w:r>
          </w:p>
        </w:tc>
      </w:tr>
      <w:tr w:rsidR="00367114" w:rsidRPr="00D15B6E" w14:paraId="00B5A57F" w14:textId="77777777" w:rsidTr="00A81378">
        <w:trPr>
          <w:tblHeader/>
        </w:trPr>
        <w:tc>
          <w:tcPr>
            <w:tcW w:w="1430" w:type="dxa"/>
          </w:tcPr>
          <w:p w14:paraId="54E31089" w14:textId="77777777" w:rsidR="00367114" w:rsidRPr="00443108" w:rsidRDefault="00367114" w:rsidP="00A109D9">
            <w:pPr>
              <w:spacing w:line="240" w:lineRule="auto"/>
              <w:ind w:left="0" w:right="0"/>
              <w:rPr>
                <w:sz w:val="20"/>
                <w:szCs w:val="20"/>
              </w:rPr>
            </w:pPr>
            <w:r w:rsidRPr="00443108">
              <w:rPr>
                <w:sz w:val="20"/>
                <w:szCs w:val="20"/>
              </w:rPr>
              <w:t>2.0</w:t>
            </w:r>
          </w:p>
        </w:tc>
        <w:tc>
          <w:tcPr>
            <w:tcW w:w="1415" w:type="dxa"/>
          </w:tcPr>
          <w:p w14:paraId="25FE3834" w14:textId="77777777" w:rsidR="00367114" w:rsidRPr="00443108" w:rsidRDefault="00367114" w:rsidP="00A109D9">
            <w:pPr>
              <w:spacing w:line="240" w:lineRule="auto"/>
              <w:ind w:left="0" w:right="0"/>
              <w:rPr>
                <w:sz w:val="20"/>
                <w:szCs w:val="20"/>
              </w:rPr>
            </w:pPr>
            <w:r w:rsidRPr="00443108">
              <w:rPr>
                <w:sz w:val="20"/>
                <w:szCs w:val="20"/>
              </w:rPr>
              <w:t>2013-04-01</w:t>
            </w:r>
          </w:p>
        </w:tc>
        <w:tc>
          <w:tcPr>
            <w:tcW w:w="2537" w:type="dxa"/>
          </w:tcPr>
          <w:p w14:paraId="24BEF3F7" w14:textId="77777777" w:rsidR="00367114" w:rsidRPr="00443108" w:rsidRDefault="00367114" w:rsidP="00A109D9">
            <w:pPr>
              <w:spacing w:line="240" w:lineRule="auto"/>
              <w:ind w:left="0" w:right="0"/>
              <w:rPr>
                <w:sz w:val="20"/>
                <w:szCs w:val="20"/>
              </w:rPr>
            </w:pPr>
            <w:r w:rsidRPr="00443108">
              <w:rPr>
                <w:sz w:val="20"/>
                <w:szCs w:val="20"/>
              </w:rPr>
              <w:t xml:space="preserve">Karin </w:t>
            </w:r>
            <w:proofErr w:type="spellStart"/>
            <w:r w:rsidRPr="00443108">
              <w:rPr>
                <w:sz w:val="20"/>
                <w:szCs w:val="20"/>
              </w:rPr>
              <w:t>Lendenius</w:t>
            </w:r>
            <w:proofErr w:type="spellEnd"/>
            <w:r w:rsidRPr="00443108">
              <w:rPr>
                <w:sz w:val="20"/>
                <w:szCs w:val="20"/>
              </w:rPr>
              <w:t>, Läkemedelschef VGR</w:t>
            </w:r>
          </w:p>
        </w:tc>
        <w:tc>
          <w:tcPr>
            <w:tcW w:w="4111" w:type="dxa"/>
          </w:tcPr>
          <w:p w14:paraId="4CA212BC" w14:textId="77777777" w:rsidR="00367114" w:rsidRPr="00443108" w:rsidRDefault="00367114" w:rsidP="00A109D9">
            <w:pPr>
              <w:spacing w:line="240" w:lineRule="auto"/>
              <w:ind w:left="0" w:right="0"/>
              <w:rPr>
                <w:sz w:val="20"/>
                <w:szCs w:val="20"/>
              </w:rPr>
            </w:pPr>
            <w:r w:rsidRPr="00443108">
              <w:rPr>
                <w:sz w:val="20"/>
                <w:szCs w:val="20"/>
              </w:rPr>
              <w:t>Kapitlet är reviderat i sin helhet och anpassat innehållet till den nya försörjningsmodellen.</w:t>
            </w:r>
          </w:p>
        </w:tc>
      </w:tr>
      <w:tr w:rsidR="00367114" w:rsidRPr="00D15B6E" w14:paraId="38099EC2" w14:textId="77777777" w:rsidTr="00A81378">
        <w:trPr>
          <w:tblHeader/>
        </w:trPr>
        <w:tc>
          <w:tcPr>
            <w:tcW w:w="1430" w:type="dxa"/>
          </w:tcPr>
          <w:p w14:paraId="539A9B87" w14:textId="77777777" w:rsidR="00367114" w:rsidRPr="00443108" w:rsidRDefault="00367114" w:rsidP="00A109D9">
            <w:pPr>
              <w:spacing w:line="240" w:lineRule="auto"/>
              <w:ind w:left="0" w:right="0"/>
              <w:rPr>
                <w:sz w:val="20"/>
                <w:szCs w:val="20"/>
              </w:rPr>
            </w:pPr>
            <w:r w:rsidRPr="00443108">
              <w:rPr>
                <w:sz w:val="20"/>
                <w:szCs w:val="20"/>
              </w:rPr>
              <w:t>3.0</w:t>
            </w:r>
          </w:p>
        </w:tc>
        <w:tc>
          <w:tcPr>
            <w:tcW w:w="1415" w:type="dxa"/>
          </w:tcPr>
          <w:p w14:paraId="6D4D7231" w14:textId="77777777" w:rsidR="00367114" w:rsidRPr="00443108" w:rsidRDefault="00367114" w:rsidP="00A109D9">
            <w:pPr>
              <w:spacing w:line="240" w:lineRule="auto"/>
              <w:ind w:left="0" w:right="0"/>
              <w:rPr>
                <w:sz w:val="20"/>
                <w:szCs w:val="20"/>
              </w:rPr>
            </w:pPr>
            <w:r w:rsidRPr="00443108">
              <w:rPr>
                <w:sz w:val="20"/>
                <w:szCs w:val="20"/>
              </w:rPr>
              <w:t>2017-03-31</w:t>
            </w:r>
          </w:p>
        </w:tc>
        <w:tc>
          <w:tcPr>
            <w:tcW w:w="2537" w:type="dxa"/>
          </w:tcPr>
          <w:p w14:paraId="4F22B989" w14:textId="77777777" w:rsidR="00367114" w:rsidRPr="00443108" w:rsidRDefault="00367114" w:rsidP="00A109D9">
            <w:pPr>
              <w:spacing w:line="240" w:lineRule="auto"/>
              <w:ind w:left="0" w:right="0"/>
              <w:rPr>
                <w:sz w:val="20"/>
                <w:szCs w:val="20"/>
              </w:rPr>
            </w:pPr>
            <w:r w:rsidRPr="00443108">
              <w:rPr>
                <w:sz w:val="20"/>
                <w:szCs w:val="20"/>
              </w:rPr>
              <w:t>Ledningsgrupp Sjukhusapoteket VGR</w:t>
            </w:r>
          </w:p>
        </w:tc>
        <w:tc>
          <w:tcPr>
            <w:tcW w:w="4111" w:type="dxa"/>
          </w:tcPr>
          <w:p w14:paraId="0234A0CE" w14:textId="77777777" w:rsidR="00367114" w:rsidRPr="00443108" w:rsidRDefault="00367114" w:rsidP="00A109D9">
            <w:pPr>
              <w:spacing w:line="240" w:lineRule="auto"/>
              <w:ind w:left="0" w:right="0"/>
              <w:rPr>
                <w:sz w:val="20"/>
                <w:szCs w:val="20"/>
              </w:rPr>
            </w:pPr>
            <w:r w:rsidRPr="00443108">
              <w:rPr>
                <w:sz w:val="20"/>
                <w:szCs w:val="20"/>
              </w:rPr>
              <w:t>Kapitlet är reviderat i sin helhet. Kapitlet ersätter i förekommande fall de instruktioner Sjukhusapoteket VGR utfärdat om beställning och leverans av läkemedel.</w:t>
            </w:r>
          </w:p>
        </w:tc>
      </w:tr>
      <w:tr w:rsidR="00367114" w:rsidRPr="00D15B6E" w14:paraId="5FF0D006" w14:textId="77777777" w:rsidTr="00A81378">
        <w:trPr>
          <w:tblHeader/>
        </w:trPr>
        <w:tc>
          <w:tcPr>
            <w:tcW w:w="1430" w:type="dxa"/>
          </w:tcPr>
          <w:p w14:paraId="641C3A7D" w14:textId="77777777" w:rsidR="00367114" w:rsidRPr="00443108" w:rsidRDefault="00367114" w:rsidP="00A109D9">
            <w:pPr>
              <w:spacing w:line="240" w:lineRule="auto"/>
              <w:ind w:left="0" w:right="0"/>
              <w:rPr>
                <w:sz w:val="20"/>
                <w:szCs w:val="20"/>
              </w:rPr>
            </w:pPr>
            <w:r w:rsidRPr="00443108">
              <w:rPr>
                <w:sz w:val="20"/>
                <w:szCs w:val="20"/>
              </w:rPr>
              <w:t>4.0</w:t>
            </w:r>
          </w:p>
        </w:tc>
        <w:tc>
          <w:tcPr>
            <w:tcW w:w="1415" w:type="dxa"/>
          </w:tcPr>
          <w:p w14:paraId="29FCBF3A" w14:textId="77777777" w:rsidR="00367114" w:rsidRPr="00443108" w:rsidRDefault="00367114" w:rsidP="00A109D9">
            <w:pPr>
              <w:spacing w:line="240" w:lineRule="auto"/>
              <w:ind w:left="0" w:right="0"/>
              <w:rPr>
                <w:sz w:val="20"/>
                <w:szCs w:val="20"/>
              </w:rPr>
            </w:pPr>
            <w:r w:rsidRPr="00443108">
              <w:rPr>
                <w:sz w:val="20"/>
                <w:szCs w:val="20"/>
              </w:rPr>
              <w:t>2018-08-10</w:t>
            </w:r>
          </w:p>
        </w:tc>
        <w:tc>
          <w:tcPr>
            <w:tcW w:w="2537" w:type="dxa"/>
          </w:tcPr>
          <w:p w14:paraId="6040EA89" w14:textId="77777777" w:rsidR="00367114" w:rsidRPr="00443108" w:rsidRDefault="00367114" w:rsidP="00A109D9">
            <w:pPr>
              <w:spacing w:line="240" w:lineRule="auto"/>
              <w:ind w:left="0" w:right="0"/>
              <w:rPr>
                <w:sz w:val="20"/>
                <w:szCs w:val="20"/>
              </w:rPr>
            </w:pPr>
            <w:r w:rsidRPr="00443108">
              <w:rPr>
                <w:sz w:val="20"/>
                <w:szCs w:val="20"/>
              </w:rPr>
              <w:t>Ledningsgrupp Sjukhusapoteket VGR</w:t>
            </w:r>
          </w:p>
        </w:tc>
        <w:tc>
          <w:tcPr>
            <w:tcW w:w="4111" w:type="dxa"/>
          </w:tcPr>
          <w:p w14:paraId="03EAC0BD" w14:textId="5E2BC81A" w:rsidR="00367114" w:rsidRPr="00443108" w:rsidRDefault="00367114" w:rsidP="00A81378">
            <w:pPr>
              <w:spacing w:line="240" w:lineRule="auto"/>
              <w:ind w:left="0" w:right="0"/>
              <w:rPr>
                <w:sz w:val="20"/>
                <w:szCs w:val="20"/>
              </w:rPr>
            </w:pPr>
            <w:r w:rsidRPr="00443108">
              <w:rPr>
                <w:sz w:val="20"/>
                <w:szCs w:val="20"/>
              </w:rPr>
              <w:t>Version 4.0: Översyn enligt författning HSLF-FS 2017:37. Förtydligande avseende befogenheter. Övriga ändringar av redaktionell karaktär. Version 4.1, 2019-11-01: Versionshistorik tillagd</w:t>
            </w:r>
          </w:p>
        </w:tc>
      </w:tr>
      <w:tr w:rsidR="00367114" w:rsidRPr="00D15B6E" w14:paraId="64499721" w14:textId="77777777" w:rsidTr="00A81378">
        <w:trPr>
          <w:tblHeader/>
        </w:trPr>
        <w:tc>
          <w:tcPr>
            <w:tcW w:w="1430" w:type="dxa"/>
          </w:tcPr>
          <w:p w14:paraId="34696D51" w14:textId="77777777" w:rsidR="00367114" w:rsidRPr="00443108" w:rsidRDefault="00367114" w:rsidP="00A109D9">
            <w:pPr>
              <w:spacing w:line="240" w:lineRule="auto"/>
              <w:ind w:left="0" w:right="0"/>
              <w:rPr>
                <w:sz w:val="20"/>
                <w:szCs w:val="20"/>
              </w:rPr>
            </w:pPr>
            <w:r w:rsidRPr="00443108">
              <w:rPr>
                <w:sz w:val="20"/>
                <w:szCs w:val="20"/>
              </w:rPr>
              <w:t>5.0</w:t>
            </w:r>
          </w:p>
        </w:tc>
        <w:tc>
          <w:tcPr>
            <w:tcW w:w="1415" w:type="dxa"/>
          </w:tcPr>
          <w:p w14:paraId="4B938EEC" w14:textId="77777777" w:rsidR="00367114" w:rsidRPr="00443108" w:rsidRDefault="00367114" w:rsidP="00A109D9">
            <w:pPr>
              <w:spacing w:line="240" w:lineRule="auto"/>
              <w:ind w:left="0" w:right="0"/>
              <w:rPr>
                <w:sz w:val="20"/>
                <w:szCs w:val="20"/>
              </w:rPr>
            </w:pPr>
            <w:r w:rsidRPr="00443108">
              <w:rPr>
                <w:sz w:val="20"/>
                <w:szCs w:val="20"/>
              </w:rPr>
              <w:t>2020-01-20</w:t>
            </w:r>
          </w:p>
        </w:tc>
        <w:tc>
          <w:tcPr>
            <w:tcW w:w="2537" w:type="dxa"/>
          </w:tcPr>
          <w:p w14:paraId="76DECD0C" w14:textId="77777777" w:rsidR="00367114" w:rsidRPr="00443108" w:rsidRDefault="00367114" w:rsidP="00A109D9">
            <w:pPr>
              <w:spacing w:line="240" w:lineRule="auto"/>
              <w:ind w:left="0" w:right="0"/>
              <w:rPr>
                <w:sz w:val="20"/>
                <w:szCs w:val="20"/>
              </w:rPr>
            </w:pPr>
            <w:r w:rsidRPr="00443108">
              <w:rPr>
                <w:sz w:val="20"/>
                <w:szCs w:val="20"/>
              </w:rPr>
              <w:t>Ledningsgrupp Sjukhusapoteket VGR</w:t>
            </w:r>
          </w:p>
        </w:tc>
        <w:tc>
          <w:tcPr>
            <w:tcW w:w="4111" w:type="dxa"/>
          </w:tcPr>
          <w:p w14:paraId="5C6D32FA" w14:textId="70F383A3" w:rsidR="00A81378" w:rsidRPr="00443108" w:rsidRDefault="00367114" w:rsidP="00A81378">
            <w:pPr>
              <w:spacing w:line="240" w:lineRule="auto"/>
              <w:ind w:left="0" w:right="0"/>
              <w:rPr>
                <w:sz w:val="20"/>
                <w:szCs w:val="20"/>
              </w:rPr>
            </w:pPr>
            <w:r w:rsidRPr="00443108">
              <w:rPr>
                <w:sz w:val="20"/>
                <w:szCs w:val="20"/>
              </w:rPr>
              <w:t xml:space="preserve">Version 5.0: 3.1 Information om medicinsk attestant i Marknadsplatsen borttaget. 3.2: Förtydligande om markering av sortiment i Marknadsplatsen.3.4.2 Förtydligande om akutbeställningar. 3.4.3 Förtydligande om hantering av följesedlar och tillagt slutenvårdsdos. 3.4.4 Förtydligande om slutenvårdsdos 3.7.1 Förtydligande om beställning av extemporeläkemedel till sjukhus. 3.7.7. </w:t>
            </w:r>
            <w:proofErr w:type="spellStart"/>
            <w:r w:rsidRPr="00443108">
              <w:rPr>
                <w:sz w:val="20"/>
                <w:szCs w:val="20"/>
              </w:rPr>
              <w:t>Advanced</w:t>
            </w:r>
            <w:proofErr w:type="spellEnd"/>
            <w:r w:rsidRPr="00443108">
              <w:rPr>
                <w:sz w:val="20"/>
                <w:szCs w:val="20"/>
              </w:rPr>
              <w:t xml:space="preserve"> </w:t>
            </w:r>
            <w:proofErr w:type="spellStart"/>
            <w:r w:rsidRPr="00443108">
              <w:rPr>
                <w:sz w:val="20"/>
                <w:szCs w:val="20"/>
              </w:rPr>
              <w:t>Therapy</w:t>
            </w:r>
            <w:proofErr w:type="spellEnd"/>
            <w:r w:rsidRPr="00443108">
              <w:rPr>
                <w:sz w:val="20"/>
                <w:szCs w:val="20"/>
              </w:rPr>
              <w:t xml:space="preserve"> Medicinal Products – ATMP – helt nytt avsnitt. Redaktionella ändringar</w:t>
            </w:r>
          </w:p>
        </w:tc>
      </w:tr>
      <w:tr w:rsidR="00367114" w:rsidRPr="00D15B6E" w14:paraId="468FDDA5" w14:textId="77777777" w:rsidTr="00A81378">
        <w:trPr>
          <w:tblHeader/>
        </w:trPr>
        <w:tc>
          <w:tcPr>
            <w:tcW w:w="1430" w:type="dxa"/>
          </w:tcPr>
          <w:p w14:paraId="7637C5EB" w14:textId="77777777" w:rsidR="00367114" w:rsidRPr="00443108" w:rsidRDefault="00367114" w:rsidP="00A109D9">
            <w:pPr>
              <w:spacing w:line="240" w:lineRule="auto"/>
              <w:ind w:left="0" w:right="0"/>
              <w:rPr>
                <w:sz w:val="20"/>
                <w:szCs w:val="20"/>
              </w:rPr>
            </w:pPr>
            <w:r w:rsidRPr="00443108">
              <w:rPr>
                <w:sz w:val="20"/>
                <w:szCs w:val="20"/>
              </w:rPr>
              <w:t>6.0</w:t>
            </w:r>
          </w:p>
        </w:tc>
        <w:tc>
          <w:tcPr>
            <w:tcW w:w="1415" w:type="dxa"/>
          </w:tcPr>
          <w:p w14:paraId="54B0CF04" w14:textId="77777777" w:rsidR="00367114" w:rsidRPr="00443108" w:rsidRDefault="00367114" w:rsidP="00A109D9">
            <w:pPr>
              <w:spacing w:line="240" w:lineRule="auto"/>
              <w:ind w:left="0" w:right="0"/>
              <w:rPr>
                <w:sz w:val="20"/>
                <w:szCs w:val="20"/>
              </w:rPr>
            </w:pPr>
            <w:r w:rsidRPr="00443108">
              <w:rPr>
                <w:sz w:val="20"/>
                <w:szCs w:val="20"/>
              </w:rPr>
              <w:t>2022-11-22</w:t>
            </w:r>
          </w:p>
        </w:tc>
        <w:tc>
          <w:tcPr>
            <w:tcW w:w="2537" w:type="dxa"/>
          </w:tcPr>
          <w:p w14:paraId="1E02B608" w14:textId="77777777" w:rsidR="00367114" w:rsidRPr="00443108" w:rsidRDefault="00367114" w:rsidP="00A109D9">
            <w:pPr>
              <w:spacing w:line="240" w:lineRule="auto"/>
              <w:ind w:left="0" w:right="0"/>
              <w:rPr>
                <w:sz w:val="20"/>
                <w:szCs w:val="20"/>
              </w:rPr>
            </w:pPr>
            <w:r w:rsidRPr="00443108">
              <w:rPr>
                <w:sz w:val="20"/>
                <w:szCs w:val="20"/>
              </w:rPr>
              <w:t>Ledningsgrupp Sjukvårdsapotek VGR</w:t>
            </w:r>
          </w:p>
        </w:tc>
        <w:tc>
          <w:tcPr>
            <w:tcW w:w="4111" w:type="dxa"/>
          </w:tcPr>
          <w:p w14:paraId="690E01C2" w14:textId="77777777" w:rsidR="00367114" w:rsidRDefault="00367114" w:rsidP="00A109D9">
            <w:pPr>
              <w:spacing w:line="240" w:lineRule="auto"/>
              <w:ind w:left="0" w:right="0"/>
              <w:rPr>
                <w:sz w:val="20"/>
                <w:szCs w:val="20"/>
              </w:rPr>
            </w:pPr>
            <w:r w:rsidRPr="00443108">
              <w:rPr>
                <w:sz w:val="20"/>
                <w:szCs w:val="20"/>
              </w:rPr>
              <w:t>Version 6.0, 2022-11-22: 2.1 Lagt till farmaceuter. 2.4 Anpassningar till Närhälsans och Regionhälsans arbetssätt. 2.4.3 Lagt till att läkemedelsförpackningarna ska vara obrutna vid leverans. 2.4.4 Förtydligande om spill och kross samt att avvikelser rapporteras i MedControl om patientsäkerheten påverkas. Namnbyte från Sjukhusapoteket till Sjukvårdsapoteket. Tagit bort APL och lagt till Beredningsenheten.  Uppdaterade länkar. Förtydligande om ATMP. Redaktionella ändringar och förtydligande. Blankett B reviderad.</w:t>
            </w:r>
          </w:p>
          <w:p w14:paraId="596659CC" w14:textId="77777777" w:rsidR="00367114" w:rsidRPr="00443108" w:rsidRDefault="00367114" w:rsidP="00A109D9">
            <w:pPr>
              <w:spacing w:line="240" w:lineRule="auto"/>
              <w:ind w:left="0" w:right="0"/>
              <w:rPr>
                <w:sz w:val="20"/>
                <w:szCs w:val="20"/>
              </w:rPr>
            </w:pPr>
            <w:r>
              <w:rPr>
                <w:sz w:val="20"/>
                <w:szCs w:val="20"/>
              </w:rPr>
              <w:t xml:space="preserve">Version 6.1, 2023-02-10: </w:t>
            </w:r>
            <w:r w:rsidRPr="00443108">
              <w:rPr>
                <w:sz w:val="20"/>
                <w:szCs w:val="20"/>
              </w:rPr>
              <w:t xml:space="preserve">2.4.3 Lagt till att </w:t>
            </w:r>
            <w:r>
              <w:rPr>
                <w:sz w:val="20"/>
                <w:szCs w:val="20"/>
              </w:rPr>
              <w:t xml:space="preserve">kontroll att </w:t>
            </w:r>
            <w:r w:rsidRPr="00443108">
              <w:rPr>
                <w:sz w:val="20"/>
                <w:szCs w:val="20"/>
              </w:rPr>
              <w:t>läkemedelsförpackningarna ska vara obrutna</w:t>
            </w:r>
            <w:r>
              <w:rPr>
                <w:sz w:val="20"/>
                <w:szCs w:val="20"/>
              </w:rPr>
              <w:t xml:space="preserve"> sker vid uppackning.</w:t>
            </w:r>
          </w:p>
        </w:tc>
      </w:tr>
      <w:tr w:rsidR="00367114" w:rsidRPr="00D15B6E" w14:paraId="6B4C2322" w14:textId="77777777" w:rsidTr="00A81378">
        <w:trPr>
          <w:tblHeader/>
        </w:trPr>
        <w:tc>
          <w:tcPr>
            <w:tcW w:w="1430" w:type="dxa"/>
          </w:tcPr>
          <w:p w14:paraId="67CE6A58" w14:textId="77777777" w:rsidR="00367114" w:rsidRDefault="00367114" w:rsidP="00A109D9">
            <w:pPr>
              <w:spacing w:line="240" w:lineRule="auto"/>
              <w:ind w:left="0" w:right="0"/>
              <w:rPr>
                <w:sz w:val="20"/>
                <w:szCs w:val="20"/>
              </w:rPr>
            </w:pPr>
            <w:r>
              <w:rPr>
                <w:sz w:val="20"/>
                <w:szCs w:val="20"/>
              </w:rPr>
              <w:lastRenderedPageBreak/>
              <w:t>7.0</w:t>
            </w:r>
          </w:p>
          <w:p w14:paraId="1836EA6C" w14:textId="50A868EF" w:rsidR="00A81378" w:rsidRPr="00443108" w:rsidRDefault="00A81378" w:rsidP="00A109D9">
            <w:pPr>
              <w:spacing w:line="240" w:lineRule="auto"/>
              <w:ind w:left="0" w:right="0"/>
              <w:rPr>
                <w:sz w:val="20"/>
                <w:szCs w:val="20"/>
              </w:rPr>
            </w:pPr>
          </w:p>
        </w:tc>
        <w:tc>
          <w:tcPr>
            <w:tcW w:w="1415" w:type="dxa"/>
          </w:tcPr>
          <w:p w14:paraId="0DCBDECB" w14:textId="7D2E4CD2" w:rsidR="00367114" w:rsidRPr="00443108" w:rsidRDefault="00367114" w:rsidP="00A109D9">
            <w:pPr>
              <w:spacing w:line="240" w:lineRule="auto"/>
              <w:ind w:left="0" w:right="0"/>
              <w:rPr>
                <w:sz w:val="20"/>
                <w:szCs w:val="20"/>
              </w:rPr>
            </w:pPr>
            <w:r>
              <w:rPr>
                <w:sz w:val="20"/>
                <w:szCs w:val="20"/>
              </w:rPr>
              <w:t>2023-12-01</w:t>
            </w:r>
          </w:p>
        </w:tc>
        <w:tc>
          <w:tcPr>
            <w:tcW w:w="2537" w:type="dxa"/>
          </w:tcPr>
          <w:p w14:paraId="612ED601" w14:textId="03F425B7" w:rsidR="00367114" w:rsidRPr="00443108" w:rsidRDefault="00367114" w:rsidP="00A109D9">
            <w:pPr>
              <w:spacing w:line="240" w:lineRule="auto"/>
              <w:ind w:left="0" w:right="0"/>
              <w:rPr>
                <w:sz w:val="20"/>
                <w:szCs w:val="20"/>
              </w:rPr>
            </w:pPr>
            <w:r>
              <w:rPr>
                <w:sz w:val="20"/>
                <w:szCs w:val="20"/>
              </w:rPr>
              <w:t>Ordförande Styrgrupp Sjukvårdsapotek VGR</w:t>
            </w:r>
          </w:p>
        </w:tc>
        <w:tc>
          <w:tcPr>
            <w:tcW w:w="4111" w:type="dxa"/>
          </w:tcPr>
          <w:p w14:paraId="55922734" w14:textId="77777777" w:rsidR="00367114" w:rsidRDefault="00367114" w:rsidP="00A109D9">
            <w:pPr>
              <w:spacing w:line="240" w:lineRule="auto"/>
              <w:ind w:left="0" w:right="0"/>
              <w:rPr>
                <w:sz w:val="20"/>
                <w:szCs w:val="20"/>
              </w:rPr>
            </w:pPr>
            <w:r w:rsidRPr="008D610D">
              <w:rPr>
                <w:sz w:val="20"/>
                <w:szCs w:val="20"/>
              </w:rPr>
              <w:t>Version 7.0 2023-</w:t>
            </w:r>
            <w:r>
              <w:rPr>
                <w:sz w:val="20"/>
                <w:szCs w:val="20"/>
              </w:rPr>
              <w:t>12-01</w:t>
            </w:r>
            <w:r w:rsidRPr="008D610D">
              <w:rPr>
                <w:sz w:val="20"/>
                <w:szCs w:val="20"/>
              </w:rPr>
              <w:t>: 3.3 Läkemedelslager, tillägg av rutin gällande läkemedelslagers storlek. 3.4.3 Leverans och kvittensförfarande, förtydligande om kylvaror. 3.7.6 Läkemedel i klinisk prövning, avsnittet uppdaterat gällande läkemedel i klinisk prövning inklusive hantering av kliniska prövningar där tillverkad radiofarmaka är prövningsläkemedel. 3.8 Retur av läkemedel, avsnittet är uppdaterat med hantering av retur till RGL.</w:t>
            </w:r>
          </w:p>
          <w:p w14:paraId="7D00E904" w14:textId="77777777" w:rsidR="00AA7024" w:rsidRPr="00AA7024" w:rsidRDefault="00AA7024" w:rsidP="00AA7024">
            <w:pPr>
              <w:spacing w:line="240" w:lineRule="auto"/>
              <w:ind w:left="0" w:right="0"/>
              <w:rPr>
                <w:sz w:val="20"/>
                <w:szCs w:val="20"/>
              </w:rPr>
            </w:pPr>
            <w:r w:rsidRPr="00AA7024">
              <w:rPr>
                <w:sz w:val="20"/>
                <w:szCs w:val="20"/>
              </w:rPr>
              <w:t>Version 7.1, 2024-12-17: 3.9 Reservrutin förtydligat angående beställning av narkotika klass II och III.</w:t>
            </w:r>
          </w:p>
          <w:p w14:paraId="2CC8639B" w14:textId="77777777" w:rsidR="00AA7024" w:rsidRDefault="00AA7024" w:rsidP="00AA7024">
            <w:pPr>
              <w:spacing w:line="240" w:lineRule="auto"/>
              <w:ind w:left="0" w:right="0"/>
              <w:rPr>
                <w:sz w:val="20"/>
                <w:szCs w:val="20"/>
              </w:rPr>
            </w:pPr>
            <w:r w:rsidRPr="00AA7024">
              <w:rPr>
                <w:sz w:val="20"/>
                <w:szCs w:val="20"/>
              </w:rPr>
              <w:t>Version 7.2, 2025-07-02: Ändrad benämning av PNL från Patientnära lager till Patientnära läkemedelsförråd.</w:t>
            </w:r>
            <w:r>
              <w:t xml:space="preserve"> </w:t>
            </w:r>
            <w:r w:rsidRPr="00AA7024">
              <w:rPr>
                <w:sz w:val="20"/>
                <w:szCs w:val="20"/>
              </w:rPr>
              <w:t>3.7.6 Läkemedel i klinisk prövning</w:t>
            </w:r>
            <w:r>
              <w:rPr>
                <w:sz w:val="20"/>
                <w:szCs w:val="20"/>
              </w:rPr>
              <w:t xml:space="preserve"> uppdaterad pga avslutad övergångsperiod mellan regelverk.</w:t>
            </w:r>
          </w:p>
          <w:p w14:paraId="5CD4D069" w14:textId="2FD4268E" w:rsidR="00CE2771" w:rsidRPr="00443108" w:rsidRDefault="00CE2771" w:rsidP="00AA7024">
            <w:pPr>
              <w:spacing w:line="240" w:lineRule="auto"/>
              <w:ind w:left="0" w:right="0"/>
              <w:rPr>
                <w:sz w:val="20"/>
                <w:szCs w:val="20"/>
              </w:rPr>
            </w:pPr>
            <w:r>
              <w:rPr>
                <w:sz w:val="20"/>
                <w:szCs w:val="20"/>
              </w:rPr>
              <w:t xml:space="preserve">Version 7.3, </w:t>
            </w:r>
            <w:r w:rsidRPr="00CE2771">
              <w:rPr>
                <w:sz w:val="20"/>
                <w:szCs w:val="20"/>
              </w:rPr>
              <w:t>2025-09-01: Texten är justerad på grund av byte av avtalad läkemedelsleverantör från RGL till Medovia och byte av beställningssystem från Marknadsplatsen till Hamlet, för vårdenheter utanför sjukhusförvaltning.</w:t>
            </w:r>
          </w:p>
        </w:tc>
      </w:tr>
    </w:tbl>
    <w:p w14:paraId="7E55DE05" w14:textId="77777777" w:rsidR="00A81378" w:rsidRDefault="00A81378" w:rsidP="00435B40">
      <w:pPr>
        <w:pStyle w:val="Rubrik1"/>
        <w:sectPr w:rsidR="00A81378" w:rsidSect="00A81378">
          <w:pgSz w:w="11900" w:h="16840"/>
          <w:pgMar w:top="1560" w:right="1977" w:bottom="1276" w:left="1134" w:header="680" w:footer="744" w:gutter="0"/>
          <w:cols w:space="708"/>
          <w:noEndnote/>
          <w:titlePg/>
        </w:sectPr>
      </w:pPr>
      <w:bookmarkStart w:id="148" w:name="_Förvaring_och_skötsel"/>
      <w:bookmarkStart w:id="149" w:name="_4_Förvaring_och"/>
      <w:bookmarkStart w:id="150" w:name="_Toc521663243"/>
      <w:bookmarkStart w:id="151" w:name="_Toc98420124"/>
      <w:bookmarkStart w:id="152" w:name="_Toc115689037"/>
      <w:bookmarkEnd w:id="148"/>
      <w:bookmarkEnd w:id="149"/>
    </w:p>
    <w:p w14:paraId="3DB84101" w14:textId="26452962" w:rsidR="00D15B6E" w:rsidRPr="00435B40" w:rsidRDefault="00435B40" w:rsidP="00435B40">
      <w:pPr>
        <w:pStyle w:val="Rubrik1"/>
      </w:pPr>
      <w:bookmarkStart w:id="153" w:name="_Toc207179239"/>
      <w:r>
        <w:lastRenderedPageBreak/>
        <w:t xml:space="preserve">4 </w:t>
      </w:r>
      <w:r w:rsidR="00D15B6E" w:rsidRPr="00435B40">
        <w:t>Förvaring och skötsel av läkemedelsförråd</w:t>
      </w:r>
      <w:bookmarkEnd w:id="150"/>
      <w:bookmarkEnd w:id="151"/>
      <w:bookmarkEnd w:id="152"/>
      <w:bookmarkEnd w:id="153"/>
    </w:p>
    <w:p w14:paraId="60A286CC" w14:textId="08D59AD5" w:rsidR="00D15B6E" w:rsidRPr="00D15B6E" w:rsidRDefault="00D15B6E" w:rsidP="006E0880">
      <w:pPr>
        <w:rPr>
          <w:b/>
        </w:rPr>
      </w:pPr>
      <w:bookmarkStart w:id="154" w:name="41"/>
      <w:bookmarkEnd w:id="154"/>
      <w:r w:rsidRPr="00D15B6E">
        <w:t>Kapitel: 4 Förvaring och skötsel av läkemedelsförråd</w:t>
      </w:r>
      <w:r w:rsidR="006E0880">
        <w:t xml:space="preserve">, </w:t>
      </w:r>
      <w:r w:rsidRPr="00D15B6E">
        <w:t xml:space="preserve">Version </w:t>
      </w:r>
      <w:r w:rsidR="0061318A">
        <w:t>5.</w:t>
      </w:r>
      <w:r w:rsidR="00717066">
        <w:t>0</w:t>
      </w:r>
      <w:r w:rsidR="006E0880">
        <w:t xml:space="preserve">, </w:t>
      </w:r>
      <w:r w:rsidRPr="00D15B6E">
        <w:t>Giltig från 202</w:t>
      </w:r>
      <w:r w:rsidR="0061318A">
        <w:t>3-12-01</w:t>
      </w:r>
    </w:p>
    <w:p w14:paraId="561A2C3B" w14:textId="77777777" w:rsidR="00D15B6E" w:rsidRPr="006A4A2C" w:rsidRDefault="00D15B6E" w:rsidP="006A4A2C">
      <w:pPr>
        <w:pStyle w:val="Rubrik4"/>
      </w:pPr>
      <w:r w:rsidRPr="006A4A2C">
        <w:t>Huvudsakliga ändringar i denna version</w:t>
      </w:r>
    </w:p>
    <w:p w14:paraId="6BE540FC" w14:textId="20142A31" w:rsidR="00D15B6E" w:rsidRDefault="0061318A" w:rsidP="00EA0CD6">
      <w:r w:rsidRPr="0061318A">
        <w:t>Version 5.0: Förtydliganden i 4.2 om tillgång till läkemedelsförråd. Förtydliganden i 4.3 om förvaring i PNL, hållbarhetskontroller och temperaturkontroller. Avsnitten om indragningar, reklamationer och patientens egna läkemedel är omarbetade. Tillagt info om ökade lagernivåer. Redaktionella ändringar.</w:t>
      </w:r>
      <w:bookmarkStart w:id="155" w:name="_Toc69890580"/>
      <w:bookmarkStart w:id="156" w:name="_Toc69890789"/>
      <w:bookmarkStart w:id="157" w:name="_Toc69890998"/>
      <w:bookmarkStart w:id="158" w:name="_Toc72930256"/>
      <w:bookmarkStart w:id="159" w:name="_Toc72930473"/>
      <w:bookmarkStart w:id="160" w:name="_Toc75932712"/>
      <w:bookmarkStart w:id="161" w:name="_Toc75932933"/>
      <w:bookmarkStart w:id="162" w:name="_Toc75933154"/>
      <w:bookmarkStart w:id="163" w:name="_Toc75933375"/>
      <w:bookmarkStart w:id="164" w:name="_Toc75933602"/>
      <w:bookmarkStart w:id="165" w:name="_Toc75933823"/>
      <w:bookmarkStart w:id="166" w:name="_Toc75934044"/>
      <w:bookmarkStart w:id="167" w:name="_Toc75951289"/>
      <w:bookmarkStart w:id="168" w:name="_Toc75953013"/>
      <w:bookmarkStart w:id="169" w:name="_Toc85616330"/>
      <w:bookmarkStart w:id="170" w:name="_Toc85616556"/>
      <w:bookmarkStart w:id="171" w:name="_Toc98419895"/>
      <w:bookmarkStart w:id="172" w:name="_Toc98420125"/>
      <w:bookmarkStart w:id="173" w:name="_Toc106700712"/>
      <w:bookmarkStart w:id="174" w:name="_Toc106700859"/>
      <w:bookmarkStart w:id="175" w:name="_Toc106704330"/>
      <w:bookmarkStart w:id="176" w:name="_Toc115689038"/>
      <w:bookmarkStart w:id="177" w:name="_Toc117260122"/>
      <w:bookmarkStart w:id="178" w:name="_Toc117260257"/>
      <w:bookmarkStart w:id="179" w:name="_Toc117260389"/>
      <w:bookmarkStart w:id="180" w:name="_Toc117260583"/>
      <w:bookmarkStart w:id="181" w:name="_Toc119351668"/>
      <w:bookmarkStart w:id="182" w:name="_Toc119351799"/>
      <w:bookmarkStart w:id="183" w:name="_Toc119351994"/>
      <w:bookmarkStart w:id="184" w:name="_Toc119353168"/>
      <w:bookmarkStart w:id="185" w:name="_Toc119354305"/>
      <w:bookmarkStart w:id="186" w:name="_Toc119355151"/>
      <w:bookmarkStart w:id="187" w:name="_Toc119355326"/>
      <w:bookmarkStart w:id="188" w:name="_Toc119477451"/>
      <w:bookmarkStart w:id="189" w:name="_Toc119477669"/>
      <w:bookmarkStart w:id="190" w:name="_Toc119477887"/>
      <w:bookmarkStart w:id="191" w:name="_Toc119478106"/>
      <w:bookmarkStart w:id="192" w:name="_Toc119478324"/>
      <w:bookmarkStart w:id="193" w:name="_Toc119478542"/>
      <w:bookmarkStart w:id="194" w:name="_Toc119478760"/>
      <w:bookmarkStart w:id="195" w:name="_Toc119479490"/>
      <w:bookmarkStart w:id="196" w:name="_Toc119479714"/>
      <w:bookmarkStart w:id="197" w:name="_Toc119479938"/>
      <w:bookmarkStart w:id="198" w:name="_Toc119480156"/>
      <w:bookmarkStart w:id="199" w:name="_Toc119481186"/>
      <w:bookmarkStart w:id="200" w:name="_Toc119481404"/>
      <w:bookmarkStart w:id="201" w:name="_Toc119482515"/>
      <w:bookmarkStart w:id="202" w:name="_Toc119482734"/>
      <w:bookmarkStart w:id="203" w:name="_Toc119482953"/>
      <w:bookmarkStart w:id="204" w:name="_Toc119483338"/>
      <w:bookmarkStart w:id="205" w:name="_Toc119485561"/>
      <w:bookmarkStart w:id="206" w:name="_Toc119485800"/>
      <w:bookmarkStart w:id="207" w:name="_Toc119486017"/>
      <w:bookmarkStart w:id="208" w:name="_Toc119486234"/>
      <w:bookmarkStart w:id="209" w:name="_Toc119486450"/>
      <w:bookmarkStart w:id="210" w:name="_Toc119486666"/>
      <w:bookmarkStart w:id="211" w:name="_Toc119486882"/>
      <w:bookmarkStart w:id="212" w:name="_Toc119487098"/>
      <w:bookmarkStart w:id="213" w:name="_Toc119488859"/>
      <w:bookmarkStart w:id="214" w:name="_Toc119489139"/>
      <w:bookmarkStart w:id="215" w:name="_Toc119489355"/>
      <w:bookmarkStart w:id="216" w:name="_Toc119489569"/>
      <w:bookmarkStart w:id="217" w:name="_Toc119489783"/>
      <w:bookmarkStart w:id="218" w:name="_Toc119490003"/>
      <w:bookmarkStart w:id="219" w:name="_Toc119503752"/>
      <w:bookmarkStart w:id="220" w:name="_Toc119503966"/>
      <w:bookmarkStart w:id="221" w:name="_Toc119504180"/>
      <w:bookmarkStart w:id="222" w:name="_Toc119504555"/>
      <w:bookmarkStart w:id="223" w:name="_Toc119504769"/>
      <w:bookmarkStart w:id="224" w:name="_Toc119504983"/>
      <w:bookmarkStart w:id="225" w:name="_Toc119505197"/>
      <w:bookmarkStart w:id="226" w:name="_Toc119505411"/>
      <w:bookmarkStart w:id="227" w:name="_Toc119505747"/>
      <w:bookmarkStart w:id="228" w:name="_Toc119506606"/>
      <w:bookmarkStart w:id="229" w:name="_Toc119586883"/>
      <w:bookmarkStart w:id="230" w:name="_Toc119659536"/>
      <w:bookmarkStart w:id="231" w:name="_Toc119659750"/>
      <w:bookmarkStart w:id="232" w:name="_Toc119659964"/>
      <w:bookmarkStart w:id="233" w:name="_Toc119660179"/>
      <w:bookmarkStart w:id="234" w:name="_Toc119660394"/>
      <w:bookmarkStart w:id="235" w:name="_Toc119660609"/>
      <w:bookmarkStart w:id="236" w:name="_Toc119664110"/>
      <w:bookmarkStart w:id="237" w:name="_Toc120181668"/>
      <w:bookmarkStart w:id="238" w:name="_Toc121213782"/>
      <w:bookmarkStart w:id="239" w:name="_Toc121213996"/>
      <w:bookmarkStart w:id="240" w:name="_Toc121214210"/>
      <w:bookmarkStart w:id="241" w:name="_Toc121217172"/>
      <w:bookmarkStart w:id="242" w:name="_Toc121220658"/>
      <w:bookmarkStart w:id="243" w:name="_Toc121221071"/>
      <w:bookmarkStart w:id="244" w:name="_Toc121221439"/>
      <w:bookmarkStart w:id="245" w:name="_Toc121310465"/>
      <w:bookmarkStart w:id="246" w:name="_Toc121320720"/>
      <w:bookmarkStart w:id="247" w:name="_Toc121378901"/>
      <w:bookmarkStart w:id="248" w:name="_Toc121381851"/>
      <w:bookmarkStart w:id="249" w:name="_Toc121390451"/>
      <w:bookmarkStart w:id="250" w:name="_Toc121392003"/>
      <w:bookmarkStart w:id="251" w:name="_Toc121397927"/>
      <w:bookmarkStart w:id="252" w:name="_Toc121478184"/>
      <w:bookmarkStart w:id="253" w:name="_Toc52166324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p>
    <w:p w14:paraId="235E664D" w14:textId="6B255986" w:rsidR="00717066" w:rsidRDefault="00717066" w:rsidP="00EA0CD6">
      <w:r>
        <w:t>Version 5.1</w:t>
      </w:r>
      <w:r w:rsidR="0081407C">
        <w:t>, 2024-03-01</w:t>
      </w:r>
      <w:r>
        <w:t>: Förtydliganden i 4.4 om patientens privata läkemedel.</w:t>
      </w:r>
    </w:p>
    <w:p w14:paraId="4DE86A9C" w14:textId="6631A78E" w:rsidR="008967C7" w:rsidRDefault="008967C7" w:rsidP="00EA0CD6">
      <w:r>
        <w:t>Version 5.2</w:t>
      </w:r>
      <w:r w:rsidR="0081407C">
        <w:t>, 2024-12-17</w:t>
      </w:r>
      <w:r>
        <w:t>: 4.2 Läkemedelsförvaring</w:t>
      </w:r>
      <w:r w:rsidR="0081407C">
        <w:t xml:space="preserve">, RGL borttaget </w:t>
      </w:r>
      <w:r>
        <w:t>eftersom det inte är ett läkemedelsförråd inom vården (som avses i 4.2)</w:t>
      </w:r>
    </w:p>
    <w:p w14:paraId="59ED3C30" w14:textId="52335757" w:rsidR="00AA7024" w:rsidRDefault="00AA7024" w:rsidP="00EA0CD6">
      <w:r>
        <w:t>Version 5.3, 2025-07-02: Ändrad benämning av PNL från Patientnära lager till Patientnära läkemedelsförråd.</w:t>
      </w:r>
    </w:p>
    <w:p w14:paraId="68AC655C" w14:textId="1A5286E5" w:rsidR="00CE2771" w:rsidRPr="00EA0CD6" w:rsidRDefault="00CE2771" w:rsidP="00EA0CD6">
      <w:r>
        <w:t>Version 5.4, 2025-09-01: Texten är justerad på grund av byte av avtalad läkemedelsleverantör från RGL till Medovia och byte av beställningssystem från Marknadsplatsen till Hamlet, för vårdenheter utanför sjukhusförvaltning.</w:t>
      </w:r>
    </w:p>
    <w:p w14:paraId="54FB06D2" w14:textId="0E70BDB5" w:rsidR="00D15B6E" w:rsidRPr="00EA0CD6" w:rsidRDefault="000C3387" w:rsidP="00EA0CD6">
      <w:pPr>
        <w:pStyle w:val="Rubrik2"/>
      </w:pPr>
      <w:bookmarkStart w:id="254" w:name="_4.1_Regelverk"/>
      <w:bookmarkStart w:id="255" w:name="_Toc98420126"/>
      <w:bookmarkStart w:id="256" w:name="_Toc115689039"/>
      <w:bookmarkStart w:id="257" w:name="_Toc207179240"/>
      <w:bookmarkEnd w:id="254"/>
      <w:r w:rsidRPr="00EA0CD6">
        <w:t xml:space="preserve">4.1 </w:t>
      </w:r>
      <w:r w:rsidR="00D15B6E" w:rsidRPr="00EA0CD6">
        <w:t>Regelverk</w:t>
      </w:r>
      <w:bookmarkEnd w:id="253"/>
      <w:bookmarkEnd w:id="255"/>
      <w:bookmarkEnd w:id="256"/>
      <w:bookmarkEnd w:id="257"/>
    </w:p>
    <w:p w14:paraId="3D41891F" w14:textId="77777777" w:rsidR="00D15B6E" w:rsidRPr="00D15B6E" w:rsidRDefault="00D15B6E" w:rsidP="007E1FC9">
      <w:r w:rsidRPr="00202F95">
        <w:rPr>
          <w:b/>
          <w:color w:val="000000"/>
        </w:rPr>
        <w:t xml:space="preserve">HSLF-FS 2017:37 </w:t>
      </w:r>
      <w:r w:rsidRPr="00202F95">
        <w:rPr>
          <w:b/>
        </w:rPr>
        <w:t>12 kap 1 §</w:t>
      </w:r>
      <w:r w:rsidRPr="00BF2151">
        <w:rPr>
          <w:bCs/>
        </w:rPr>
        <w:t xml:space="preserve"> Läkemedel sk</w:t>
      </w:r>
      <w:r w:rsidRPr="00D15B6E">
        <w:t>a förvaras</w:t>
      </w:r>
      <w:r w:rsidRPr="00D15B6E">
        <w:br/>
        <w:t>1. oåtkomliga för obehöriga,</w:t>
      </w:r>
      <w:r w:rsidRPr="00D15B6E">
        <w:br/>
        <w:t>2. enligt tillverkarens anvisningar,</w:t>
      </w:r>
      <w:r w:rsidRPr="00D15B6E">
        <w:br/>
        <w:t>3. på ett sådant sätt att deras kvalitet inte försämras, och</w:t>
      </w:r>
      <w:r w:rsidRPr="00D15B6E">
        <w:br/>
        <w:t>4. i ett särskilt läkemedelsförråd som är anpassat till verksamhetens inriktning och omfattning.  </w:t>
      </w:r>
    </w:p>
    <w:p w14:paraId="16363425" w14:textId="02B55025" w:rsidR="00D15B6E" w:rsidRPr="00EA0CD6" w:rsidRDefault="00E66E8B" w:rsidP="00EA0CD6">
      <w:pPr>
        <w:pStyle w:val="Rubrik2"/>
      </w:pPr>
      <w:bookmarkStart w:id="258" w:name="42"/>
      <w:bookmarkStart w:id="259" w:name="_Toc521663245"/>
      <w:bookmarkStart w:id="260" w:name="_Toc98420127"/>
      <w:bookmarkStart w:id="261" w:name="_Toc115689040"/>
      <w:bookmarkStart w:id="262" w:name="_Toc207179241"/>
      <w:bookmarkEnd w:id="258"/>
      <w:r w:rsidRPr="00EA0CD6">
        <w:t xml:space="preserve">4.2 </w:t>
      </w:r>
      <w:r w:rsidR="00D15B6E" w:rsidRPr="00EA0CD6">
        <w:t>Läkemedelsförvaring</w:t>
      </w:r>
      <w:bookmarkEnd w:id="259"/>
      <w:bookmarkEnd w:id="260"/>
      <w:bookmarkEnd w:id="261"/>
      <w:bookmarkEnd w:id="262"/>
    </w:p>
    <w:p w14:paraId="74AB0311" w14:textId="77777777" w:rsidR="0061318A" w:rsidRDefault="0061318A" w:rsidP="0061318A">
      <w:r>
        <w:t xml:space="preserve">Läkemedel ska förvaras inlåsta. Verksamhetschefen beslutar vem som ska ha tillgång till vilket läkemedelsförråd. Endast den som har till uppgift att iordningställa/administrera/kontrollera läkemedel eller arbeta med </w:t>
      </w:r>
      <w:proofErr w:type="spellStart"/>
      <w:r>
        <w:t>lagervård</w:t>
      </w:r>
      <w:proofErr w:type="spellEnd"/>
      <w:r>
        <w:t xml:space="preserve"> får ha tillgång till läkemedelsförrådet.</w:t>
      </w:r>
    </w:p>
    <w:p w14:paraId="5619DC97" w14:textId="77777777" w:rsidR="0061318A" w:rsidRDefault="0061318A" w:rsidP="0061318A">
      <w:r>
        <w:t xml:space="preserve">I läkemedelsförråd får endast läkemedel och närstående varor, </w:t>
      </w:r>
      <w:proofErr w:type="gramStart"/>
      <w:r>
        <w:t>t ex</w:t>
      </w:r>
      <w:proofErr w:type="gramEnd"/>
      <w:r>
        <w:t xml:space="preserve"> administreringshjälpmedel förvaras.</w:t>
      </w:r>
    </w:p>
    <w:p w14:paraId="1BED19DB" w14:textId="77777777" w:rsidR="0061318A" w:rsidRDefault="0061318A" w:rsidP="0061318A">
      <w:r>
        <w:lastRenderedPageBreak/>
        <w:t>Läkemedelsförråd ska hålla en rumstemperatur på högst 25˚C. Läkemedelskylskåp ska hålla en temperatur mellan +2°C – +8°C. Temperatur i frysskåp anpassas enligt läkemedelstillverkarens anvisningar.</w:t>
      </w:r>
    </w:p>
    <w:p w14:paraId="14752C55" w14:textId="01E34215" w:rsidR="00D15B6E" w:rsidRPr="00D15B6E" w:rsidRDefault="00D15B6E" w:rsidP="0061318A">
      <w:r w:rsidRPr="00D15B6E">
        <w:t>I VGR finns t</w:t>
      </w:r>
      <w:r w:rsidR="00B733AE">
        <w:t>vå</w:t>
      </w:r>
      <w:r w:rsidRPr="00D15B6E">
        <w:t xml:space="preserve"> nivåer av läkemedelsförråd</w:t>
      </w:r>
      <w:r w:rsidR="00B733AE">
        <w:t xml:space="preserve"> i vården</w:t>
      </w:r>
      <w:r w:rsidRPr="00D15B6E">
        <w:t>:</w:t>
      </w:r>
    </w:p>
    <w:p w14:paraId="6E326E00" w14:textId="2A8DF359" w:rsidR="00D15B6E" w:rsidRPr="00D15B6E" w:rsidRDefault="00D15B6E" w:rsidP="00A81378">
      <w:pPr>
        <w:pStyle w:val="Liststycke"/>
        <w:numPr>
          <w:ilvl w:val="0"/>
          <w:numId w:val="33"/>
        </w:numPr>
      </w:pPr>
      <w:proofErr w:type="spellStart"/>
      <w:r w:rsidRPr="00D15B6E">
        <w:t>PatientNära</w:t>
      </w:r>
      <w:proofErr w:type="spellEnd"/>
      <w:r w:rsidRPr="00D15B6E">
        <w:t xml:space="preserve"> L</w:t>
      </w:r>
      <w:r w:rsidR="001304A4">
        <w:t>äkemedelsförråd</w:t>
      </w:r>
      <w:r w:rsidRPr="00D15B6E">
        <w:t xml:space="preserve"> (PNL) </w:t>
      </w:r>
    </w:p>
    <w:p w14:paraId="1FB2EDE3" w14:textId="6B240331" w:rsidR="00D15B6E" w:rsidRPr="00D15B6E" w:rsidRDefault="00D15B6E" w:rsidP="00A81378">
      <w:pPr>
        <w:pStyle w:val="Liststycke"/>
        <w:numPr>
          <w:ilvl w:val="0"/>
          <w:numId w:val="33"/>
        </w:numPr>
      </w:pPr>
      <w:proofErr w:type="spellStart"/>
      <w:r w:rsidRPr="00D15B6E">
        <w:t>VårdNära</w:t>
      </w:r>
      <w:proofErr w:type="spellEnd"/>
      <w:r w:rsidRPr="00D15B6E">
        <w:t xml:space="preserve"> </w:t>
      </w:r>
      <w:r w:rsidR="001304A4" w:rsidRPr="00D15B6E">
        <w:t>L</w:t>
      </w:r>
      <w:r w:rsidR="001304A4">
        <w:t>äkemedelsförråd</w:t>
      </w:r>
      <w:r w:rsidRPr="00D15B6E">
        <w:t xml:space="preserve"> (VNL)</w:t>
      </w:r>
    </w:p>
    <w:p w14:paraId="3D6055D7" w14:textId="7205AAAA" w:rsidR="00D15B6E" w:rsidRPr="00D15B6E" w:rsidRDefault="00D15B6E" w:rsidP="000C3387">
      <w:r w:rsidRPr="00D15B6E">
        <w:rPr>
          <w:b/>
          <w:bCs/>
        </w:rPr>
        <w:t>PNL</w:t>
      </w:r>
      <w:r w:rsidRPr="00D15B6E">
        <w:t xml:space="preserve"> innehåller frekvent använda läkemedel samt akutläkemedel på respektive vårdenhet och utgör enhetens bassortiment. Exempel på patientnära förvaringsutrymmen är:</w:t>
      </w:r>
    </w:p>
    <w:p w14:paraId="33C9E41C" w14:textId="77777777" w:rsidR="00D15B6E" w:rsidRPr="00D15B6E" w:rsidRDefault="00D15B6E" w:rsidP="00A81378">
      <w:pPr>
        <w:pStyle w:val="Liststycke"/>
        <w:numPr>
          <w:ilvl w:val="0"/>
          <w:numId w:val="34"/>
        </w:numPr>
      </w:pPr>
      <w:r w:rsidRPr="00D15B6E">
        <w:t xml:space="preserve">Läkemedelsrum </w:t>
      </w:r>
    </w:p>
    <w:p w14:paraId="6340D931" w14:textId="77777777" w:rsidR="00D15B6E" w:rsidRPr="00D15B6E" w:rsidRDefault="00D15B6E" w:rsidP="00A81378">
      <w:pPr>
        <w:pStyle w:val="Liststycke"/>
        <w:numPr>
          <w:ilvl w:val="0"/>
          <w:numId w:val="34"/>
        </w:numPr>
      </w:pPr>
      <w:r w:rsidRPr="00D15B6E">
        <w:t xml:space="preserve">Medicinskåp </w:t>
      </w:r>
    </w:p>
    <w:p w14:paraId="49D91088" w14:textId="77777777" w:rsidR="00D15B6E" w:rsidRPr="00D15B6E" w:rsidRDefault="00D15B6E" w:rsidP="00A81378">
      <w:pPr>
        <w:pStyle w:val="Liststycke"/>
        <w:numPr>
          <w:ilvl w:val="0"/>
          <w:numId w:val="34"/>
        </w:numPr>
      </w:pPr>
      <w:r w:rsidRPr="00D15B6E">
        <w:t xml:space="preserve">Läkemedelsvagn </w:t>
      </w:r>
    </w:p>
    <w:p w14:paraId="275C022E" w14:textId="77777777" w:rsidR="00D15B6E" w:rsidRPr="00D15B6E" w:rsidRDefault="00D15B6E" w:rsidP="00A81378">
      <w:pPr>
        <w:pStyle w:val="Liststycke"/>
        <w:numPr>
          <w:ilvl w:val="0"/>
          <w:numId w:val="34"/>
        </w:numPr>
      </w:pPr>
      <w:r w:rsidRPr="00D15B6E">
        <w:t>Vätskevagn</w:t>
      </w:r>
    </w:p>
    <w:p w14:paraId="5DECE2D0" w14:textId="681575A9" w:rsidR="000C3387" w:rsidRDefault="00D15B6E" w:rsidP="000C3387">
      <w:r w:rsidRPr="00D15B6E">
        <w:rPr>
          <w:b/>
          <w:bCs/>
        </w:rPr>
        <w:t>VNL</w:t>
      </w:r>
      <w:r w:rsidRPr="00D15B6E">
        <w:t xml:space="preserve"> är gemensamma läkemedels</w:t>
      </w:r>
      <w:r w:rsidR="001304A4">
        <w:t>förråd</w:t>
      </w:r>
      <w:r w:rsidRPr="00D15B6E">
        <w:t xml:space="preserve"> på sjukhus och består av mer sällan använda läkemedel och buffertförråd av läkemedel med ojämn förbrukning. VNL sköts av Sjukvårdsapotek VGR lokalt. </w:t>
      </w:r>
    </w:p>
    <w:p w14:paraId="311FD792" w14:textId="399D593E" w:rsidR="00D15B6E" w:rsidRPr="000C3387" w:rsidRDefault="00D15B6E" w:rsidP="000C3387">
      <w:r w:rsidRPr="00D15B6E">
        <w:t>Se även</w:t>
      </w:r>
      <w:r w:rsidRPr="00D15B6E">
        <w:rPr>
          <w:color w:val="000000"/>
        </w:rPr>
        <w:t xml:space="preserve"> </w:t>
      </w:r>
      <w:hyperlink w:anchor="_3_Beställning" w:history="1">
        <w:r w:rsidRPr="00D15B6E">
          <w:rPr>
            <w:color w:val="006298" w:themeColor="hyperlink"/>
            <w:u w:val="single"/>
          </w:rPr>
          <w:t>kapitel 3 Beställning.</w:t>
        </w:r>
      </w:hyperlink>
    </w:p>
    <w:p w14:paraId="2D9DC34C" w14:textId="7CC18B77" w:rsidR="00D15B6E" w:rsidRPr="00FC1052" w:rsidRDefault="00B7689E" w:rsidP="00FC1052">
      <w:pPr>
        <w:pStyle w:val="Rubrik2"/>
      </w:pPr>
      <w:bookmarkStart w:id="263" w:name="43"/>
      <w:bookmarkStart w:id="264" w:name="_Toc521663246"/>
      <w:bookmarkStart w:id="265" w:name="_Toc98420128"/>
      <w:bookmarkStart w:id="266" w:name="_Toc115689041"/>
      <w:bookmarkStart w:id="267" w:name="_Toc207179242"/>
      <w:bookmarkEnd w:id="263"/>
      <w:r w:rsidRPr="00FC1052">
        <w:t xml:space="preserve">4.3 </w:t>
      </w:r>
      <w:r w:rsidR="00D15B6E" w:rsidRPr="00FC1052">
        <w:t>Patientnära L</w:t>
      </w:r>
      <w:r w:rsidR="001304A4">
        <w:t>äkemedelsförråd</w:t>
      </w:r>
      <w:bookmarkEnd w:id="264"/>
      <w:bookmarkEnd w:id="265"/>
      <w:bookmarkEnd w:id="266"/>
      <w:bookmarkEnd w:id="267"/>
    </w:p>
    <w:p w14:paraId="4502F4C9" w14:textId="77777777" w:rsidR="0061318A" w:rsidRDefault="0061318A" w:rsidP="0061318A">
      <w:r>
        <w:t>Läkemedel ska förvaras överskådligt och i god ordning för att minska risken för förväxling. Förvaringsordningen (exempelvis alfabetisk, ATC-kodsordning eller indelning efter olika beredningsformer eller dylikt) bör ske på liknande sätt inom hela förvaltningen.</w:t>
      </w:r>
    </w:p>
    <w:p w14:paraId="466B1A6F" w14:textId="77777777" w:rsidR="0061318A" w:rsidRDefault="0061318A" w:rsidP="0061318A">
      <w:r>
        <w:t>Läkemedel ska förvaras i originalförpackning av kvalitetsskäl och för att väsentliga uppgifter såsom namn, styrka och batchnummer ska finnas kvar. Angiven hållbarhet gäller endast i originalförpackning och vid förvaring enligt tillverkarens anvisning. Av säkerhetsskäl får uttagen dos, till exempel lösa tabletter, inte återföras till originalförpackningen eftersom hållbarheten inte kan garanteras och spårbarheten saknas.</w:t>
      </w:r>
    </w:p>
    <w:p w14:paraId="15E1FEA6" w14:textId="77777777" w:rsidR="0061318A" w:rsidRDefault="0061318A" w:rsidP="0061318A">
      <w:r>
        <w:t>Läkemedel hämtade från VNL, som inte omedelbart ges till patient, bör förvaras på särskild och uppmärkt plats i PNL, exempelvis läkemedelsvagn eller patientskåp.</w:t>
      </w:r>
    </w:p>
    <w:p w14:paraId="18E68DCD" w14:textId="77777777" w:rsidR="0061318A" w:rsidRDefault="0061318A" w:rsidP="0061318A">
      <w:r>
        <w:t>Läkemedelsvagnar ska förvaras inlåsta i läkemedelsrum alternativt vara låsta och fastlåsta när de inte används/hålls under uppsikt.</w:t>
      </w:r>
    </w:p>
    <w:p w14:paraId="5E696182" w14:textId="72899F38" w:rsidR="00D15B6E" w:rsidRPr="00D15B6E" w:rsidRDefault="0061318A" w:rsidP="0061318A">
      <w:r>
        <w:t xml:space="preserve">Rutiner för förvaring, hantering och inventering av nycklar/kod/kort till läkemedelsförrådet samt åtgärd vid förlust av nyckel/kod/kort, ska </w:t>
      </w:r>
      <w:r>
        <w:lastRenderedPageBreak/>
        <w:t>hanteras enligt förvaltningens säkerhetsrutiner. Vid behov kan dessa kompletteras i den lokala instruktionen på enheten.</w:t>
      </w:r>
    </w:p>
    <w:p w14:paraId="0BCE94EB" w14:textId="162B5704" w:rsidR="00D15B6E" w:rsidRPr="00FC1052" w:rsidRDefault="005C3FAE" w:rsidP="00FC1052">
      <w:pPr>
        <w:pStyle w:val="Rubrik3"/>
      </w:pPr>
      <w:bookmarkStart w:id="268" w:name="431"/>
      <w:bookmarkStart w:id="269" w:name="_Läkemedel_utanför_låst"/>
      <w:bookmarkStart w:id="270" w:name="_Toc521663247"/>
      <w:bookmarkStart w:id="271" w:name="_Toc98420129"/>
      <w:bookmarkStart w:id="272" w:name="_Toc115689042"/>
      <w:bookmarkStart w:id="273" w:name="_Toc207179243"/>
      <w:bookmarkEnd w:id="268"/>
      <w:bookmarkEnd w:id="269"/>
      <w:r w:rsidRPr="00FC1052">
        <w:t xml:space="preserve">4.3.1 </w:t>
      </w:r>
      <w:r w:rsidR="00D15B6E" w:rsidRPr="00FC1052">
        <w:t>Läkemedel utanför låst förvaringsutrymme</w:t>
      </w:r>
      <w:bookmarkEnd w:id="270"/>
      <w:bookmarkEnd w:id="271"/>
      <w:bookmarkEnd w:id="272"/>
      <w:bookmarkEnd w:id="273"/>
    </w:p>
    <w:p w14:paraId="14FB1983" w14:textId="77777777" w:rsidR="0061318A" w:rsidRDefault="0061318A" w:rsidP="0061318A">
      <w:r>
        <w:t>Läkemedel ska som regel förvaras i låst läkemedelsförråd, läkemedelsvagn eller liknande och får endast i undantagsfall förvaras utanför låst utrymme. De ska dock fortfarande förvaras oåtkomligt för obehöriga eller vara under ständig uppsikt. Samtliga förvaringsplatser för läkemedel ska uppfylla kraven för läkemedelsförvaring, se avsnitt 4.1.</w:t>
      </w:r>
    </w:p>
    <w:p w14:paraId="469A223B" w14:textId="77777777" w:rsidR="0061318A" w:rsidRDefault="0061318A" w:rsidP="0061318A">
      <w:r>
        <w:t>Risken för att obehöriga kan få tillgång till dessa läkemedel ska bedömas och minimeras (till exempel med tanke på stöld eller sabotage).</w:t>
      </w:r>
    </w:p>
    <w:p w14:paraId="44996201" w14:textId="77777777" w:rsidR="0061318A" w:rsidRDefault="0061318A" w:rsidP="0061318A">
      <w:r>
        <w:t>Dessa läkemedel ska upptas på särskild lista som fastställs av verksamhetschefen. Även akutaskar med läkemedel som förvaras i olåst utrymme ska skrivas in.</w:t>
      </w:r>
    </w:p>
    <w:p w14:paraId="20AA45A4" w14:textId="12AFC46C" w:rsidR="00D15B6E" w:rsidRPr="00D15B6E" w:rsidRDefault="0061318A" w:rsidP="0061318A">
      <w:pPr>
        <w:rPr>
          <w:color w:val="000000"/>
        </w:rPr>
      </w:pPr>
      <w:r>
        <w:t xml:space="preserve">Listan ska ingå i enhetens lokala läkemedelshanteringsrutin och förvaras oåtkomligt för obehöriga. </w:t>
      </w:r>
      <w:r w:rsidR="00D15B6E" w:rsidRPr="00D15B6E">
        <w:t>Se</w:t>
      </w:r>
      <w:r w:rsidR="00D15B6E" w:rsidRPr="00D15B6E">
        <w:rPr>
          <w:color w:val="000000"/>
        </w:rPr>
        <w:t xml:space="preserve"> </w:t>
      </w:r>
      <w:hyperlink r:id="rId157" w:tgtFrame="_blank" w:history="1">
        <w:r w:rsidR="00D15B6E" w:rsidRPr="00D15B6E">
          <w:rPr>
            <w:color w:val="006298" w:themeColor="hyperlink"/>
            <w:u w:val="single"/>
          </w:rPr>
          <w:t>mall 8</w:t>
        </w:r>
      </w:hyperlink>
      <w:r w:rsidR="00D15B6E" w:rsidRPr="00D15B6E">
        <w:rPr>
          <w:color w:val="000000"/>
        </w:rPr>
        <w:t>.</w:t>
      </w:r>
    </w:p>
    <w:p w14:paraId="3D88D336" w14:textId="77777777" w:rsidR="00FC1052" w:rsidRDefault="00D15B6E" w:rsidP="00FC1052">
      <w:r w:rsidRPr="00D15B6E">
        <w:t xml:space="preserve">Akutaskar med läkemedel som förvaras i olåst utrymme ska skrivas in i förteckningen. </w:t>
      </w:r>
    </w:p>
    <w:p w14:paraId="31C296AC" w14:textId="77777777" w:rsidR="00B462B8" w:rsidRDefault="00D15B6E" w:rsidP="00B462B8">
      <w:r w:rsidRPr="00631B4E">
        <w:t xml:space="preserve">Lokala tillägg: </w:t>
      </w:r>
    </w:p>
    <w:bookmarkStart w:id="274" w:name="432"/>
    <w:bookmarkStart w:id="275" w:name="_Toc521663248"/>
    <w:bookmarkStart w:id="276" w:name="_Toc98420130"/>
    <w:bookmarkStart w:id="277" w:name="_Toc115689043"/>
    <w:bookmarkEnd w:id="274"/>
    <w:p w14:paraId="44390817" w14:textId="5716A2E3" w:rsidR="0061318A" w:rsidRPr="0061318A" w:rsidRDefault="0061318A" w:rsidP="0061318A">
      <w:pPr>
        <w:pStyle w:val="Ingetavstnd"/>
        <w:ind w:left="992"/>
        <w:rPr>
          <w:rStyle w:val="Hyperlnk"/>
          <w:rFonts w:ascii="Times New Roman" w:hAnsi="Times New Roman"/>
          <w:sz w:val="24"/>
        </w:rPr>
      </w:pPr>
      <w:r w:rsidRPr="008432B4">
        <w:fldChar w:fldCharType="begin"/>
      </w:r>
      <w:r w:rsidR="0099523A">
        <w:instrText>HYPERLINK "https://mellanarkiv-offentlig.vgregion.se/alfresco/s/archive/stream/public/v1/source/available/sofia/skas9728-238049044-4/surrogate/Akutask%20-%20l%c3%a4kemedel.pdf"</w:instrText>
      </w:r>
      <w:r w:rsidRPr="008432B4">
        <w:fldChar w:fldCharType="separate"/>
      </w:r>
      <w:r w:rsidRPr="0061318A">
        <w:rPr>
          <w:rStyle w:val="Hyperlnk"/>
          <w:rFonts w:ascii="Times New Roman" w:hAnsi="Times New Roman"/>
          <w:sz w:val="24"/>
        </w:rPr>
        <w:t xml:space="preserve">SkaS riktlinje för </w:t>
      </w:r>
      <w:r w:rsidRPr="008432B4">
        <w:rPr>
          <w:rStyle w:val="Hyperlnk"/>
          <w:rFonts w:ascii="Times New Roman" w:hAnsi="Times New Roman"/>
          <w:b/>
          <w:bCs/>
          <w:sz w:val="24"/>
        </w:rPr>
        <w:t>akutaskar</w:t>
      </w:r>
      <w:r w:rsidRPr="008432B4">
        <w:rPr>
          <w:rStyle w:val="Hyperlnk"/>
          <w:rFonts w:ascii="Times New Roman" w:hAnsi="Times New Roman"/>
          <w:b/>
          <w:bCs/>
          <w:sz w:val="24"/>
        </w:rPr>
        <w:fldChar w:fldCharType="end"/>
      </w:r>
    </w:p>
    <w:p w14:paraId="5AF823A2" w14:textId="77777777" w:rsidR="0061318A" w:rsidRPr="0061318A" w:rsidRDefault="0061318A" w:rsidP="0061318A">
      <w:pPr>
        <w:pStyle w:val="Ingetavstnd"/>
        <w:ind w:left="992"/>
        <w:rPr>
          <w:rStyle w:val="Hyperlnk"/>
          <w:rFonts w:ascii="Times New Roman" w:hAnsi="Times New Roman"/>
          <w:sz w:val="24"/>
        </w:rPr>
      </w:pPr>
      <w:hyperlink r:id="rId158" w:history="1">
        <w:r w:rsidRPr="0061318A">
          <w:rPr>
            <w:rStyle w:val="Hyperlnk"/>
            <w:rFonts w:ascii="Times New Roman" w:hAnsi="Times New Roman"/>
            <w:sz w:val="24"/>
          </w:rPr>
          <w:t>SU information om akutväska</w:t>
        </w:r>
      </w:hyperlink>
    </w:p>
    <w:p w14:paraId="7C7BF06A" w14:textId="77777777" w:rsidR="0061318A" w:rsidRPr="0061318A" w:rsidRDefault="0061318A" w:rsidP="0061318A">
      <w:pPr>
        <w:pStyle w:val="Ingetavstnd"/>
        <w:ind w:left="992"/>
        <w:rPr>
          <w:rStyle w:val="Hyperlnk"/>
          <w:rFonts w:ascii="Times New Roman" w:hAnsi="Times New Roman"/>
          <w:sz w:val="24"/>
        </w:rPr>
      </w:pPr>
      <w:hyperlink r:id="rId159" w:history="1">
        <w:r w:rsidRPr="0061318A">
          <w:rPr>
            <w:rStyle w:val="Hyperlnk"/>
            <w:rFonts w:ascii="Times New Roman" w:hAnsi="Times New Roman"/>
            <w:sz w:val="24"/>
          </w:rPr>
          <w:t xml:space="preserve">SÄS rutin om akutläkemedel för HLR respektive </w:t>
        </w:r>
        <w:proofErr w:type="spellStart"/>
        <w:r w:rsidRPr="0061318A">
          <w:rPr>
            <w:rStyle w:val="Hyperlnk"/>
            <w:rFonts w:ascii="Times New Roman" w:hAnsi="Times New Roman"/>
            <w:sz w:val="24"/>
          </w:rPr>
          <w:t>anafylaxi</w:t>
        </w:r>
        <w:proofErr w:type="spellEnd"/>
      </w:hyperlink>
    </w:p>
    <w:p w14:paraId="07D1191F" w14:textId="75761E35" w:rsidR="00D15B6E" w:rsidRPr="00FC1052" w:rsidRDefault="007D5A07" w:rsidP="00FC1052">
      <w:pPr>
        <w:pStyle w:val="Rubrik3"/>
      </w:pPr>
      <w:bookmarkStart w:id="278" w:name="_Toc207179244"/>
      <w:r w:rsidRPr="00FC1052">
        <w:t xml:space="preserve">4.3.2 </w:t>
      </w:r>
      <w:r w:rsidR="00D15B6E" w:rsidRPr="00FC1052">
        <w:t>Skötsel av PNL</w:t>
      </w:r>
      <w:bookmarkEnd w:id="275"/>
      <w:bookmarkEnd w:id="276"/>
      <w:bookmarkEnd w:id="277"/>
      <w:bookmarkEnd w:id="278"/>
      <w:r w:rsidR="00D15B6E" w:rsidRPr="00FC1052">
        <w:t xml:space="preserve"> </w:t>
      </w:r>
    </w:p>
    <w:p w14:paraId="65DDB2AA" w14:textId="6C7BB2B9" w:rsidR="0061318A" w:rsidRDefault="0061318A" w:rsidP="0061318A">
      <w:r w:rsidRPr="0061318A">
        <w:t>Syftet med regelbunden skötsel av PNL är att läkemedel ska vara i fullgott skick, läkemedel ska vara överskådligt ordnade för att minska risken för felplock</w:t>
      </w:r>
      <w:r>
        <w:t xml:space="preserve"> och </w:t>
      </w:r>
      <w:r w:rsidRPr="0061318A">
        <w:t>förväxlingar samt att bibehålla ett sortiment anpassat till enhetens behov.</w:t>
      </w:r>
    </w:p>
    <w:p w14:paraId="4982BE5C" w14:textId="2CB2E3E6" w:rsidR="0061318A" w:rsidRPr="0061318A" w:rsidRDefault="0061318A" w:rsidP="0061318A">
      <w:r w:rsidRPr="0061318A">
        <w:t>Basala hygienrutiner ska följas vid all läkemedelshantering.</w:t>
      </w:r>
    </w:p>
    <w:p w14:paraId="06B02B01" w14:textId="3BABA6F3" w:rsidR="0061318A" w:rsidRDefault="00D15B6E" w:rsidP="0061318A">
      <w:r w:rsidRPr="00FC1052">
        <w:rPr>
          <w:rStyle w:val="Rubrik4Char"/>
        </w:rPr>
        <w:t>Sortimentshantering</w:t>
      </w:r>
      <w:r w:rsidR="00BD01EC">
        <w:rPr>
          <w:b/>
        </w:rPr>
        <w:br/>
      </w:r>
      <w:r w:rsidR="0061318A">
        <w:t xml:space="preserve">Enhetens förråd ska vara överskådligt och hållas aktuellt, både med tanke på innehåll och följsamhet till definierat sortiment, se vidare i avsnitt 3.2. Om man ser behov av att ändra i enhetens ordinarie sortimentet vad gäller läkemedel, </w:t>
      </w:r>
      <w:proofErr w:type="spellStart"/>
      <w:r w:rsidR="0061318A">
        <w:t>maxlager</w:t>
      </w:r>
      <w:proofErr w:type="spellEnd"/>
      <w:r w:rsidR="0061318A">
        <w:t xml:space="preserve"> (ML) och beställningspunkt (BP), kontakta läkemedelsansvarig för vidare hantering.</w:t>
      </w:r>
    </w:p>
    <w:p w14:paraId="2D081EC2" w14:textId="2F6E75D8" w:rsidR="00D15B6E" w:rsidRPr="00BD01EC" w:rsidRDefault="0061318A" w:rsidP="0061318A">
      <w:pPr>
        <w:rPr>
          <w:b/>
        </w:rPr>
      </w:pPr>
      <w:r>
        <w:lastRenderedPageBreak/>
        <w:t>Läkemedel utanför enhetens ordinarie sortiment ska rensas bort när pågående behandling avslutats. Oanvända läkemedel från VNL ska kasseras, eller hanteras enligt förvaltningens egen rutin. Läkemedel utanför enhetens ordinarie sortiment kan flyttas till VNL efter kontakt med Sjukvårdsapotek VGR lokalt</w:t>
      </w:r>
      <w:r w:rsidR="00D15B6E" w:rsidRPr="00D15B6E">
        <w:t>.</w:t>
      </w:r>
    </w:p>
    <w:p w14:paraId="7946D215" w14:textId="7F96CEB4" w:rsidR="0061318A" w:rsidRDefault="00D15B6E" w:rsidP="0061318A">
      <w:r w:rsidRPr="00FC1052">
        <w:rPr>
          <w:rStyle w:val="Rubrik4Char"/>
        </w:rPr>
        <w:t>Hållbarhetskontroll och städning</w:t>
      </w:r>
      <w:r w:rsidRPr="00D15B6E">
        <w:rPr>
          <w:b/>
          <w:bCs/>
        </w:rPr>
        <w:br/>
      </w:r>
      <w:r w:rsidR="0061318A">
        <w:t>Hållbarhetskontroll ska göras varje månad. Läkemedel med utgången hållbarhet ska kasseras. Kassera löpande läkemedel med överskriden användningstid i bruten förpackning.</w:t>
      </w:r>
    </w:p>
    <w:p w14:paraId="30123DC4" w14:textId="07B39D18" w:rsidR="0061318A" w:rsidRDefault="0061318A" w:rsidP="0061318A">
      <w:r>
        <w:t xml:space="preserve">Rutiner för hållbarhetskontroll och städning ska finnas i enhetens lokala läkemedeshanteringsrutin. Hållbarhetskontroll och städning ska dokumenteras. I </w:t>
      </w:r>
      <w:hyperlink r:id="rId160" w:tgtFrame="_blank" w:history="1">
        <w:r w:rsidR="00D15B6E" w:rsidRPr="00D15B6E">
          <w:rPr>
            <w:color w:val="006298" w:themeColor="hyperlink"/>
            <w:u w:val="single"/>
          </w:rPr>
          <w:t>mall 9</w:t>
        </w:r>
      </w:hyperlink>
      <w:r w:rsidRPr="0061318A">
        <w:t xml:space="preserve"> </w:t>
      </w:r>
      <w:r>
        <w:t xml:space="preserve">finns blanketter att använda för denna dokumentation. I mall 9 finns även exempel på metod och frekvens för städning av olika ytor och utrustning. Enheten bör ha en sammanställning över </w:t>
      </w:r>
      <w:proofErr w:type="spellStart"/>
      <w:r>
        <w:t>lagerplatser</w:t>
      </w:r>
      <w:proofErr w:type="spellEnd"/>
      <w:r>
        <w:t xml:space="preserve"> och det ska finnas dokumentationsblanketter för varje lagerplats.</w:t>
      </w:r>
    </w:p>
    <w:p w14:paraId="2B90B28C" w14:textId="2611A702" w:rsidR="00D15B6E" w:rsidRPr="00D15B6E" w:rsidRDefault="0061318A" w:rsidP="0061318A">
      <w:r>
        <w:t>Om enheten har PNL-service ska hållbarhetskontroll och städning ske enligt överenskommelse med Sjukvårdsapotek VGR lokalt.</w:t>
      </w:r>
    </w:p>
    <w:p w14:paraId="1B53DE67" w14:textId="3C44001D" w:rsidR="0061318A" w:rsidRDefault="00D15B6E" w:rsidP="0061318A">
      <w:r w:rsidRPr="00FC1052">
        <w:rPr>
          <w:rStyle w:val="Rubrik4Char"/>
        </w:rPr>
        <w:t>Kontroll av temperatur</w:t>
      </w:r>
      <w:r w:rsidRPr="00D15B6E">
        <w:rPr>
          <w:b/>
          <w:bCs/>
          <w:color w:val="333333"/>
        </w:rPr>
        <w:br/>
      </w:r>
      <w:r w:rsidR="0061318A">
        <w:t xml:space="preserve">Temperaturen där läkemedel </w:t>
      </w:r>
      <w:r w:rsidR="0061318A" w:rsidRPr="00A90D13">
        <w:t xml:space="preserve">förvaras ska </w:t>
      </w:r>
      <w:r w:rsidR="0061318A">
        <w:t xml:space="preserve">kontrolleras </w:t>
      </w:r>
      <w:r w:rsidR="0061318A" w:rsidRPr="00A90D13">
        <w:t>och dokumenteras</w:t>
      </w:r>
      <w:r w:rsidR="0061318A">
        <w:t>. I</w:t>
      </w:r>
      <w:r w:rsidRPr="00D15B6E">
        <w:t xml:space="preserve"> </w:t>
      </w:r>
      <w:hyperlink r:id="rId161" w:tgtFrame="_blank" w:history="1">
        <w:r w:rsidRPr="00D15B6E">
          <w:rPr>
            <w:color w:val="006298" w:themeColor="hyperlink"/>
            <w:u w:val="single"/>
          </w:rPr>
          <w:t>mall 9</w:t>
        </w:r>
      </w:hyperlink>
      <w:r w:rsidR="0061318A" w:rsidRPr="0061318A">
        <w:t xml:space="preserve"> </w:t>
      </w:r>
      <w:r w:rsidR="0061318A">
        <w:t>finns blanketter att använda för denna dokumentation. Om temperaturen avviker från angivna referensvärden vidtas åtgärder enligt avsnitt 4.3.3.</w:t>
      </w:r>
    </w:p>
    <w:p w14:paraId="7B87C871" w14:textId="77777777" w:rsidR="0061318A" w:rsidRDefault="0061318A" w:rsidP="0061318A">
      <w:r>
        <w:t>Termometrar som används ska mäta min- och maxtemperatur samt vara tillförlitliga och mäta rätt temperatur. Mätnoggrannhet hos termometer som används bör verifieras en gång per år eller enligt tillverkarens anvisning, och ska bytas eller kalibreras vid behov. Min-max-termometer kan köpas via Marknadsplatsen.</w:t>
      </w:r>
    </w:p>
    <w:p w14:paraId="02AEC937" w14:textId="006A0389" w:rsidR="00D15B6E" w:rsidRPr="00D15B6E" w:rsidRDefault="0061318A" w:rsidP="0061318A">
      <w:r>
        <w:t>Rumstemperatur ska kontrolleras och dokumenteras minst en gång per vecka. Temperatur i kylskåp och eventuellt frysskåp ska kontrolleras och dokumenteras dagligen. Kylskåp med inbyggd kontinuerlig temperaturregistrering har ofta larmfunktion om temperaturen avviker från referensintervallet, i så fall kontrolleras att larm ej utlösts. För kylskåp med inbyggd temperaturregistrering dokumenteras godkänd kontroll enbart med signum.</w:t>
      </w:r>
    </w:p>
    <w:p w14:paraId="3BC56FC5" w14:textId="77777777" w:rsidR="005610BD" w:rsidRDefault="00D15B6E" w:rsidP="005610BD">
      <w:r w:rsidRPr="00FC1052">
        <w:rPr>
          <w:rStyle w:val="Rubrik4Char"/>
        </w:rPr>
        <w:t>Kylförvaring</w:t>
      </w:r>
      <w:r w:rsidR="00253E4F">
        <w:rPr>
          <w:b/>
          <w:bCs/>
        </w:rPr>
        <w:br/>
      </w:r>
      <w:r w:rsidR="005610BD">
        <w:t xml:space="preserve">Vanligtvis är läkemedelskylskåp inställda på att hålla +5°C. Temperaturavläsning kan göras via inbyggd temperaturregistrering eller med extern termometer. Luft ska kunna cirkulera runt förpackningarna. </w:t>
      </w:r>
      <w:r w:rsidR="005610BD">
        <w:lastRenderedPageBreak/>
        <w:t>Beakta risk för ojämn temperatur till exempel i kylskåpsdörr. Skillnader kan förekomma beroende på modell, se kylskåpets manual.</w:t>
      </w:r>
    </w:p>
    <w:p w14:paraId="45C5CF20" w14:textId="34C473E7" w:rsidR="005610BD" w:rsidRDefault="005610BD" w:rsidP="005610BD">
      <w:r>
        <w:t xml:space="preserve">Vid användning av extern termometer bör dess givare vara placerad i ett temperaturdämpande medium, </w:t>
      </w:r>
      <w:proofErr w:type="gramStart"/>
      <w:r>
        <w:t>t.ex.</w:t>
      </w:r>
      <w:proofErr w:type="gramEnd"/>
      <w:r>
        <w:t xml:space="preserve"> glycerol eller vatten, för att motverka att tillfälliga temperaturförändringar påverkar mätresultatet. Provtagningsrör är lämpliga som behållare för temperaturdämpande medium. Mediet bör bytas en gång per år.</w:t>
      </w:r>
    </w:p>
    <w:p w14:paraId="52789B48" w14:textId="77777777" w:rsidR="005610BD" w:rsidRDefault="005610BD" w:rsidP="005610BD">
      <w:r>
        <w:t>För att förebygga risk för avvikande temperaturer i läkemedelskylskåp kan förebyggande åtgärder vidtas, till exempel:</w:t>
      </w:r>
    </w:p>
    <w:p w14:paraId="77E9F23E" w14:textId="77777777" w:rsidR="005610BD" w:rsidRDefault="005610BD" w:rsidP="00BD57FC">
      <w:pPr>
        <w:pStyle w:val="Liststycke"/>
        <w:numPr>
          <w:ilvl w:val="0"/>
          <w:numId w:val="44"/>
        </w:numPr>
      </w:pPr>
      <w:r>
        <w:t>Töm eventuell tövattenflaska regelbundet</w:t>
      </w:r>
    </w:p>
    <w:p w14:paraId="64FF339A" w14:textId="77777777" w:rsidR="005610BD" w:rsidRDefault="005610BD" w:rsidP="00BD57FC">
      <w:pPr>
        <w:pStyle w:val="Liststycke"/>
        <w:numPr>
          <w:ilvl w:val="0"/>
          <w:numId w:val="44"/>
        </w:numPr>
      </w:pPr>
      <w:r>
        <w:t>Avfrosta kylskåpet regelbundet</w:t>
      </w:r>
    </w:p>
    <w:p w14:paraId="6F350BA5" w14:textId="428B74DB" w:rsidR="00D15B6E" w:rsidRPr="00D15B6E" w:rsidRDefault="005610BD" w:rsidP="00BD57FC">
      <w:pPr>
        <w:pStyle w:val="Liststycke"/>
        <w:numPr>
          <w:ilvl w:val="0"/>
          <w:numId w:val="44"/>
        </w:numPr>
      </w:pPr>
      <w:r>
        <w:t>Håll kylskåpet så dammfritt som möjligt, såväl invändigt som utvändigt. Rengör insidan med trasa fuktad med vatten och allrengöringsmedel.</w:t>
      </w:r>
      <w:r w:rsidR="00D15B6E" w:rsidRPr="00D15B6E">
        <w:t xml:space="preserve"> </w:t>
      </w:r>
    </w:p>
    <w:p w14:paraId="610CAB35" w14:textId="50CFAD02" w:rsidR="00D15B6E" w:rsidRPr="00FC1052" w:rsidRDefault="00966A0B" w:rsidP="00FC1052">
      <w:pPr>
        <w:pStyle w:val="Rubrik3"/>
      </w:pPr>
      <w:bookmarkStart w:id="279" w:name="_Toc98420131"/>
      <w:bookmarkStart w:id="280" w:name="_Toc115689044"/>
      <w:bookmarkStart w:id="281" w:name="_Toc207179245"/>
      <w:r w:rsidRPr="00FC1052">
        <w:t xml:space="preserve">4.3.3 </w:t>
      </w:r>
      <w:r w:rsidR="00D15B6E" w:rsidRPr="00FC1052">
        <w:t>Hantering vid temperaturavvikelser</w:t>
      </w:r>
      <w:bookmarkEnd w:id="279"/>
      <w:bookmarkEnd w:id="280"/>
      <w:bookmarkEnd w:id="281"/>
    </w:p>
    <w:p w14:paraId="2C2C27E0" w14:textId="77777777" w:rsidR="005610BD" w:rsidRDefault="00D15B6E" w:rsidP="005610BD">
      <w:bookmarkStart w:id="282" w:name="_Hlk44337837"/>
      <w:r w:rsidRPr="00FC1052">
        <w:rPr>
          <w:rStyle w:val="Rubrik4Char"/>
        </w:rPr>
        <w:t>Hantering vid avvikande temperatur i läkemedelsförråd</w:t>
      </w:r>
      <w:r w:rsidR="00253E4F">
        <w:rPr>
          <w:b/>
          <w:bCs/>
        </w:rPr>
        <w:br/>
      </w:r>
      <w:r w:rsidR="005610BD">
        <w:t xml:space="preserve">Vid avvikande temperatur i läkemedelsförråd samt för att förebygga risk för höga temperaturer i läkemedelsförråd kan åtgärder vidtas till exempel: </w:t>
      </w:r>
    </w:p>
    <w:p w14:paraId="35028428" w14:textId="77777777" w:rsidR="005610BD" w:rsidRDefault="005610BD" w:rsidP="00BD57FC">
      <w:pPr>
        <w:pStyle w:val="Liststycke"/>
        <w:numPr>
          <w:ilvl w:val="0"/>
          <w:numId w:val="45"/>
        </w:numPr>
      </w:pPr>
      <w:proofErr w:type="spellStart"/>
      <w:r>
        <w:t>solfilm</w:t>
      </w:r>
      <w:proofErr w:type="spellEnd"/>
      <w:r>
        <w:t xml:space="preserve">/markis </w:t>
      </w:r>
    </w:p>
    <w:p w14:paraId="3C94CCD2" w14:textId="77777777" w:rsidR="005610BD" w:rsidRDefault="005610BD" w:rsidP="00BD57FC">
      <w:pPr>
        <w:pStyle w:val="Liststycke"/>
        <w:numPr>
          <w:ilvl w:val="0"/>
          <w:numId w:val="45"/>
        </w:numPr>
      </w:pPr>
      <w:r>
        <w:t xml:space="preserve">kylanläggning </w:t>
      </w:r>
    </w:p>
    <w:p w14:paraId="2D12A1CF" w14:textId="77777777" w:rsidR="005610BD" w:rsidRDefault="005610BD" w:rsidP="005610BD">
      <w:r>
        <w:t xml:space="preserve">Vid risk för höga temperaturer i läkemedelsförrådet rekommenderas att avläsa rumstemperaturen dagligen så att åtgärder kan vidtas i tid. Om temperaturen riskerar att överstiga 25°C behöver enheten ta ställning till vilka eventuella åtgärder som ska vidtas, exempelvis införskaffande av portabel kylanläggning. Ta i förekommande fall kontakt med Västfastigheter, annan aktuell fastighetsförvaltare eller lokalt ansvarig. I andra hand kan läkemedlen flyttas till rum med lägre temperatur (rummet måste uppfylla övriga krav på läkemedelsförvaring, se avsnitt 4.2). </w:t>
      </w:r>
    </w:p>
    <w:p w14:paraId="3F2E6D79" w14:textId="77777777" w:rsidR="005610BD" w:rsidRDefault="005610BD" w:rsidP="005610BD">
      <w:r>
        <w:t>Bedöm läkemedlens kvalitet innan de används, se nedan. Eventuella vidtagna åtgärder och ställningstaganden ska dokumenteras på temperaturlistan.</w:t>
      </w:r>
    </w:p>
    <w:p w14:paraId="690A9603" w14:textId="77777777" w:rsidR="005610BD" w:rsidRDefault="00D15B6E" w:rsidP="005610BD">
      <w:r w:rsidRPr="00FC1052">
        <w:rPr>
          <w:rStyle w:val="Rubrik4Char"/>
        </w:rPr>
        <w:t>Hantering vid avvikande temperatur i kylskåp</w:t>
      </w:r>
      <w:bookmarkEnd w:id="282"/>
      <w:r w:rsidR="00A9698B">
        <w:rPr>
          <w:b/>
          <w:bCs/>
        </w:rPr>
        <w:br/>
      </w:r>
      <w:r w:rsidR="005610BD">
        <w:t>Vid avvikande temperaturer och/eller temperaturlarm - ta ställning till vilka eventuella åtgärder som behöver vidtas, exempelvis:</w:t>
      </w:r>
    </w:p>
    <w:p w14:paraId="5629D9B0" w14:textId="77777777" w:rsidR="005610BD" w:rsidRDefault="005610BD" w:rsidP="00BD57FC">
      <w:pPr>
        <w:pStyle w:val="Liststycke"/>
        <w:numPr>
          <w:ilvl w:val="0"/>
          <w:numId w:val="46"/>
        </w:numPr>
      </w:pPr>
      <w:r>
        <w:lastRenderedPageBreak/>
        <w:t xml:space="preserve">Flytta läkemedlen till annat kylskåp (kylskåpet ska uppfylla övriga krav på läkemedelsförvaring) </w:t>
      </w:r>
    </w:p>
    <w:p w14:paraId="1E9124A8" w14:textId="77777777" w:rsidR="005610BD" w:rsidRDefault="005610BD" w:rsidP="00BD57FC">
      <w:pPr>
        <w:pStyle w:val="Liststycke"/>
        <w:numPr>
          <w:ilvl w:val="0"/>
          <w:numId w:val="46"/>
        </w:numPr>
      </w:pPr>
      <w:r>
        <w:t>Kontrollera att eventuell tövattenflaska är tömd</w:t>
      </w:r>
    </w:p>
    <w:p w14:paraId="41381434" w14:textId="77777777" w:rsidR="005610BD" w:rsidRDefault="005610BD" w:rsidP="00BD57FC">
      <w:pPr>
        <w:pStyle w:val="Liststycke"/>
        <w:numPr>
          <w:ilvl w:val="0"/>
          <w:numId w:val="46"/>
        </w:numPr>
      </w:pPr>
      <w:r>
        <w:t>Kontrollera om kylskåpet behöver frostas av</w:t>
      </w:r>
    </w:p>
    <w:p w14:paraId="1F6BDA32" w14:textId="77777777" w:rsidR="005610BD" w:rsidRDefault="005610BD" w:rsidP="00BD57FC">
      <w:pPr>
        <w:pStyle w:val="Liststycke"/>
        <w:numPr>
          <w:ilvl w:val="0"/>
          <w:numId w:val="46"/>
        </w:numPr>
      </w:pPr>
      <w:r>
        <w:t>Kontrollera att kylskåpsdörren kan stängas ordentligt</w:t>
      </w:r>
    </w:p>
    <w:p w14:paraId="079E78B3" w14:textId="77777777" w:rsidR="005610BD" w:rsidRDefault="005610BD" w:rsidP="00BD57FC">
      <w:pPr>
        <w:pStyle w:val="Liststycke"/>
        <w:numPr>
          <w:ilvl w:val="0"/>
          <w:numId w:val="46"/>
        </w:numPr>
      </w:pPr>
      <w:r>
        <w:t>Kontrollera kylskåpets inställda referensvärde, se kylskåpstillverkarens manual</w:t>
      </w:r>
    </w:p>
    <w:p w14:paraId="658917E8" w14:textId="77777777" w:rsidR="005610BD" w:rsidRDefault="005610BD" w:rsidP="00BD57FC">
      <w:pPr>
        <w:pStyle w:val="Liststycke"/>
        <w:numPr>
          <w:ilvl w:val="0"/>
          <w:numId w:val="46"/>
        </w:numPr>
      </w:pPr>
      <w:r>
        <w:t>Kontrollera larm från eventuellt temperaturövervakningssystem, se systemets manual</w:t>
      </w:r>
    </w:p>
    <w:p w14:paraId="576717EA" w14:textId="77777777" w:rsidR="005610BD" w:rsidRDefault="005610BD" w:rsidP="00BD57FC">
      <w:pPr>
        <w:pStyle w:val="Liststycke"/>
        <w:numPr>
          <w:ilvl w:val="0"/>
          <w:numId w:val="46"/>
        </w:numPr>
      </w:pPr>
      <w:r>
        <w:t>Kontrollera befintlig dokumentation – hur länge har temperaturavvikelsen pågått?</w:t>
      </w:r>
    </w:p>
    <w:p w14:paraId="290D56C8" w14:textId="47C342F0" w:rsidR="005610BD" w:rsidRDefault="005610BD" w:rsidP="00BD57FC">
      <w:pPr>
        <w:pStyle w:val="Liststycke"/>
        <w:numPr>
          <w:ilvl w:val="0"/>
          <w:numId w:val="46"/>
        </w:numPr>
      </w:pPr>
      <w:r>
        <w:t xml:space="preserve">Dokumentera utförda åtgärder på fastställt dokument (temperaturlista), datera och signera (se </w:t>
      </w:r>
      <w:hyperlink r:id="rId162" w:tgtFrame="_blank" w:history="1">
        <w:r w:rsidRPr="00D15B6E">
          <w:rPr>
            <w:color w:val="006298" w:themeColor="hyperlink"/>
            <w:u w:val="single"/>
          </w:rPr>
          <w:t>mall 9</w:t>
        </w:r>
      </w:hyperlink>
      <w:r>
        <w:rPr>
          <w:color w:val="006298" w:themeColor="hyperlink"/>
          <w:u w:val="single"/>
        </w:rPr>
        <w:t>)</w:t>
      </w:r>
    </w:p>
    <w:p w14:paraId="11E2148C" w14:textId="77777777" w:rsidR="005610BD" w:rsidRDefault="005610BD" w:rsidP="005610BD">
      <w:r>
        <w:t xml:space="preserve">Ta kontakt med Västfastigheter, Medicinsk teknik, annan aktuell fastighetsförvaltare eller lokalt ansvarig vid behov av felsökning. </w:t>
      </w:r>
    </w:p>
    <w:p w14:paraId="45856535" w14:textId="54E5A51F" w:rsidR="00D15B6E" w:rsidRPr="00D15B6E" w:rsidRDefault="005610BD" w:rsidP="005610BD">
      <w:r>
        <w:t>Bedöm läkemedlens kvalitet innan de används, se nedan. Eventuella vidtagna åtgärder och ställningstaganden ska dokumenteras på temperaturlistan</w:t>
      </w:r>
      <w:r w:rsidR="00D15B6E" w:rsidRPr="00D15B6E">
        <w:t>.</w:t>
      </w:r>
    </w:p>
    <w:p w14:paraId="7360A580" w14:textId="77777777" w:rsidR="005610BD" w:rsidRDefault="00D15B6E" w:rsidP="005610BD">
      <w:r w:rsidRPr="0098017D">
        <w:rPr>
          <w:rStyle w:val="Rubrik4Char"/>
        </w:rPr>
        <w:t xml:space="preserve">Bedömning av läkemedlens kvalitet  </w:t>
      </w:r>
      <w:r w:rsidR="00A9698B">
        <w:rPr>
          <w:b/>
        </w:rPr>
        <w:br/>
      </w:r>
      <w:r w:rsidR="005610BD">
        <w:t>För att avgöra om läkemedel kan anses hålla tillräckligt god kvalitet trots temperaturavvikelse vid förvaring måste en bedömning göras från fall till fall innan läkemedlet kan administreras/överlämnas. Sjukvårdsapotek VGR lokalt eller apotekarna inom Närhälsan/Regionhälsan kan eventuellt hjälpa till i bedömningen. Kontakta läkemedelstillverkaren för information om specifika preparat vid tveksamheter.</w:t>
      </w:r>
    </w:p>
    <w:p w14:paraId="44B8D83E" w14:textId="77777777" w:rsidR="005610BD" w:rsidRDefault="005610BD" w:rsidP="005610BD">
      <w:r>
        <w:t>Ett läkemedel som tillfälligt har blivit fryst eller utsatts för kyla kan oftast användas, såvida inget annat står på förpackningen eller i bipacksedeln. Till exempel om läkemedlet har märkningen ”Får ej frysas” på förpackningen behöver läkemedlet sannolikt kasseras om det blivit fryst.</w:t>
      </w:r>
    </w:p>
    <w:p w14:paraId="519B7BFF" w14:textId="77777777" w:rsidR="005610BD" w:rsidRDefault="005610BD" w:rsidP="005610BD">
      <w:r>
        <w:t>Kontrollera vilka läkemedel som är känsliga för frost eller högre temperaturer, se förvaringsanvisning på originalförpackning, bipacksedel eller FASS.se.</w:t>
      </w:r>
    </w:p>
    <w:p w14:paraId="54F0D222" w14:textId="6BD55356" w:rsidR="005610BD" w:rsidRDefault="005610BD" w:rsidP="00BD57FC">
      <w:pPr>
        <w:pStyle w:val="Liststycke"/>
        <w:numPr>
          <w:ilvl w:val="0"/>
          <w:numId w:val="47"/>
        </w:numPr>
      </w:pPr>
      <w:r>
        <w:t>Konventionella tabletter är generellt hållbara och klarar av både värme och kyla.</w:t>
      </w:r>
    </w:p>
    <w:p w14:paraId="35BA53CB" w14:textId="77777777" w:rsidR="005610BD" w:rsidRDefault="005610BD" w:rsidP="00BD57FC">
      <w:pPr>
        <w:pStyle w:val="Liststycke"/>
        <w:numPr>
          <w:ilvl w:val="0"/>
          <w:numId w:val="47"/>
        </w:numPr>
      </w:pPr>
      <w:r>
        <w:t xml:space="preserve">Lösningar, såsom orala lösningar och injektionslösningar är känsliga för växlande temperatur. Man bör vara extra noga med att syna dessa före administrering om de förvarats i höga </w:t>
      </w:r>
      <w:r>
        <w:lastRenderedPageBreak/>
        <w:t xml:space="preserve">temperaturer och kassera dessa vid missfärgning eller kristallbildning. All form av nedbrytning syns dock inte. </w:t>
      </w:r>
    </w:p>
    <w:p w14:paraId="482D6CBC" w14:textId="77777777" w:rsidR="005610BD" w:rsidRDefault="005610BD" w:rsidP="00BD57FC">
      <w:pPr>
        <w:pStyle w:val="Liststycke"/>
        <w:numPr>
          <w:ilvl w:val="0"/>
          <w:numId w:val="47"/>
        </w:numPr>
      </w:pPr>
      <w:r>
        <w:t xml:space="preserve">Vissa läkemedel som förvaras i kylskåp är extra känsliga för temperaturavvikelser, exempelvis biologiska läkemedel, vacciner, blodprodukter, antiserum, antikroppar, enzymer och </w:t>
      </w:r>
      <w:proofErr w:type="spellStart"/>
      <w:r>
        <w:t>interferoner</w:t>
      </w:r>
      <w:proofErr w:type="spellEnd"/>
      <w:r>
        <w:t>. Säkerställ att de administreras så snart som möjligt efter uttagande från kylskåp.</w:t>
      </w:r>
    </w:p>
    <w:p w14:paraId="11B147E9" w14:textId="77777777" w:rsidR="005610BD" w:rsidRDefault="005610BD" w:rsidP="00BD57FC">
      <w:pPr>
        <w:pStyle w:val="Liststycke"/>
        <w:numPr>
          <w:ilvl w:val="0"/>
          <w:numId w:val="47"/>
        </w:numPr>
      </w:pPr>
      <w:r>
        <w:t xml:space="preserve">Brustabletter, munsönderfallande och buckala tabletter är känsliga för fukt och värme och därmed är det extra viktigt att dessa förvaras i originalförpackning. </w:t>
      </w:r>
    </w:p>
    <w:p w14:paraId="5920606D" w14:textId="77777777" w:rsidR="005610BD" w:rsidRDefault="005610BD" w:rsidP="00BD57FC">
      <w:pPr>
        <w:pStyle w:val="Liststycke"/>
        <w:numPr>
          <w:ilvl w:val="0"/>
          <w:numId w:val="47"/>
        </w:numPr>
      </w:pPr>
      <w:r>
        <w:t xml:space="preserve">Kapslar är generellt mer fuktkänsliga än tabletter. </w:t>
      </w:r>
    </w:p>
    <w:p w14:paraId="4A202AEF" w14:textId="77777777" w:rsidR="005610BD" w:rsidRDefault="005610BD" w:rsidP="00BD57FC">
      <w:pPr>
        <w:pStyle w:val="Liststycke"/>
        <w:numPr>
          <w:ilvl w:val="0"/>
          <w:numId w:val="47"/>
        </w:numPr>
      </w:pPr>
      <w:r>
        <w:t>Suppositorier är känsliga för värme, och bör inte användas om de har varit smälta.</w:t>
      </w:r>
    </w:p>
    <w:p w14:paraId="4F1BFDE5" w14:textId="77777777" w:rsidR="005610BD" w:rsidRDefault="005610BD" w:rsidP="00BD57FC">
      <w:pPr>
        <w:pStyle w:val="Liststycke"/>
        <w:numPr>
          <w:ilvl w:val="0"/>
          <w:numId w:val="47"/>
        </w:numPr>
      </w:pPr>
      <w:r>
        <w:t>Salvor är mer mikrobiologiskt hållbara än krämer eller andra beredningsformer med högre vattenhalt. Bakteriell eller annan mikrobiologisk tillväxt kan öka vid högre temperaturer.</w:t>
      </w:r>
    </w:p>
    <w:p w14:paraId="6C6511C6" w14:textId="37330C2E" w:rsidR="00D15B6E" w:rsidRPr="00852CB6" w:rsidRDefault="0098017D" w:rsidP="00852CB6">
      <w:pPr>
        <w:pStyle w:val="Rubrik3"/>
      </w:pPr>
      <w:bookmarkStart w:id="283" w:name="433"/>
      <w:bookmarkStart w:id="284" w:name="_Toc521663249"/>
      <w:bookmarkStart w:id="285" w:name="_Toc98420132"/>
      <w:bookmarkStart w:id="286" w:name="_Toc115689045"/>
      <w:bookmarkStart w:id="287" w:name="_Toc207179246"/>
      <w:bookmarkEnd w:id="283"/>
      <w:r w:rsidRPr="009143BC">
        <w:t xml:space="preserve">4.3.4 </w:t>
      </w:r>
      <w:r w:rsidR="00D15B6E" w:rsidRPr="009143BC">
        <w:t>Indragningar</w:t>
      </w:r>
      <w:bookmarkEnd w:id="284"/>
      <w:bookmarkEnd w:id="285"/>
      <w:bookmarkEnd w:id="286"/>
      <w:bookmarkEnd w:id="287"/>
    </w:p>
    <w:p w14:paraId="5A98EA65" w14:textId="77777777" w:rsidR="00AB21C0" w:rsidRPr="00AB21C0" w:rsidRDefault="00AB21C0" w:rsidP="00FE263E">
      <w:bookmarkStart w:id="288" w:name="_Toc98420133"/>
      <w:bookmarkStart w:id="289" w:name="_Toc115689046"/>
      <w:bookmarkStart w:id="290" w:name="_Toc521663250"/>
      <w:r w:rsidRPr="00AB21C0">
        <w:t xml:space="preserve">Om ett läkemedel dras in av tillverkaren/Läkemedelsverket meddelas detta via en särskild indragningsskrivelse. </w:t>
      </w:r>
    </w:p>
    <w:p w14:paraId="293CEE7B" w14:textId="77777777" w:rsidR="008B6FE7" w:rsidRDefault="008B6FE7" w:rsidP="008B6FE7">
      <w:r>
        <w:t xml:space="preserve">RGL: </w:t>
      </w:r>
      <w:r w:rsidR="00AB21C0" w:rsidRPr="00AB21C0">
        <w:t>Indragningar som berör sjukhus förmedlas vanligtvis av Sjukvårdsapotek VGR lokalt, de går också att hitta i Hamlet.</w:t>
      </w:r>
    </w:p>
    <w:p w14:paraId="2195A484" w14:textId="28770BC4" w:rsidR="008B6FE7" w:rsidRPr="00AB21C0" w:rsidRDefault="008B6FE7" w:rsidP="008B6FE7">
      <w:r>
        <w:t xml:space="preserve">Medovia: </w:t>
      </w:r>
      <w:r w:rsidR="00D16EE2" w:rsidRPr="00D16EE2">
        <w:t>Indragningar som berör Regionhälsan och Närhälsan förmedlas direkt från Medovia via e-post, de går också att hitta i Hamlet.</w:t>
      </w:r>
    </w:p>
    <w:p w14:paraId="04D51D42" w14:textId="77777777" w:rsidR="008B6FE7" w:rsidRDefault="008B6FE7" w:rsidP="008B6FE7">
      <w:r>
        <w:t>Hantering av indragning:</w:t>
      </w:r>
    </w:p>
    <w:p w14:paraId="276D8624" w14:textId="77777777" w:rsidR="00AB21C0" w:rsidRPr="00AB21C0" w:rsidRDefault="00AB21C0" w:rsidP="00BD57FC">
      <w:pPr>
        <w:pStyle w:val="Liststycke"/>
        <w:numPr>
          <w:ilvl w:val="0"/>
          <w:numId w:val="59"/>
        </w:numPr>
      </w:pPr>
      <w:r w:rsidRPr="00AB21C0">
        <w:t>Den som tar emot indragningen ansvarar för att det så fort som möjligt kontrolleras om indraget läkemedel finns på enheten. Kontrollera även förvaringsutrymmen utanför läkemedelsrummet, till exempel läkemedelsvagnar och akutaskar.</w:t>
      </w:r>
    </w:p>
    <w:p w14:paraId="579C8820" w14:textId="77777777" w:rsidR="00AB21C0" w:rsidRPr="00FE263E" w:rsidRDefault="00AB21C0" w:rsidP="00BD57FC">
      <w:pPr>
        <w:pStyle w:val="Liststycke"/>
        <w:numPr>
          <w:ilvl w:val="0"/>
          <w:numId w:val="59"/>
        </w:numPr>
        <w:rPr>
          <w:bCs/>
        </w:rPr>
      </w:pPr>
      <w:r w:rsidRPr="00AB21C0">
        <w:t>Om indraget läkemedel finns på enheten plockas detta omedelbart bort och hanteras enligt följande:</w:t>
      </w:r>
    </w:p>
    <w:p w14:paraId="6B8183A2" w14:textId="76DB56C4" w:rsidR="00AB21C0" w:rsidRPr="00AB21C0" w:rsidRDefault="00AB21C0" w:rsidP="00BD57FC">
      <w:pPr>
        <w:pStyle w:val="Liststycke"/>
        <w:numPr>
          <w:ilvl w:val="1"/>
          <w:numId w:val="59"/>
        </w:numPr>
      </w:pPr>
      <w:r w:rsidRPr="00AB21C0">
        <w:t>Av indragningsskrivelsen framgår vilka åtgärder som ska vidtas på vårdenheten. Ofta avser indragningen enbart viss batch/</w:t>
      </w:r>
      <w:proofErr w:type="spellStart"/>
      <w:r w:rsidRPr="00AB21C0">
        <w:t>lotnr</w:t>
      </w:r>
      <w:proofErr w:type="spellEnd"/>
      <w:r w:rsidRPr="00AB21C0">
        <w:t xml:space="preserve">, inte alla förpackningar av produkten. Efter kontroll och eventuell retur ska indragningsskrivelsen skrivas under och dateras av den som hanterat indragningen. Den underskrivna indragningsskrivelsen sparas i ett år oavsett om indraget </w:t>
      </w:r>
      <w:r w:rsidRPr="00AB21C0">
        <w:lastRenderedPageBreak/>
        <w:t>läkemedel finns i förrådet eller inte. Av enhetens lokala läkemedelshanteringsrutin ska framgå var indragningsskrivelserna ska förvaras efter ovanstående åtgärder.</w:t>
      </w:r>
    </w:p>
    <w:p w14:paraId="436DD220" w14:textId="4994E3C5" w:rsidR="00AB21C0" w:rsidRPr="00AB21C0" w:rsidRDefault="00AB21C0" w:rsidP="00BD57FC">
      <w:pPr>
        <w:pStyle w:val="Liststycke"/>
        <w:numPr>
          <w:ilvl w:val="1"/>
          <w:numId w:val="59"/>
        </w:numPr>
      </w:pPr>
      <w:r w:rsidRPr="00AB21C0">
        <w:t>För hantering av retur, se Kapitel 3.8.</w:t>
      </w:r>
    </w:p>
    <w:p w14:paraId="43B0C9BD" w14:textId="3F8B3630" w:rsidR="00AB21C0" w:rsidRPr="00AB21C0" w:rsidRDefault="00AB21C0" w:rsidP="00BD57FC">
      <w:pPr>
        <w:pStyle w:val="Liststycke"/>
        <w:numPr>
          <w:ilvl w:val="0"/>
          <w:numId w:val="59"/>
        </w:numPr>
      </w:pPr>
      <w:r w:rsidRPr="00AB21C0">
        <w:t>Den som hanterat indragningen underrättar läkemedelsansvarig sjuksköterska/farmaceut vilka åtgärder som är gjorda.</w:t>
      </w:r>
    </w:p>
    <w:p w14:paraId="557DCD79" w14:textId="3D2B621A" w:rsidR="00D15B6E" w:rsidRPr="00916CB7" w:rsidRDefault="00642411" w:rsidP="00916CB7">
      <w:pPr>
        <w:pStyle w:val="Rubrik3"/>
      </w:pPr>
      <w:bookmarkStart w:id="291" w:name="_Toc207179247"/>
      <w:r w:rsidRPr="00916CB7">
        <w:t xml:space="preserve">4.3.5 </w:t>
      </w:r>
      <w:r w:rsidR="00D15B6E" w:rsidRPr="00916CB7">
        <w:t>Återkallelse av dospåsar</w:t>
      </w:r>
      <w:bookmarkEnd w:id="288"/>
      <w:bookmarkEnd w:id="289"/>
      <w:bookmarkEnd w:id="291"/>
    </w:p>
    <w:p w14:paraId="32E09C40" w14:textId="77777777" w:rsidR="00AB21C0" w:rsidRDefault="00AB21C0" w:rsidP="00AB21C0">
      <w:r>
        <w:t xml:space="preserve">Återkallelse av </w:t>
      </w:r>
      <w:proofErr w:type="spellStart"/>
      <w:r>
        <w:t>slutenvårdsdospåse</w:t>
      </w:r>
      <w:proofErr w:type="spellEnd"/>
      <w:r>
        <w:t xml:space="preserve"> kan bero på indragning från läkemedelstillverkare eller upptäckta kvalitetsbrister i dosdispenseringen. Återkallade dospåsar får inte kasseras utan måste returneras till slutenvårdsdosenhet för att säkerställa att felaktiga läkemedel inte nått patient.</w:t>
      </w:r>
    </w:p>
    <w:p w14:paraId="03FB2EB2" w14:textId="24DC624C" w:rsidR="00D15B6E" w:rsidRPr="00D15B6E" w:rsidRDefault="00AB21C0" w:rsidP="00AB21C0">
      <w:r>
        <w:t>Personal på slutenvårdsdosenheten kontaktar aktuell vårdenhet och instruerar om hur returen av dospåsar ska ske</w:t>
      </w:r>
      <w:r w:rsidR="00D15B6E" w:rsidRPr="00D15B6E">
        <w:t>.</w:t>
      </w:r>
    </w:p>
    <w:p w14:paraId="563B1BD5" w14:textId="65170D2F" w:rsidR="00D15B6E" w:rsidRPr="00916CB7" w:rsidRDefault="00642411" w:rsidP="00916CB7">
      <w:pPr>
        <w:pStyle w:val="Rubrik3"/>
      </w:pPr>
      <w:bookmarkStart w:id="292" w:name="_4.3.6_Reklamationer"/>
      <w:bookmarkStart w:id="293" w:name="_Toc98420134"/>
      <w:bookmarkStart w:id="294" w:name="_Toc115689047"/>
      <w:bookmarkStart w:id="295" w:name="_Toc207179248"/>
      <w:bookmarkEnd w:id="292"/>
      <w:r w:rsidRPr="00916CB7">
        <w:t xml:space="preserve">4.3.6 </w:t>
      </w:r>
      <w:r w:rsidR="00D15B6E" w:rsidRPr="00916CB7">
        <w:t>Reklamationer</w:t>
      </w:r>
      <w:bookmarkEnd w:id="290"/>
      <w:bookmarkEnd w:id="293"/>
      <w:bookmarkEnd w:id="294"/>
      <w:bookmarkEnd w:id="295"/>
    </w:p>
    <w:p w14:paraId="4C356CCA" w14:textId="3E109581" w:rsidR="00AB21C0" w:rsidRPr="00AB21C0" w:rsidRDefault="00AB21C0" w:rsidP="00BF2151">
      <w:pPr>
        <w:rPr>
          <w:iCs/>
        </w:rPr>
      </w:pPr>
      <w:r w:rsidRPr="00AB21C0">
        <w:rPr>
          <w:iCs/>
        </w:rPr>
        <w:t>Vid uppenbar eller misstänkt kvalitetsbrist från tillverkare ska läkemedlet reklameras. Vid leveransavvikelser, se kapitel 3, Felaktiga och uteblivna leveranser.</w:t>
      </w:r>
    </w:p>
    <w:p w14:paraId="5C6BF048" w14:textId="77777777" w:rsidR="00AB21C0" w:rsidRDefault="00D15B6E" w:rsidP="00AB21C0">
      <w:r w:rsidRPr="00BF2151">
        <w:rPr>
          <w:rStyle w:val="Rubrik4Char"/>
        </w:rPr>
        <w:t>RGL</w:t>
      </w:r>
      <w:r w:rsidRPr="00BF2151">
        <w:br/>
      </w:r>
      <w:r w:rsidR="00AB21C0">
        <w:t>Om ett läkemedel behöver reklameras ska RGL kontaktas via telefon för överenskommelse om åtgärd, till exempel om det ska returneras eller ej.</w:t>
      </w:r>
    </w:p>
    <w:p w14:paraId="46356BF2" w14:textId="4C66B08B" w:rsidR="00AB21C0" w:rsidRDefault="00AB21C0" w:rsidP="00AB21C0">
      <w:r>
        <w:t>Telefonnummer: 010-447 71 00</w:t>
      </w:r>
      <w:r w:rsidR="003B61DF">
        <w:t>.</w:t>
      </w:r>
      <w:r>
        <w:t xml:space="preserve"> </w:t>
      </w:r>
      <w:hyperlink r:id="rId163" w:history="1">
        <w:r>
          <w:rPr>
            <w:rStyle w:val="Hyperlnk"/>
            <w:rFonts w:eastAsiaTheme="majorEastAsia"/>
          </w:rPr>
          <w:t>Samtliga kontaktuppgifter</w:t>
        </w:r>
      </w:hyperlink>
      <w:r>
        <w:rPr>
          <w:rStyle w:val="Hyperlnk"/>
          <w:rFonts w:eastAsiaTheme="majorEastAsia"/>
        </w:rPr>
        <w:t xml:space="preserve"> Sjukvårdsapotek VGR och RGL</w:t>
      </w:r>
      <w:r>
        <w:t>.</w:t>
      </w:r>
    </w:p>
    <w:p w14:paraId="2C5EBCDB" w14:textId="5AB178F0" w:rsidR="00AB21C0" w:rsidRDefault="00AB21C0" w:rsidP="00AB21C0">
      <w:r>
        <w:t xml:space="preserve">Fyll i </w:t>
      </w:r>
      <w:hyperlink r:id="rId164" w:history="1">
        <w:r w:rsidRPr="00F544DF">
          <w:rPr>
            <w:rStyle w:val="Hyperlnk"/>
          </w:rPr>
          <w:t>blankett A ”Retur och/eller reklamation av läkemedel till RGL”</w:t>
        </w:r>
      </w:hyperlink>
      <w:r>
        <w:t xml:space="preserve"> som underlag till </w:t>
      </w:r>
      <w:r w:rsidR="00F544DF">
        <w:t xml:space="preserve">utredning och </w:t>
      </w:r>
      <w:r>
        <w:t xml:space="preserve">kreditering. Om läkemedlet ska returneras följs anvisning i avsnitt 3.8, annars faxas eller </w:t>
      </w:r>
      <w:proofErr w:type="gramStart"/>
      <w:r>
        <w:t>mailas</w:t>
      </w:r>
      <w:proofErr w:type="gramEnd"/>
      <w:r>
        <w:t xml:space="preserve"> blanketten till RGL.</w:t>
      </w:r>
    </w:p>
    <w:p w14:paraId="48ED47A5" w14:textId="77777777" w:rsidR="00AB21C0" w:rsidRDefault="00AB21C0" w:rsidP="00AB21C0">
      <w:r>
        <w:t>RGL bedömer om kreditering av reklamerade läkemedel kan göras och återrapporterar till enheten i enlighet med kontaktuppgifter på ifylld blankett. Kreditering ska ske inom 30 dagar från att kontakt tagits.</w:t>
      </w:r>
    </w:p>
    <w:p w14:paraId="014915F9" w14:textId="56D401B7" w:rsidR="00BD01EC" w:rsidRPr="00BF2151" w:rsidRDefault="00AB21C0" w:rsidP="00AB21C0">
      <w:r>
        <w:t>I de</w:t>
      </w:r>
      <w:r w:rsidR="003B61DF">
        <w:t>t</w:t>
      </w:r>
      <w:r>
        <w:t xml:space="preserve"> fall reklamerade läkemedel inte ska returneras</w:t>
      </w:r>
      <w:r w:rsidR="003B61DF">
        <w:t xml:space="preserve"> ska dessa kasseras enligt rutin för </w:t>
      </w:r>
      <w:r>
        <w:t xml:space="preserve">hantering av kasserade läkemedel i </w:t>
      </w:r>
      <w:hyperlink w:anchor="_Miljöaspekter_och_läkemedelsavfall" w:history="1">
        <w:r w:rsidRPr="00AB21C0">
          <w:rPr>
            <w:rStyle w:val="Hyperlnk"/>
          </w:rPr>
          <w:t>kapitel 9 Miljöaspekter och läkemedelsavfall</w:t>
        </w:r>
      </w:hyperlink>
      <w:r>
        <w:t>.</w:t>
      </w:r>
    </w:p>
    <w:p w14:paraId="50EA62B0" w14:textId="77777777" w:rsidR="00C902E3" w:rsidRPr="00006986" w:rsidRDefault="00C902E3" w:rsidP="00C902E3">
      <w:pPr>
        <w:rPr>
          <w:rStyle w:val="Rubrik4Char"/>
        </w:rPr>
      </w:pPr>
      <w:r w:rsidRPr="00006986">
        <w:rPr>
          <w:rStyle w:val="Rubrik4Char"/>
        </w:rPr>
        <w:t>Medovia</w:t>
      </w:r>
    </w:p>
    <w:p w14:paraId="4AD8ECBA" w14:textId="4F1F2D3F" w:rsidR="00C902E3" w:rsidRPr="00480BA4" w:rsidRDefault="00C902E3" w:rsidP="00C902E3">
      <w:pPr>
        <w:rPr>
          <w:rFonts w:eastAsia="Rubik"/>
        </w:rPr>
      </w:pPr>
      <w:r>
        <w:lastRenderedPageBreak/>
        <w:t xml:space="preserve">Om ett läkemedel behöver reklameras </w:t>
      </w:r>
      <w:r w:rsidRPr="00480BA4">
        <w:rPr>
          <w:rFonts w:eastAsia="Rubik"/>
        </w:rPr>
        <w:t xml:space="preserve">fyll i </w:t>
      </w:r>
      <w:hyperlink r:id="rId165" w:history="1">
        <w:r w:rsidR="007A4BFC" w:rsidRPr="007A4BFC">
          <w:rPr>
            <w:rStyle w:val="Hyperlnk"/>
            <w:rFonts w:eastAsia="Rubik"/>
          </w:rPr>
          <w:t>Returblankett reklamation indragning och retur Medovia</w:t>
        </w:r>
      </w:hyperlink>
      <w:r w:rsidR="007A4BFC">
        <w:rPr>
          <w:rFonts w:eastAsia="Rubik"/>
        </w:rPr>
        <w:t xml:space="preserve"> </w:t>
      </w:r>
      <w:r w:rsidRPr="00480BA4">
        <w:rPr>
          <w:rFonts w:eastAsia="Rubik"/>
        </w:rPr>
        <w:t xml:space="preserve">och mejla den till </w:t>
      </w:r>
      <w:r>
        <w:t>Medovia</w:t>
      </w:r>
      <w:r w:rsidRPr="00480BA4">
        <w:rPr>
          <w:rFonts w:eastAsia="Rubik"/>
        </w:rPr>
        <w:t xml:space="preserve"> på </w:t>
      </w:r>
      <w:hyperlink r:id="rId166" w:history="1">
        <w:r w:rsidR="009A6AFC" w:rsidRPr="009A6AFC">
          <w:rPr>
            <w:rStyle w:val="Hyperlnk"/>
            <w:rFonts w:eastAsia="Rubik"/>
          </w:rPr>
          <w:t>order.skane@medovia.se</w:t>
        </w:r>
      </w:hyperlink>
      <w:r w:rsidRPr="00480BA4">
        <w:rPr>
          <w:rFonts w:eastAsia="Rubik"/>
        </w:rPr>
        <w:t xml:space="preserve">. Invänta svar från </w:t>
      </w:r>
      <w:r>
        <w:t>Medovia</w:t>
      </w:r>
      <w:r w:rsidRPr="00480BA4">
        <w:rPr>
          <w:rFonts w:eastAsia="Rubik"/>
        </w:rPr>
        <w:t xml:space="preserve"> med besked om läkemedlet behöver returneras eller ej. Om retur krävs, </w:t>
      </w:r>
      <w:r w:rsidRPr="00480BA4">
        <w:t xml:space="preserve">följs anvisning i avsnitt 3.8. </w:t>
      </w:r>
      <w:r w:rsidRPr="00757CE7">
        <w:t>Retur av läkemedel</w:t>
      </w:r>
      <w:r>
        <w:rPr>
          <w:rFonts w:eastAsia="Rubik"/>
        </w:rPr>
        <w:t xml:space="preserve">. </w:t>
      </w:r>
    </w:p>
    <w:p w14:paraId="7EFE7FE5" w14:textId="76055E5B" w:rsidR="00C902E3" w:rsidRPr="009B33D8" w:rsidRDefault="00C902E3" w:rsidP="00C902E3">
      <w:r w:rsidRPr="00480BA4">
        <w:t>I det fall reklamerade läkemedel inte ska returneras ska dessa kasseras enligt rutin för hantering av kasserade läkemedel i</w:t>
      </w:r>
      <w:r w:rsidR="003A2AC9">
        <w:t xml:space="preserve"> </w:t>
      </w:r>
      <w:hyperlink w:anchor="_Miljöaspekter_och_läkemedelsavfall" w:history="1">
        <w:r w:rsidR="003A2AC9" w:rsidRPr="00AB21C0">
          <w:rPr>
            <w:rStyle w:val="Hyperlnk"/>
          </w:rPr>
          <w:t>kapitel 9 Miljöaspekter och läkemedelsavfall</w:t>
        </w:r>
      </w:hyperlink>
      <w:r w:rsidRPr="00480BA4">
        <w:t>.</w:t>
      </w:r>
      <w:r>
        <w:t xml:space="preserve"> </w:t>
      </w:r>
      <w:r>
        <w:rPr>
          <w:rFonts w:eastAsia="Rubik"/>
        </w:rPr>
        <w:t>Eventuell kreditering görs efter tillverkarens godkännande.</w:t>
      </w:r>
    </w:p>
    <w:p w14:paraId="474B3042" w14:textId="7BF59A16" w:rsidR="00D15B6E" w:rsidRPr="00BF2151" w:rsidRDefault="0052124B" w:rsidP="00BF2151">
      <w:r w:rsidRPr="002C1EC3">
        <w:rPr>
          <w:rStyle w:val="Rubrik4Char"/>
        </w:rPr>
        <w:t>Läkemedel</w:t>
      </w:r>
      <w:r w:rsidR="00AB21C0">
        <w:rPr>
          <w:rStyle w:val="Rubrik4Char"/>
        </w:rPr>
        <w:t xml:space="preserve"> extempore</w:t>
      </w:r>
      <w:r w:rsidR="00BD01EC" w:rsidRPr="00BF2151">
        <w:br/>
      </w:r>
      <w:r w:rsidR="00AB21C0" w:rsidRPr="00A90D13">
        <w:t>Se avsni</w:t>
      </w:r>
      <w:r w:rsidR="00AB21C0">
        <w:t>tt Avvikelser</w:t>
      </w:r>
      <w:r w:rsidR="00AB21C0" w:rsidRPr="00A90D13">
        <w:t xml:space="preserve"> </w:t>
      </w:r>
      <w:r w:rsidR="00AB21C0">
        <w:t>på</w:t>
      </w:r>
      <w:r w:rsidR="00C902E3">
        <w:t xml:space="preserve"> </w:t>
      </w:r>
      <w:hyperlink r:id="rId167" w:history="1">
        <w:r w:rsidR="00FE657B">
          <w:rPr>
            <w:rStyle w:val="Hyperlnk"/>
          </w:rPr>
          <w:t>Information om extempore för vårdpersonal (</w:t>
        </w:r>
        <w:proofErr w:type="spellStart"/>
        <w:r w:rsidR="00FE657B">
          <w:rPr>
            <w:rStyle w:val="Hyperlnk"/>
          </w:rPr>
          <w:t>fd</w:t>
        </w:r>
        <w:proofErr w:type="spellEnd"/>
        <w:r w:rsidR="00FE657B">
          <w:rPr>
            <w:rStyle w:val="Hyperlnk"/>
          </w:rPr>
          <w:t xml:space="preserve"> </w:t>
        </w:r>
        <w:proofErr w:type="spellStart"/>
        <w:r w:rsidR="00FE657B">
          <w:rPr>
            <w:rStyle w:val="Hyperlnk"/>
          </w:rPr>
          <w:t>extemporehandboken</w:t>
        </w:r>
        <w:proofErr w:type="spellEnd"/>
        <w:r w:rsidR="00FE657B">
          <w:rPr>
            <w:rStyle w:val="Hyperlnk"/>
          </w:rPr>
          <w:t>)</w:t>
        </w:r>
      </w:hyperlink>
      <w:r w:rsidR="00C902E3">
        <w:t>.</w:t>
      </w:r>
      <w:r w:rsidR="00AB21C0">
        <w:t xml:space="preserve"> </w:t>
      </w:r>
      <w:hyperlink r:id="rId168" w:history="1"/>
    </w:p>
    <w:p w14:paraId="2A871D7C" w14:textId="0BA4EEA0" w:rsidR="00D15B6E" w:rsidRPr="00852CB6" w:rsidRDefault="0004651D" w:rsidP="00852CB6">
      <w:pPr>
        <w:pStyle w:val="Rubrik2"/>
      </w:pPr>
      <w:bookmarkStart w:id="296" w:name="44"/>
      <w:bookmarkStart w:id="297" w:name="_Patientens_privata_läkemedel"/>
      <w:bookmarkStart w:id="298" w:name="_4.4_Patientens_privata"/>
      <w:bookmarkStart w:id="299" w:name="_Toc521663251"/>
      <w:bookmarkStart w:id="300" w:name="_Toc98420135"/>
      <w:bookmarkStart w:id="301" w:name="_Toc115689048"/>
      <w:bookmarkStart w:id="302" w:name="_Toc207179249"/>
      <w:bookmarkStart w:id="303" w:name="_Hlk155266200"/>
      <w:bookmarkEnd w:id="296"/>
      <w:bookmarkEnd w:id="297"/>
      <w:bookmarkEnd w:id="298"/>
      <w:r w:rsidRPr="00852CB6">
        <w:t xml:space="preserve">4.4 </w:t>
      </w:r>
      <w:r w:rsidR="00D15B6E" w:rsidRPr="00852CB6">
        <w:t>Patientens privata läkemedel</w:t>
      </w:r>
      <w:bookmarkEnd w:id="299"/>
      <w:bookmarkEnd w:id="300"/>
      <w:bookmarkEnd w:id="301"/>
      <w:bookmarkEnd w:id="302"/>
    </w:p>
    <w:p w14:paraId="1C82D8CB" w14:textId="18253009" w:rsidR="00D15B6E" w:rsidRPr="00916CB7" w:rsidRDefault="008042BE" w:rsidP="00916CB7">
      <w:pPr>
        <w:pStyle w:val="Rubrik3"/>
      </w:pPr>
      <w:bookmarkStart w:id="304" w:name="441"/>
      <w:bookmarkStart w:id="305" w:name="_4.4.1_Förvaring"/>
      <w:bookmarkStart w:id="306" w:name="_Toc521663252"/>
      <w:bookmarkStart w:id="307" w:name="_Toc98420136"/>
      <w:bookmarkStart w:id="308" w:name="_Toc115689049"/>
      <w:bookmarkStart w:id="309" w:name="_Toc207179250"/>
      <w:bookmarkStart w:id="310" w:name="_Hlk117237815"/>
      <w:bookmarkStart w:id="311" w:name="_Hlk121928531"/>
      <w:bookmarkEnd w:id="304"/>
      <w:bookmarkEnd w:id="305"/>
      <w:r w:rsidRPr="00916CB7">
        <w:t>4.4.1</w:t>
      </w:r>
      <w:bookmarkEnd w:id="306"/>
      <w:bookmarkEnd w:id="307"/>
      <w:bookmarkEnd w:id="308"/>
      <w:r w:rsidR="00FE657B">
        <w:t xml:space="preserve"> </w:t>
      </w:r>
      <w:r w:rsidR="003B61DF" w:rsidRPr="003B61DF">
        <w:t>Förvaring av patientens privata läkemedel</w:t>
      </w:r>
      <w:bookmarkEnd w:id="309"/>
    </w:p>
    <w:p w14:paraId="053731D5" w14:textId="0689AEF4" w:rsidR="003745F4" w:rsidRDefault="003B61DF" w:rsidP="003745F4">
      <w:bookmarkStart w:id="312" w:name="_Toc521663253"/>
      <w:bookmarkStart w:id="313" w:name="_Toc98420137"/>
      <w:bookmarkEnd w:id="310"/>
      <w:r>
        <w:t>Inom Närhälsan och på öppenvårdsmottagningar förekommer att patienters privata läkemedel förvaras på enheten, till exempel då patienten behöver hjälp med administrering. Inom slutenvården kan privata läkemedel i vissa fall förvaras på enheten under</w:t>
      </w:r>
      <w:r w:rsidR="003745F4">
        <w:t xml:space="preserve"> vårdtiden</w:t>
      </w:r>
      <w:r>
        <w:t xml:space="preserve"> </w:t>
      </w:r>
      <w:r w:rsidR="007C54A2">
        <w:t xml:space="preserve">(se </w:t>
      </w:r>
      <w:r w:rsidR="003745F4">
        <w:t xml:space="preserve">även </w:t>
      </w:r>
      <w:r w:rsidR="007C54A2">
        <w:t xml:space="preserve">nedan </w:t>
      </w:r>
      <w:r w:rsidR="009D6831">
        <w:t>stycke ”Användning av i</w:t>
      </w:r>
      <w:r w:rsidR="003745F4" w:rsidRPr="003745F4">
        <w:t>nneliggande patienters privata läkemedel</w:t>
      </w:r>
      <w:r w:rsidR="009D6831">
        <w:t>”</w:t>
      </w:r>
      <w:r w:rsidR="007C54A2">
        <w:t>)</w:t>
      </w:r>
      <w:r w:rsidR="00826334">
        <w:t xml:space="preserve">. </w:t>
      </w:r>
    </w:p>
    <w:p w14:paraId="787315E4" w14:textId="3406EDAB" w:rsidR="00826334" w:rsidRDefault="00826334" w:rsidP="00FB71EF">
      <w:pPr>
        <w:rPr>
          <w:bCs/>
        </w:rPr>
      </w:pPr>
      <w:r>
        <w:t>När vårdenhet</w:t>
      </w:r>
      <w:r w:rsidR="003745F4">
        <w:t>en</w:t>
      </w:r>
      <w:r>
        <w:t xml:space="preserve"> tar emot privata läkemedel för förvaring, kassation eller för användning under vårdtiden, ska </w:t>
      </w:r>
      <w:r w:rsidR="00FB71EF">
        <w:t xml:space="preserve">överlämnandet och </w:t>
      </w:r>
      <w:r>
        <w:t>mottagandet</w:t>
      </w:r>
      <w:r w:rsidR="00787B90">
        <w:t xml:space="preserve"> dokumenteras, </w:t>
      </w:r>
      <w:r w:rsidR="00787B90" w:rsidRPr="003B61DF">
        <w:t>se</w:t>
      </w:r>
      <w:r w:rsidR="00787B90">
        <w:t xml:space="preserve"> </w:t>
      </w:r>
      <w:hyperlink r:id="rId169" w:history="1">
        <w:r w:rsidR="003B7CFE">
          <w:rPr>
            <w:color w:val="006298" w:themeColor="hyperlink"/>
            <w:u w:val="single"/>
          </w:rPr>
          <w:t>mall 21 Kvittens för omhändertagande av patientens privata läkemedel</w:t>
        </w:r>
      </w:hyperlink>
      <w:r w:rsidR="00787B90" w:rsidRPr="00D15B6E">
        <w:t>.</w:t>
      </w:r>
      <w:r w:rsidR="00FB71EF" w:rsidRPr="00FB71EF">
        <w:t xml:space="preserve"> </w:t>
      </w:r>
      <w:r w:rsidR="00FB71EF">
        <w:t>För narkoti</w:t>
      </w:r>
      <w:r w:rsidR="00FB71EF" w:rsidRPr="003B61DF">
        <w:t xml:space="preserve">kaklassade </w:t>
      </w:r>
      <w:r w:rsidR="00FB71EF">
        <w:t xml:space="preserve">läkemedel gäller även krav på dokumentation i förbrukningsjournal, se </w:t>
      </w:r>
      <w:hyperlink w:anchor="_11.5_Förvaring_i" w:history="1">
        <w:r w:rsidR="00FB71EF" w:rsidRPr="00FB71EF">
          <w:rPr>
            <w:rStyle w:val="Hyperlnk"/>
          </w:rPr>
          <w:t>kapitel 11</w:t>
        </w:r>
      </w:hyperlink>
      <w:r w:rsidR="00FB71EF">
        <w:t xml:space="preserve"> Narkotikaklassade läkemedel.</w:t>
      </w:r>
    </w:p>
    <w:p w14:paraId="022BD6E1" w14:textId="77777777" w:rsidR="003745F4" w:rsidRDefault="003B61DF" w:rsidP="003B61DF">
      <w:r>
        <w:t>P</w:t>
      </w:r>
      <w:r w:rsidR="003745F4">
        <w:t>rivata</w:t>
      </w:r>
      <w:r>
        <w:t xml:space="preserve"> läkemedel ska förvaras åtskilda från enhetens läkemedel samt åtskilda från övriga patient</w:t>
      </w:r>
      <w:r w:rsidR="003745F4">
        <w:t>ers</w:t>
      </w:r>
      <w:r>
        <w:t xml:space="preserve"> läkemedel.</w:t>
      </w:r>
    </w:p>
    <w:p w14:paraId="61CA1437" w14:textId="14088925" w:rsidR="003745F4" w:rsidRDefault="007C54A2" w:rsidP="003745F4">
      <w:r>
        <w:t>Privata läkemedel får inte ges till någon annan och får aldrig läggas in i enhetens läkemedels</w:t>
      </w:r>
      <w:r w:rsidR="001304A4">
        <w:t>förråd</w:t>
      </w:r>
      <w:r>
        <w:t xml:space="preserve">. </w:t>
      </w:r>
    </w:p>
    <w:p w14:paraId="0FE36FCF" w14:textId="052936E0" w:rsidR="007C54A2" w:rsidRDefault="003745F4" w:rsidP="003745F4">
      <w:r>
        <w:t>Kvarglömda privata läkemedel hanteras enligt lokala rutiner, se även avsnitt nedan angående kassation.</w:t>
      </w:r>
    </w:p>
    <w:p w14:paraId="225B00BD" w14:textId="570A7C8B" w:rsidR="003745F4" w:rsidRDefault="009D6831" w:rsidP="003745F4">
      <w:pPr>
        <w:pStyle w:val="MellanrubrikVGR"/>
      </w:pPr>
      <w:r>
        <w:t>Användning av i</w:t>
      </w:r>
      <w:r w:rsidR="003745F4">
        <w:t>nneliggande patienters privata läkemedel</w:t>
      </w:r>
    </w:p>
    <w:p w14:paraId="19FE3469" w14:textId="234D6E3F" w:rsidR="009D6831" w:rsidRDefault="003745F4" w:rsidP="009D6831">
      <w:r>
        <w:t>U</w:t>
      </w:r>
      <w:r w:rsidR="00FB71EF">
        <w:t>ndantagsvis kan patientens privata läkemedel behöva användas under vårdtiden</w:t>
      </w:r>
      <w:r w:rsidR="007C54A2">
        <w:t xml:space="preserve"> på sjukhus</w:t>
      </w:r>
      <w:r w:rsidR="00FB71EF">
        <w:t xml:space="preserve">. Det kan vara för att lösa akuta behov, till exempel </w:t>
      </w:r>
      <w:r w:rsidR="00FB71EF">
        <w:lastRenderedPageBreak/>
        <w:t xml:space="preserve">om det läkemedel som patienten måste ta inte finns tillgängligt vid ankomst till vårdenhet eller för patientbundna inhalatorer, ögondroppar och insulin. Se </w:t>
      </w:r>
      <w:hyperlink w:anchor="_Iordningställande" w:history="1">
        <w:r w:rsidR="00FB71EF">
          <w:rPr>
            <w:rStyle w:val="Hyperlnk"/>
          </w:rPr>
          <w:t>kapitel 5 Iordningställande och administrering/överlämnande</w:t>
        </w:r>
      </w:hyperlink>
      <w:r w:rsidR="00FB71EF">
        <w:rPr>
          <w:rStyle w:val="Hyperlnk"/>
        </w:rPr>
        <w:t>,</w:t>
      </w:r>
      <w:r w:rsidR="00FB71EF">
        <w:t xml:space="preserve"> </w:t>
      </w:r>
      <w:r>
        <w:t>”</w:t>
      </w:r>
      <w:r w:rsidR="00FB71EF">
        <w:t>Patientens privata läkemedel</w:t>
      </w:r>
      <w:r>
        <w:t>”</w:t>
      </w:r>
      <w:r w:rsidR="00FB71EF">
        <w:t xml:space="preserve">, </w:t>
      </w:r>
      <w:r w:rsidR="007C54A2">
        <w:t>för</w:t>
      </w:r>
      <w:r w:rsidR="00FB71EF">
        <w:t xml:space="preserve"> krav på dokumentation i det fall patientens privata läkemedel ges på vårdenhet.</w:t>
      </w:r>
    </w:p>
    <w:p w14:paraId="453B785E" w14:textId="77777777" w:rsidR="003B61DF" w:rsidRPr="003B61DF" w:rsidRDefault="003B61DF" w:rsidP="003B61DF">
      <w:bookmarkStart w:id="314" w:name="_Toc115689050"/>
      <w:bookmarkEnd w:id="311"/>
      <w:r w:rsidRPr="003B61DF">
        <w:t>Lokala tillägg:</w:t>
      </w:r>
    </w:p>
    <w:p w14:paraId="15858871" w14:textId="77777777" w:rsidR="003B61DF" w:rsidRPr="003B61DF" w:rsidRDefault="003B61DF" w:rsidP="003B61DF">
      <w:r w:rsidRPr="003B61DF">
        <w:t xml:space="preserve">SU: </w:t>
      </w:r>
      <w:hyperlink r:id="rId170" w:history="1">
        <w:r w:rsidRPr="003B61DF">
          <w:rPr>
            <w:rStyle w:val="Hyperlnk"/>
          </w:rPr>
          <w:t>Allmän säkerhet SU</w:t>
        </w:r>
      </w:hyperlink>
      <w:r w:rsidRPr="003B61DF">
        <w:t xml:space="preserve">, </w:t>
      </w:r>
      <w:hyperlink r:id="rId171" w:history="1">
        <w:r w:rsidRPr="003B61DF">
          <w:rPr>
            <w:rStyle w:val="Hyperlnk"/>
          </w:rPr>
          <w:t>Säkerhetshandboken SU</w:t>
        </w:r>
      </w:hyperlink>
    </w:p>
    <w:p w14:paraId="3ED01CCF" w14:textId="5E79002F" w:rsidR="003B61DF" w:rsidRPr="003B61DF" w:rsidRDefault="003B61DF" w:rsidP="003B61DF">
      <w:r w:rsidRPr="003B61DF">
        <w:t>SkaS:</w:t>
      </w:r>
      <w:hyperlink r:id="rId172" w:history="1">
        <w:r w:rsidRPr="003B61DF">
          <w:rPr>
            <w:rStyle w:val="Hyperlnk"/>
          </w:rPr>
          <w:t xml:space="preserve"> Trygghetscentralen - Skaraborgs Sjukhus</w:t>
        </w:r>
      </w:hyperlink>
    </w:p>
    <w:p w14:paraId="39443CF1" w14:textId="4916D13B" w:rsidR="00D15B6E" w:rsidRPr="00916CB7" w:rsidRDefault="008042BE" w:rsidP="00916CB7">
      <w:pPr>
        <w:pStyle w:val="Rubrik3"/>
      </w:pPr>
      <w:bookmarkStart w:id="315" w:name="_Toc207179251"/>
      <w:r w:rsidRPr="00916CB7">
        <w:t xml:space="preserve">4.4.2 </w:t>
      </w:r>
      <w:bookmarkEnd w:id="312"/>
      <w:bookmarkEnd w:id="313"/>
      <w:bookmarkEnd w:id="314"/>
      <w:r w:rsidR="003B61DF" w:rsidRPr="003B61DF">
        <w:t>Kassation av patient</w:t>
      </w:r>
      <w:r w:rsidR="003745F4">
        <w:t xml:space="preserve">ens privata </w:t>
      </w:r>
      <w:r w:rsidR="003B61DF" w:rsidRPr="003B61DF">
        <w:t>läkemedel</w:t>
      </w:r>
      <w:bookmarkEnd w:id="315"/>
    </w:p>
    <w:p w14:paraId="58EC426A" w14:textId="3203A621" w:rsidR="00FB71EF" w:rsidRPr="00FB71EF" w:rsidRDefault="003B61DF" w:rsidP="00FB71EF">
      <w:pPr>
        <w:rPr>
          <w:bCs/>
        </w:rPr>
      </w:pPr>
      <w:r w:rsidRPr="003B61DF">
        <w:t xml:space="preserve">Överenskommelse bör upprättas mellan patient och </w:t>
      </w:r>
      <w:r w:rsidR="00717066">
        <w:t>vård</w:t>
      </w:r>
      <w:r w:rsidRPr="003B61DF">
        <w:t>enhet gällande ansvar vid eventuell kassation av patient</w:t>
      </w:r>
      <w:r w:rsidR="003745F4">
        <w:t xml:space="preserve">ens privata </w:t>
      </w:r>
      <w:r w:rsidRPr="003B61DF">
        <w:t xml:space="preserve">läkemedel som förvaras på vårdenheten enligt lokal rutin. </w:t>
      </w:r>
      <w:r w:rsidR="007A6C4F">
        <w:t>Överlämnandet och o</w:t>
      </w:r>
      <w:r w:rsidR="00FB71EF" w:rsidRPr="003B61DF">
        <w:t xml:space="preserve">mhändertagande av </w:t>
      </w:r>
      <w:r w:rsidR="00FB71EF">
        <w:t xml:space="preserve">privata </w:t>
      </w:r>
      <w:r w:rsidR="00FB71EF" w:rsidRPr="003B61DF">
        <w:t xml:space="preserve">läkemedel </w:t>
      </w:r>
      <w:r w:rsidR="00FB71EF">
        <w:t xml:space="preserve">för kassation </w:t>
      </w:r>
      <w:r w:rsidR="00FB71EF" w:rsidRPr="003B61DF">
        <w:t>dokumenteras</w:t>
      </w:r>
      <w:r w:rsidR="007A6C4F">
        <w:t xml:space="preserve"> och signeras</w:t>
      </w:r>
      <w:r w:rsidR="00FB71EF" w:rsidRPr="003B61DF">
        <w:t>, se</w:t>
      </w:r>
      <w:r w:rsidR="00FB71EF">
        <w:t xml:space="preserve"> </w:t>
      </w:r>
      <w:hyperlink r:id="rId173" w:history="1">
        <w:r w:rsidR="00FB71EF" w:rsidRPr="00D15B6E">
          <w:rPr>
            <w:color w:val="006298" w:themeColor="hyperlink"/>
            <w:u w:val="single"/>
          </w:rPr>
          <w:t>mall 21</w:t>
        </w:r>
      </w:hyperlink>
      <w:r w:rsidR="00FB71EF">
        <w:rPr>
          <w:color w:val="006298" w:themeColor="hyperlink"/>
          <w:u w:val="single"/>
        </w:rPr>
        <w:t>.</w:t>
      </w:r>
      <w:r w:rsidR="00FB71EF">
        <w:rPr>
          <w:bCs/>
        </w:rPr>
        <w:t xml:space="preserve"> </w:t>
      </w:r>
    </w:p>
    <w:p w14:paraId="0A840936" w14:textId="5108FFC0" w:rsidR="00D11190" w:rsidRPr="00FB71EF" w:rsidRDefault="003B61DF" w:rsidP="00FB71EF">
      <w:pPr>
        <w:rPr>
          <w:bCs/>
        </w:rPr>
      </w:pPr>
      <w:r w:rsidRPr="003B61DF">
        <w:t>En avliden persons privata läkemedel är formellt dödsboets egendom. Av säkerhetsskäl bör stor restriktivitet tillämpas vid utlämnandet av läkemedel från sjukvården till anhöriga. En god rutin kan vara att påtala för anhöriga att överblivna läkemedel lämpligen skickas för destruktion och be om deras godkännande. Speciellt gäller det narkotika eftersom det är brottsligt att inneha eller bruka någon annans narkotikaklassade läkemedel. Det behöver dödsboet upplysas om.</w:t>
      </w:r>
    </w:p>
    <w:p w14:paraId="57F0AD38" w14:textId="614858B1" w:rsidR="00D15B6E" w:rsidRPr="00D15B6E" w:rsidRDefault="003B61DF" w:rsidP="003B61DF">
      <w:r w:rsidRPr="003B61DF">
        <w:t>Om en inneliggande patient som har öppenvårdsdos avlider ska patienten markeras som avliden i Pascal för att undvika onödig dosproduktion. Information kring detta finns på i Pascal handbok</w:t>
      </w:r>
      <w:r>
        <w:t xml:space="preserve"> </w:t>
      </w:r>
      <w:hyperlink r:id="rId174" w:anchor="Pascal-handbok" w:history="1">
        <w:r w:rsidRPr="000120A0">
          <w:rPr>
            <w:rStyle w:val="Hyperlnk"/>
          </w:rPr>
          <w:t xml:space="preserve">Manualer och checklistor - Öppen info: Pascal - </w:t>
        </w:r>
        <w:proofErr w:type="spellStart"/>
        <w:r w:rsidRPr="000120A0">
          <w:rPr>
            <w:rStyle w:val="Hyperlnk"/>
          </w:rPr>
          <w:t>Confluence</w:t>
        </w:r>
        <w:proofErr w:type="spellEnd"/>
        <w:r w:rsidRPr="000120A0">
          <w:rPr>
            <w:rStyle w:val="Hyperlnk"/>
          </w:rPr>
          <w:t xml:space="preserve"> (atlassian.net)</w:t>
        </w:r>
      </w:hyperlink>
      <w:r>
        <w:rPr>
          <w:rStyle w:val="Hyperlnk"/>
        </w:rPr>
        <w:t xml:space="preserve"> </w:t>
      </w:r>
      <w:r>
        <w:t>(</w:t>
      </w:r>
      <w:r w:rsidRPr="000120A0">
        <w:t>avsnitt 20.6, 20.7)</w:t>
      </w:r>
      <w:r w:rsidR="00D15B6E" w:rsidRPr="00D15B6E">
        <w:t>.</w:t>
      </w:r>
    </w:p>
    <w:p w14:paraId="227F2518" w14:textId="77777777" w:rsidR="003B61DF" w:rsidRDefault="00D15B6E" w:rsidP="00916CB7">
      <w:r w:rsidRPr="00D15B6E">
        <w:t xml:space="preserve">Lokala </w:t>
      </w:r>
      <w:r w:rsidR="003B61DF">
        <w:t>tillägg</w:t>
      </w:r>
    </w:p>
    <w:p w14:paraId="47322665" w14:textId="6D6A4FAA" w:rsidR="00D15B6E" w:rsidRPr="00CC3CC3" w:rsidRDefault="00D15B6E" w:rsidP="00916CB7">
      <w:pPr>
        <w:rPr>
          <w:rStyle w:val="Hyperlnk"/>
        </w:rPr>
      </w:pPr>
      <w:r w:rsidRPr="00D15B6E">
        <w:t xml:space="preserve">SU: </w:t>
      </w:r>
      <w:hyperlink r:id="rId175" w:history="1">
        <w:r w:rsidR="003B61DF" w:rsidRPr="003B61DF">
          <w:rPr>
            <w:rStyle w:val="Hyperlnk"/>
          </w:rPr>
          <w:t>Allmän säkerhet SU</w:t>
        </w:r>
      </w:hyperlink>
      <w:r w:rsidR="003B61DF" w:rsidRPr="003B61DF">
        <w:t xml:space="preserve">, </w:t>
      </w:r>
      <w:hyperlink r:id="rId176" w:history="1">
        <w:r w:rsidR="003B61DF" w:rsidRPr="003B61DF">
          <w:rPr>
            <w:rStyle w:val="Hyperlnk"/>
          </w:rPr>
          <w:t>Säkerhetshandboken SU</w:t>
        </w:r>
      </w:hyperlink>
      <w:bookmarkEnd w:id="303"/>
      <w:r w:rsidRPr="00D15B6E">
        <w:rPr>
          <w:color w:val="0070C0"/>
        </w:rPr>
        <w:t xml:space="preserve"> </w:t>
      </w:r>
      <w:r w:rsidR="00CC3CC3">
        <w:rPr>
          <w:color w:val="006298" w:themeColor="hyperlink"/>
          <w:u w:val="single"/>
        </w:rPr>
        <w:fldChar w:fldCharType="begin"/>
      </w:r>
      <w:r w:rsidR="00CC3CC3">
        <w:rPr>
          <w:color w:val="006298" w:themeColor="hyperlink"/>
          <w:u w:val="single"/>
        </w:rPr>
        <w:instrText xml:space="preserve"> HYPERLINK "https://mellanarkiv-offentlig.vgregion.se/alfresco/s/archive/stream/public/v1/source/available/sofia/su5269-681329697-49/surrogate/S%c3%a4kerhetshandboken.pdf" </w:instrText>
      </w:r>
      <w:r w:rsidR="00CC3CC3">
        <w:rPr>
          <w:color w:val="006298" w:themeColor="hyperlink"/>
          <w:u w:val="single"/>
        </w:rPr>
      </w:r>
      <w:r w:rsidR="00CC3CC3">
        <w:rPr>
          <w:color w:val="006298" w:themeColor="hyperlink"/>
          <w:u w:val="single"/>
        </w:rPr>
        <w:fldChar w:fldCharType="separate"/>
      </w:r>
    </w:p>
    <w:bookmarkStart w:id="316" w:name="45"/>
    <w:bookmarkStart w:id="317" w:name="_Toc521663254"/>
    <w:bookmarkStart w:id="318" w:name="_Toc98420138"/>
    <w:bookmarkStart w:id="319" w:name="_Toc115689051"/>
    <w:bookmarkEnd w:id="316"/>
    <w:p w14:paraId="69F7BD7E" w14:textId="69EE97EA" w:rsidR="00D15B6E" w:rsidRPr="00D11190" w:rsidRDefault="00CC3CC3" w:rsidP="00D11190">
      <w:pPr>
        <w:pStyle w:val="Rubrik2"/>
      </w:pPr>
      <w:r>
        <w:rPr>
          <w:rFonts w:ascii="Times New Roman" w:eastAsia="Times New Roman" w:hAnsi="Times New Roman" w:cs="Times New Roman"/>
          <w:bCs w:val="0"/>
          <w:color w:val="006298" w:themeColor="hyperlink"/>
          <w:sz w:val="24"/>
          <w:szCs w:val="24"/>
          <w:u w:val="single"/>
        </w:rPr>
        <w:fldChar w:fldCharType="end"/>
      </w:r>
      <w:bookmarkStart w:id="320" w:name="_Toc207179252"/>
      <w:r w:rsidR="003405E2" w:rsidRPr="00D11190">
        <w:t xml:space="preserve">4.5 </w:t>
      </w:r>
      <w:r w:rsidR="00D15B6E" w:rsidRPr="00D11190">
        <w:t>Kassation</w:t>
      </w:r>
      <w:bookmarkEnd w:id="317"/>
      <w:bookmarkEnd w:id="318"/>
      <w:bookmarkEnd w:id="319"/>
      <w:r w:rsidR="003B61DF">
        <w:t xml:space="preserve"> av läkemedel</w:t>
      </w:r>
      <w:bookmarkEnd w:id="320"/>
    </w:p>
    <w:p w14:paraId="602D6B94" w14:textId="732BAB0D" w:rsidR="00D15B6E" w:rsidRPr="00D15B6E" w:rsidRDefault="00D15B6E" w:rsidP="00A52C4C">
      <w:pPr>
        <w:rPr>
          <w:color w:val="000000"/>
        </w:rPr>
      </w:pPr>
      <w:r w:rsidRPr="00D15B6E">
        <w:t>Se</w:t>
      </w:r>
      <w:r w:rsidRPr="00D15B6E">
        <w:rPr>
          <w:color w:val="000000"/>
        </w:rPr>
        <w:t xml:space="preserve"> </w:t>
      </w:r>
      <w:hyperlink w:anchor="_9_Miljöaspekter_och" w:history="1">
        <w:r w:rsidR="00EB670F" w:rsidRPr="00EB670F">
          <w:rPr>
            <w:rStyle w:val="Hyperlnk"/>
          </w:rPr>
          <w:t>kapitel 9. Miljöaspekter och läkemedelsavfall</w:t>
        </w:r>
        <w:r w:rsidRPr="00EB670F">
          <w:rPr>
            <w:rStyle w:val="Hyperlnk"/>
          </w:rPr>
          <w:t>.</w:t>
        </w:r>
      </w:hyperlink>
    </w:p>
    <w:p w14:paraId="498500AE" w14:textId="5AAE5716" w:rsidR="00D15B6E" w:rsidRPr="0077622B" w:rsidRDefault="003405E2" w:rsidP="0077622B">
      <w:pPr>
        <w:pStyle w:val="Rubrik2"/>
      </w:pPr>
      <w:bookmarkStart w:id="321" w:name="_Toc98420139"/>
      <w:bookmarkStart w:id="322" w:name="_Toc115689052"/>
      <w:bookmarkStart w:id="323" w:name="_Toc207179253"/>
      <w:r w:rsidRPr="0077622B">
        <w:t xml:space="preserve">4.6 </w:t>
      </w:r>
      <w:r w:rsidR="00D15B6E" w:rsidRPr="0077622B">
        <w:t>Utformning av läkemedels</w:t>
      </w:r>
      <w:r w:rsidR="003B61DF">
        <w:t>förråd</w:t>
      </w:r>
      <w:bookmarkEnd w:id="321"/>
      <w:bookmarkEnd w:id="322"/>
      <w:bookmarkEnd w:id="323"/>
    </w:p>
    <w:p w14:paraId="26480820" w14:textId="77777777" w:rsidR="00A81378" w:rsidRDefault="00A81378" w:rsidP="00A81378">
      <w:r>
        <w:t xml:space="preserve">Läkemedelsförråd ska vara låsbart och bör vara beläget så att arbetet kan utföras ostört. Det bästa alternativet är ofta separata </w:t>
      </w:r>
      <w:r>
        <w:lastRenderedPageBreak/>
        <w:t xml:space="preserve">läkemedelsrum, disponerade så att man har nödvändig utrustning inom räckhåll och enbart avsett för läkemedelshantering. Utrymmet behöver vara tillräckligt stort för att rymma läkemedel som krävs enligt kapitel 3 baserat på normalförbrukning samt för att bibehålla god ordning. Läkemedelsförråd bör inte placeras i direkt solljus. God belysning är väsentligt ur säkerhetssynpunkt. </w:t>
      </w:r>
    </w:p>
    <w:p w14:paraId="40400526" w14:textId="77777777" w:rsidR="00A81378" w:rsidRDefault="00A81378" w:rsidP="00A81378">
      <w:r>
        <w:t>Kontakta Sjukvårdsapotek VGR lokalt för att få råd om hur läkemedelsförrådet kan anpassas till verksamhetens inriktning och omfattning samt enligt gällande regelverk.</w:t>
      </w:r>
    </w:p>
    <w:p w14:paraId="29CAFD87" w14:textId="0BE54BEF" w:rsidR="00D15B6E" w:rsidRDefault="00A81378" w:rsidP="00A81378">
      <w:r>
        <w:t>Vid ny- eller ombyggnation av läkemedelsrum finns en fastställd standard enligt PTS (program för teknisk standard), Typrum 27 – Läkemedelsrum.</w:t>
      </w:r>
    </w:p>
    <w:p w14:paraId="26038626" w14:textId="77777777" w:rsidR="00A81378" w:rsidRPr="00A81378" w:rsidRDefault="00A81378" w:rsidP="00A81378">
      <w:r w:rsidRPr="00A81378">
        <w:t>Lokala tillägg:</w:t>
      </w:r>
    </w:p>
    <w:p w14:paraId="703E3080" w14:textId="77777777" w:rsidR="00A81378" w:rsidRPr="00A81378" w:rsidRDefault="00A81378" w:rsidP="00A81378">
      <w:r w:rsidRPr="00A81378">
        <w:t xml:space="preserve">SkaS: </w:t>
      </w:r>
      <w:hyperlink r:id="rId177" w:history="1">
        <w:r w:rsidRPr="00A81378">
          <w:rPr>
            <w:rStyle w:val="Hyperlnk"/>
          </w:rPr>
          <w:t>Bygga och inreda läkemedelsrum</w:t>
        </w:r>
      </w:hyperlink>
    </w:p>
    <w:p w14:paraId="769EC638" w14:textId="569EA92A" w:rsidR="00A81378" w:rsidRPr="00D15B6E" w:rsidRDefault="00A81378" w:rsidP="00A81378">
      <w:r w:rsidRPr="00A81378">
        <w:t xml:space="preserve">SU: </w:t>
      </w:r>
      <w:hyperlink r:id="rId178" w:history="1">
        <w:r w:rsidRPr="00A81378">
          <w:rPr>
            <w:rStyle w:val="Hyperlnk"/>
          </w:rPr>
          <w:t>Rutin för ny- och ombyggnad av medicinrum läkemedelsrum</w:t>
        </w:r>
      </w:hyperlink>
    </w:p>
    <w:p w14:paraId="6B6CDB30" w14:textId="70088BEB" w:rsidR="00D15B6E" w:rsidRPr="0077622B" w:rsidRDefault="003405E2" w:rsidP="0077622B">
      <w:pPr>
        <w:pStyle w:val="Rubrik2"/>
      </w:pPr>
      <w:bookmarkStart w:id="324" w:name="_Toc98420140"/>
      <w:bookmarkStart w:id="325" w:name="_Toc115689053"/>
      <w:bookmarkStart w:id="326" w:name="_Toc207179254"/>
      <w:bookmarkStart w:id="327" w:name="_Hlk120174982"/>
      <w:r w:rsidRPr="0077622B">
        <w:lastRenderedPageBreak/>
        <w:t xml:space="preserve">4.7 </w:t>
      </w:r>
      <w:r w:rsidR="00D15B6E" w:rsidRPr="0077622B">
        <w:t>Versionshistorik</w:t>
      </w:r>
      <w:bookmarkEnd w:id="324"/>
      <w:bookmarkEnd w:id="325"/>
      <w:bookmarkEnd w:id="326"/>
    </w:p>
    <w:tbl>
      <w:tblPr>
        <w:tblW w:w="9493" w:type="dxa"/>
        <w:tblInd w:w="9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0"/>
        <w:gridCol w:w="1415"/>
        <w:gridCol w:w="2537"/>
        <w:gridCol w:w="4111"/>
      </w:tblGrid>
      <w:tr w:rsidR="00D15B6E" w:rsidRPr="00D15B6E" w14:paraId="5FAA45D3" w14:textId="77777777" w:rsidTr="0077622B">
        <w:trPr>
          <w:cantSplit/>
          <w:tblHeader/>
        </w:trPr>
        <w:tc>
          <w:tcPr>
            <w:tcW w:w="1430" w:type="dxa"/>
          </w:tcPr>
          <w:bookmarkEnd w:id="327"/>
          <w:p w14:paraId="4A21B4A7" w14:textId="343A126E" w:rsidR="00D15B6E" w:rsidRPr="0077622B" w:rsidRDefault="00D15B6E" w:rsidP="00D15B6E">
            <w:pPr>
              <w:spacing w:line="240" w:lineRule="auto"/>
              <w:ind w:left="0" w:right="0"/>
              <w:rPr>
                <w:b/>
                <w:sz w:val="20"/>
                <w:szCs w:val="20"/>
              </w:rPr>
            </w:pPr>
            <w:r w:rsidRPr="0077622B">
              <w:rPr>
                <w:b/>
                <w:sz w:val="20"/>
                <w:szCs w:val="20"/>
              </w:rPr>
              <w:lastRenderedPageBreak/>
              <w:t>Version</w:t>
            </w:r>
          </w:p>
        </w:tc>
        <w:tc>
          <w:tcPr>
            <w:tcW w:w="1415" w:type="dxa"/>
          </w:tcPr>
          <w:p w14:paraId="0A1C3A05" w14:textId="77777777" w:rsidR="00D15B6E" w:rsidRPr="0077622B" w:rsidRDefault="00D15B6E" w:rsidP="00D15B6E">
            <w:pPr>
              <w:spacing w:line="240" w:lineRule="auto"/>
              <w:ind w:left="0" w:right="0"/>
              <w:rPr>
                <w:b/>
                <w:sz w:val="20"/>
                <w:szCs w:val="20"/>
              </w:rPr>
            </w:pPr>
            <w:r w:rsidRPr="0077622B">
              <w:rPr>
                <w:b/>
                <w:sz w:val="20"/>
                <w:szCs w:val="20"/>
              </w:rPr>
              <w:t>Giltig från</w:t>
            </w:r>
          </w:p>
        </w:tc>
        <w:tc>
          <w:tcPr>
            <w:tcW w:w="2537" w:type="dxa"/>
          </w:tcPr>
          <w:p w14:paraId="77EA9300" w14:textId="77777777" w:rsidR="00D15B6E" w:rsidRPr="0077622B" w:rsidRDefault="00D15B6E" w:rsidP="00D15B6E">
            <w:pPr>
              <w:spacing w:line="240" w:lineRule="auto"/>
              <w:ind w:left="0" w:right="0"/>
              <w:rPr>
                <w:b/>
                <w:sz w:val="20"/>
                <w:szCs w:val="20"/>
              </w:rPr>
            </w:pPr>
            <w:r w:rsidRPr="0077622B">
              <w:rPr>
                <w:b/>
                <w:sz w:val="20"/>
                <w:szCs w:val="20"/>
              </w:rPr>
              <w:t>Fastställd av</w:t>
            </w:r>
          </w:p>
        </w:tc>
        <w:tc>
          <w:tcPr>
            <w:tcW w:w="4111" w:type="dxa"/>
          </w:tcPr>
          <w:p w14:paraId="7D16683F" w14:textId="77777777" w:rsidR="00D15B6E" w:rsidRPr="0077622B" w:rsidRDefault="00D15B6E" w:rsidP="00D15B6E">
            <w:pPr>
              <w:spacing w:line="240" w:lineRule="auto"/>
              <w:ind w:left="0" w:right="0"/>
              <w:rPr>
                <w:b/>
                <w:sz w:val="20"/>
                <w:szCs w:val="20"/>
              </w:rPr>
            </w:pPr>
            <w:r w:rsidRPr="0077622B">
              <w:rPr>
                <w:b/>
                <w:sz w:val="20"/>
                <w:szCs w:val="20"/>
              </w:rPr>
              <w:t>Huvudsakliga ändringar</w:t>
            </w:r>
          </w:p>
        </w:tc>
      </w:tr>
      <w:tr w:rsidR="00D15B6E" w:rsidRPr="00D15B6E" w14:paraId="2F0AF8EA" w14:textId="77777777" w:rsidTr="0077622B">
        <w:trPr>
          <w:cantSplit/>
          <w:tblHeader/>
        </w:trPr>
        <w:tc>
          <w:tcPr>
            <w:tcW w:w="1430" w:type="dxa"/>
          </w:tcPr>
          <w:p w14:paraId="2245A31E" w14:textId="77777777" w:rsidR="00D15B6E" w:rsidRPr="0077622B" w:rsidRDefault="00D15B6E" w:rsidP="00D15B6E">
            <w:pPr>
              <w:spacing w:line="240" w:lineRule="auto"/>
              <w:ind w:left="0" w:right="0"/>
              <w:rPr>
                <w:sz w:val="20"/>
                <w:szCs w:val="20"/>
              </w:rPr>
            </w:pPr>
            <w:r w:rsidRPr="0077622B">
              <w:rPr>
                <w:sz w:val="20"/>
                <w:szCs w:val="20"/>
              </w:rPr>
              <w:t>1.0</w:t>
            </w:r>
          </w:p>
        </w:tc>
        <w:tc>
          <w:tcPr>
            <w:tcW w:w="1415" w:type="dxa"/>
          </w:tcPr>
          <w:p w14:paraId="648F8C37" w14:textId="77777777" w:rsidR="00D15B6E" w:rsidRPr="0077622B" w:rsidRDefault="00D15B6E" w:rsidP="00D15B6E">
            <w:pPr>
              <w:spacing w:line="240" w:lineRule="auto"/>
              <w:ind w:left="0" w:right="0"/>
              <w:rPr>
                <w:sz w:val="20"/>
                <w:szCs w:val="20"/>
              </w:rPr>
            </w:pPr>
            <w:r w:rsidRPr="0077622B">
              <w:rPr>
                <w:sz w:val="20"/>
                <w:szCs w:val="20"/>
              </w:rPr>
              <w:t>2011-08-24</w:t>
            </w:r>
          </w:p>
        </w:tc>
        <w:tc>
          <w:tcPr>
            <w:tcW w:w="2537" w:type="dxa"/>
          </w:tcPr>
          <w:p w14:paraId="7202FD68" w14:textId="77777777" w:rsidR="00D15B6E" w:rsidRPr="0077622B" w:rsidRDefault="00D15B6E" w:rsidP="00D15B6E">
            <w:pPr>
              <w:spacing w:line="240" w:lineRule="auto"/>
              <w:ind w:left="0" w:right="0"/>
              <w:rPr>
                <w:sz w:val="20"/>
                <w:szCs w:val="20"/>
              </w:rPr>
            </w:pPr>
            <w:r w:rsidRPr="0077622B">
              <w:rPr>
                <w:sz w:val="20"/>
                <w:szCs w:val="20"/>
              </w:rPr>
              <w:t xml:space="preserve">Karin </w:t>
            </w:r>
            <w:proofErr w:type="spellStart"/>
            <w:r w:rsidRPr="0077622B">
              <w:rPr>
                <w:sz w:val="20"/>
                <w:szCs w:val="20"/>
              </w:rPr>
              <w:t>Lendenius</w:t>
            </w:r>
            <w:proofErr w:type="spellEnd"/>
            <w:r w:rsidRPr="0077622B">
              <w:rPr>
                <w:sz w:val="20"/>
                <w:szCs w:val="20"/>
              </w:rPr>
              <w:t xml:space="preserve">, Läkemedelschef VGR </w:t>
            </w:r>
          </w:p>
        </w:tc>
        <w:tc>
          <w:tcPr>
            <w:tcW w:w="4111" w:type="dxa"/>
          </w:tcPr>
          <w:p w14:paraId="77C08067" w14:textId="77777777" w:rsidR="00D15B6E" w:rsidRPr="0077622B" w:rsidRDefault="00D15B6E" w:rsidP="00D15B6E">
            <w:pPr>
              <w:spacing w:line="240" w:lineRule="auto"/>
              <w:ind w:left="0" w:right="0"/>
              <w:rPr>
                <w:sz w:val="20"/>
                <w:szCs w:val="20"/>
              </w:rPr>
            </w:pPr>
            <w:r w:rsidRPr="0077622B">
              <w:rPr>
                <w:sz w:val="20"/>
                <w:szCs w:val="20"/>
              </w:rPr>
              <w:t>Nytt dokument</w:t>
            </w:r>
          </w:p>
        </w:tc>
      </w:tr>
      <w:tr w:rsidR="00D15B6E" w:rsidRPr="00D15B6E" w14:paraId="47AFCEF9" w14:textId="77777777" w:rsidTr="0077622B">
        <w:trPr>
          <w:cantSplit/>
          <w:tblHeader/>
        </w:trPr>
        <w:tc>
          <w:tcPr>
            <w:tcW w:w="1430" w:type="dxa"/>
          </w:tcPr>
          <w:p w14:paraId="52FBE879" w14:textId="77777777" w:rsidR="00D15B6E" w:rsidRPr="0077622B" w:rsidRDefault="00D15B6E" w:rsidP="00D15B6E">
            <w:pPr>
              <w:spacing w:line="240" w:lineRule="auto"/>
              <w:ind w:left="0" w:right="0"/>
              <w:rPr>
                <w:sz w:val="20"/>
                <w:szCs w:val="20"/>
              </w:rPr>
            </w:pPr>
            <w:r w:rsidRPr="0077622B">
              <w:rPr>
                <w:sz w:val="20"/>
                <w:szCs w:val="20"/>
              </w:rPr>
              <w:t>2.0</w:t>
            </w:r>
          </w:p>
        </w:tc>
        <w:tc>
          <w:tcPr>
            <w:tcW w:w="1415" w:type="dxa"/>
          </w:tcPr>
          <w:p w14:paraId="25123E07" w14:textId="77777777" w:rsidR="00D15B6E" w:rsidRPr="0077622B" w:rsidRDefault="00D15B6E" w:rsidP="00D15B6E">
            <w:pPr>
              <w:spacing w:line="240" w:lineRule="auto"/>
              <w:ind w:left="0" w:right="0"/>
              <w:rPr>
                <w:sz w:val="20"/>
                <w:szCs w:val="20"/>
              </w:rPr>
            </w:pPr>
            <w:r w:rsidRPr="0077622B">
              <w:rPr>
                <w:sz w:val="20"/>
                <w:szCs w:val="20"/>
              </w:rPr>
              <w:t>2016-08-17</w:t>
            </w:r>
          </w:p>
        </w:tc>
        <w:tc>
          <w:tcPr>
            <w:tcW w:w="2537" w:type="dxa"/>
          </w:tcPr>
          <w:p w14:paraId="47E264BD" w14:textId="77777777" w:rsidR="00D15B6E" w:rsidRPr="0077622B" w:rsidRDefault="00D15B6E" w:rsidP="00D15B6E">
            <w:pPr>
              <w:spacing w:line="240" w:lineRule="auto"/>
              <w:ind w:left="0" w:right="0"/>
              <w:rPr>
                <w:sz w:val="20"/>
                <w:szCs w:val="20"/>
              </w:rPr>
            </w:pPr>
            <w:r w:rsidRPr="0077622B">
              <w:rPr>
                <w:sz w:val="20"/>
                <w:szCs w:val="20"/>
              </w:rPr>
              <w:t>Ledningsgrupp Sjukhusapoteket VGR</w:t>
            </w:r>
          </w:p>
        </w:tc>
        <w:tc>
          <w:tcPr>
            <w:tcW w:w="4111" w:type="dxa"/>
          </w:tcPr>
          <w:p w14:paraId="533F8A77" w14:textId="77777777" w:rsidR="00D15B6E" w:rsidRPr="0077622B" w:rsidRDefault="00D15B6E" w:rsidP="00D15B6E">
            <w:pPr>
              <w:spacing w:line="240" w:lineRule="auto"/>
              <w:ind w:left="0" w:right="0"/>
              <w:rPr>
                <w:sz w:val="20"/>
                <w:szCs w:val="20"/>
              </w:rPr>
            </w:pPr>
            <w:r w:rsidRPr="0077622B">
              <w:rPr>
                <w:sz w:val="20"/>
                <w:szCs w:val="20"/>
              </w:rPr>
              <w:t xml:space="preserve">Förtydligande om vem som får ha tillgång till läkemedelsförråd, rutiner för hantering av nycklar och vad som får förvaras i läkemedelsförråd. Förtydligande om temperaturmätning och hantering av termometrar. Hantering av indragningar och reklamationer reviderat i sin helhet med </w:t>
            </w:r>
            <w:proofErr w:type="spellStart"/>
            <w:proofErr w:type="gramStart"/>
            <w:r w:rsidRPr="0077622B">
              <w:rPr>
                <w:sz w:val="20"/>
                <w:szCs w:val="20"/>
              </w:rPr>
              <w:t>bl</w:t>
            </w:r>
            <w:proofErr w:type="spellEnd"/>
            <w:r w:rsidRPr="0077622B">
              <w:rPr>
                <w:sz w:val="20"/>
                <w:szCs w:val="20"/>
              </w:rPr>
              <w:t xml:space="preserve"> a</w:t>
            </w:r>
            <w:proofErr w:type="gramEnd"/>
            <w:r w:rsidRPr="0077622B">
              <w:rPr>
                <w:sz w:val="20"/>
                <w:szCs w:val="20"/>
              </w:rPr>
              <w:t xml:space="preserve"> ny blankett för detta. Förtydligande om hantering av patienters privata läkemedel.</w:t>
            </w:r>
          </w:p>
        </w:tc>
      </w:tr>
      <w:tr w:rsidR="00D15B6E" w:rsidRPr="00D15B6E" w14:paraId="05F20EAF" w14:textId="77777777" w:rsidTr="0077622B">
        <w:trPr>
          <w:cantSplit/>
          <w:tblHeader/>
        </w:trPr>
        <w:tc>
          <w:tcPr>
            <w:tcW w:w="1430" w:type="dxa"/>
          </w:tcPr>
          <w:p w14:paraId="3EA3F4D5" w14:textId="77777777" w:rsidR="00D15B6E" w:rsidRPr="0077622B" w:rsidRDefault="00D15B6E" w:rsidP="00D15B6E">
            <w:pPr>
              <w:spacing w:line="240" w:lineRule="auto"/>
              <w:ind w:left="0" w:right="0"/>
              <w:rPr>
                <w:sz w:val="20"/>
                <w:szCs w:val="20"/>
              </w:rPr>
            </w:pPr>
            <w:r w:rsidRPr="0077622B">
              <w:rPr>
                <w:sz w:val="20"/>
                <w:szCs w:val="20"/>
              </w:rPr>
              <w:t>3.0</w:t>
            </w:r>
          </w:p>
        </w:tc>
        <w:tc>
          <w:tcPr>
            <w:tcW w:w="1415" w:type="dxa"/>
          </w:tcPr>
          <w:p w14:paraId="32F46912" w14:textId="77777777" w:rsidR="00D15B6E" w:rsidRPr="0077622B" w:rsidRDefault="00D15B6E" w:rsidP="00D15B6E">
            <w:pPr>
              <w:spacing w:line="240" w:lineRule="auto"/>
              <w:ind w:left="0" w:right="0"/>
              <w:rPr>
                <w:sz w:val="20"/>
                <w:szCs w:val="20"/>
              </w:rPr>
            </w:pPr>
            <w:r w:rsidRPr="0077622B">
              <w:rPr>
                <w:sz w:val="20"/>
                <w:szCs w:val="20"/>
              </w:rPr>
              <w:t>2018-08-10</w:t>
            </w:r>
          </w:p>
        </w:tc>
        <w:tc>
          <w:tcPr>
            <w:tcW w:w="2537" w:type="dxa"/>
          </w:tcPr>
          <w:p w14:paraId="656F9B46" w14:textId="77777777" w:rsidR="00D15B6E" w:rsidRPr="0077622B" w:rsidRDefault="00D15B6E" w:rsidP="00D15B6E">
            <w:pPr>
              <w:spacing w:line="240" w:lineRule="auto"/>
              <w:ind w:left="0" w:right="0"/>
              <w:rPr>
                <w:sz w:val="20"/>
                <w:szCs w:val="20"/>
              </w:rPr>
            </w:pPr>
            <w:r w:rsidRPr="0077622B">
              <w:rPr>
                <w:sz w:val="20"/>
                <w:szCs w:val="20"/>
              </w:rPr>
              <w:t>Ledningsgrupp Sjukhusapoteket VGR</w:t>
            </w:r>
          </w:p>
        </w:tc>
        <w:tc>
          <w:tcPr>
            <w:tcW w:w="4111" w:type="dxa"/>
          </w:tcPr>
          <w:p w14:paraId="05A4AE11" w14:textId="77777777" w:rsidR="00D15B6E" w:rsidRPr="0077622B" w:rsidRDefault="00D15B6E" w:rsidP="00D15B6E">
            <w:pPr>
              <w:spacing w:line="240" w:lineRule="auto"/>
              <w:ind w:left="0" w:right="0"/>
              <w:rPr>
                <w:sz w:val="20"/>
                <w:szCs w:val="20"/>
              </w:rPr>
            </w:pPr>
            <w:r w:rsidRPr="0077622B">
              <w:rPr>
                <w:sz w:val="20"/>
                <w:szCs w:val="20"/>
              </w:rPr>
              <w:t>Version 3.0: Anpassning till författning HSLF-FS 2017:37, delvis redigering av temperaturmätning respektive omhändertagande av avlidens privata läkemedel, ny lathund för inredning av läkemedelsrum, justerad mall 8, flyttat avsnitt om självmedicinering till 5.8, övriga ändringar av redaktionell karaktär.</w:t>
            </w:r>
          </w:p>
          <w:p w14:paraId="19B6694B" w14:textId="69246F38" w:rsidR="0095512A" w:rsidRPr="0077622B" w:rsidRDefault="00D15B6E" w:rsidP="00D15B6E">
            <w:pPr>
              <w:spacing w:line="240" w:lineRule="auto"/>
              <w:ind w:left="0" w:right="0"/>
              <w:rPr>
                <w:sz w:val="20"/>
                <w:szCs w:val="20"/>
              </w:rPr>
            </w:pPr>
            <w:r w:rsidRPr="0077622B">
              <w:rPr>
                <w:sz w:val="20"/>
                <w:szCs w:val="20"/>
              </w:rPr>
              <w:t>Version 3.1, 2019-11-01: Versionshistorik tillagd</w:t>
            </w:r>
          </w:p>
        </w:tc>
      </w:tr>
      <w:tr w:rsidR="00D15B6E" w:rsidRPr="00D15B6E" w14:paraId="759EC8A9" w14:textId="77777777" w:rsidTr="0077622B">
        <w:trPr>
          <w:cantSplit/>
          <w:tblHeader/>
        </w:trPr>
        <w:tc>
          <w:tcPr>
            <w:tcW w:w="1430" w:type="dxa"/>
          </w:tcPr>
          <w:p w14:paraId="3229F809" w14:textId="77777777" w:rsidR="00D15B6E" w:rsidRPr="0077622B" w:rsidRDefault="00D15B6E" w:rsidP="00D15B6E">
            <w:pPr>
              <w:spacing w:line="240" w:lineRule="auto"/>
              <w:ind w:left="0" w:right="0"/>
              <w:rPr>
                <w:sz w:val="20"/>
                <w:szCs w:val="20"/>
              </w:rPr>
            </w:pPr>
            <w:r w:rsidRPr="0077622B">
              <w:rPr>
                <w:sz w:val="20"/>
                <w:szCs w:val="20"/>
              </w:rPr>
              <w:t>4.0</w:t>
            </w:r>
          </w:p>
        </w:tc>
        <w:tc>
          <w:tcPr>
            <w:tcW w:w="1415" w:type="dxa"/>
          </w:tcPr>
          <w:p w14:paraId="0F1D4E69" w14:textId="77777777" w:rsidR="00D15B6E" w:rsidRPr="0077622B" w:rsidRDefault="00D15B6E" w:rsidP="00D15B6E">
            <w:pPr>
              <w:spacing w:line="240" w:lineRule="auto"/>
              <w:ind w:left="0" w:right="0"/>
              <w:rPr>
                <w:sz w:val="20"/>
                <w:szCs w:val="20"/>
              </w:rPr>
            </w:pPr>
            <w:r w:rsidRPr="0077622B">
              <w:rPr>
                <w:sz w:val="20"/>
                <w:szCs w:val="20"/>
              </w:rPr>
              <w:t>2021-04-12</w:t>
            </w:r>
          </w:p>
        </w:tc>
        <w:tc>
          <w:tcPr>
            <w:tcW w:w="2537" w:type="dxa"/>
          </w:tcPr>
          <w:p w14:paraId="7255BD27" w14:textId="77777777" w:rsidR="00D15B6E" w:rsidRPr="0077622B" w:rsidRDefault="00D15B6E" w:rsidP="00D15B6E">
            <w:pPr>
              <w:spacing w:line="240" w:lineRule="auto"/>
              <w:ind w:left="0" w:right="0"/>
              <w:rPr>
                <w:sz w:val="20"/>
                <w:szCs w:val="20"/>
              </w:rPr>
            </w:pPr>
            <w:r w:rsidRPr="0077622B">
              <w:rPr>
                <w:sz w:val="20"/>
                <w:szCs w:val="20"/>
              </w:rPr>
              <w:t>Ledningsgrupp Sjukhusapoteket VGR</w:t>
            </w:r>
          </w:p>
        </w:tc>
        <w:tc>
          <w:tcPr>
            <w:tcW w:w="4111" w:type="dxa"/>
          </w:tcPr>
          <w:p w14:paraId="5E46650C" w14:textId="77777777" w:rsidR="00D15B6E" w:rsidRPr="0077622B" w:rsidRDefault="00D15B6E" w:rsidP="00D15B6E">
            <w:pPr>
              <w:spacing w:line="240" w:lineRule="auto"/>
              <w:ind w:left="0" w:right="0"/>
              <w:rPr>
                <w:sz w:val="20"/>
                <w:szCs w:val="20"/>
              </w:rPr>
            </w:pPr>
            <w:r w:rsidRPr="0077622B">
              <w:rPr>
                <w:sz w:val="20"/>
                <w:szCs w:val="20"/>
              </w:rPr>
              <w:t>Version 4.0: Förtydligat 4.3.1 Läkemedel utanför låst förvaringsutrymme.  4.3.3 Nya stycken om hantering vid avvikande temperatur i kylskåp. 4.3.5 Nytt stycke om återkallelse av dospåsar. 4.6 Nytt stycke om utformning av läkemedelsrum. Info om Programteknisk standard borttagen. Redaktionella ändringar.</w:t>
            </w:r>
          </w:p>
          <w:p w14:paraId="4D9F5C25" w14:textId="078CFB3F" w:rsidR="00D15B6E" w:rsidRPr="0077622B" w:rsidRDefault="00D15B6E" w:rsidP="00D15B6E">
            <w:pPr>
              <w:spacing w:line="240" w:lineRule="auto"/>
              <w:ind w:left="0" w:right="0"/>
              <w:rPr>
                <w:sz w:val="20"/>
                <w:szCs w:val="20"/>
              </w:rPr>
            </w:pPr>
            <w:r w:rsidRPr="0077622B">
              <w:rPr>
                <w:sz w:val="20"/>
                <w:szCs w:val="20"/>
              </w:rPr>
              <w:t>Version 4.1 2022-</w:t>
            </w:r>
            <w:r w:rsidR="00672569" w:rsidRPr="0077622B">
              <w:rPr>
                <w:sz w:val="20"/>
                <w:szCs w:val="20"/>
              </w:rPr>
              <w:t>06-16</w:t>
            </w:r>
            <w:r w:rsidRPr="0077622B">
              <w:rPr>
                <w:sz w:val="20"/>
                <w:szCs w:val="20"/>
              </w:rPr>
              <w:t>: 4.4.1 förtydligat ang. förvaring av patientens privata läkemedel inom öppenvård.</w:t>
            </w:r>
          </w:p>
        </w:tc>
      </w:tr>
      <w:tr w:rsidR="00A81378" w:rsidRPr="00D15B6E" w14:paraId="5820B8BC" w14:textId="77777777" w:rsidTr="0077622B">
        <w:trPr>
          <w:cantSplit/>
          <w:tblHeader/>
        </w:trPr>
        <w:tc>
          <w:tcPr>
            <w:tcW w:w="1430" w:type="dxa"/>
          </w:tcPr>
          <w:p w14:paraId="55CCC35C" w14:textId="22CE0BBE" w:rsidR="00A81378" w:rsidRPr="0077622B" w:rsidRDefault="00A81378" w:rsidP="00A81378">
            <w:pPr>
              <w:spacing w:line="240" w:lineRule="auto"/>
              <w:ind w:left="0" w:right="0"/>
              <w:rPr>
                <w:sz w:val="20"/>
                <w:szCs w:val="20"/>
              </w:rPr>
            </w:pPr>
            <w:r w:rsidRPr="00A81378">
              <w:rPr>
                <w:sz w:val="20"/>
                <w:szCs w:val="20"/>
              </w:rPr>
              <w:t>5.0</w:t>
            </w:r>
          </w:p>
        </w:tc>
        <w:tc>
          <w:tcPr>
            <w:tcW w:w="1415" w:type="dxa"/>
          </w:tcPr>
          <w:p w14:paraId="2B6F8C9F" w14:textId="1D9C2DB0" w:rsidR="00A81378" w:rsidRPr="0077622B" w:rsidRDefault="00A81378" w:rsidP="00A81378">
            <w:pPr>
              <w:spacing w:line="240" w:lineRule="auto"/>
              <w:ind w:left="0" w:right="0"/>
              <w:rPr>
                <w:sz w:val="20"/>
                <w:szCs w:val="20"/>
              </w:rPr>
            </w:pPr>
            <w:r w:rsidRPr="00A81378">
              <w:rPr>
                <w:sz w:val="20"/>
                <w:szCs w:val="20"/>
              </w:rPr>
              <w:t>2023-</w:t>
            </w:r>
            <w:r>
              <w:rPr>
                <w:sz w:val="20"/>
                <w:szCs w:val="20"/>
              </w:rPr>
              <w:t>12-01</w:t>
            </w:r>
          </w:p>
        </w:tc>
        <w:tc>
          <w:tcPr>
            <w:tcW w:w="2537" w:type="dxa"/>
          </w:tcPr>
          <w:p w14:paraId="71726E53" w14:textId="019A1156" w:rsidR="00A81378" w:rsidRPr="0077622B" w:rsidRDefault="00A81378" w:rsidP="00A81378">
            <w:pPr>
              <w:spacing w:line="240" w:lineRule="auto"/>
              <w:ind w:left="0" w:right="0"/>
              <w:rPr>
                <w:sz w:val="20"/>
                <w:szCs w:val="20"/>
              </w:rPr>
            </w:pPr>
            <w:r>
              <w:rPr>
                <w:sz w:val="20"/>
                <w:szCs w:val="20"/>
              </w:rPr>
              <w:t>Ordförande Styrgrupp Sjukvårdsapotek VGR</w:t>
            </w:r>
          </w:p>
        </w:tc>
        <w:tc>
          <w:tcPr>
            <w:tcW w:w="4111" w:type="dxa"/>
          </w:tcPr>
          <w:p w14:paraId="13B6887D" w14:textId="1F426682" w:rsidR="00A81378" w:rsidRDefault="00717066" w:rsidP="00A81378">
            <w:pPr>
              <w:spacing w:line="240" w:lineRule="auto"/>
              <w:ind w:left="0" w:right="0"/>
              <w:rPr>
                <w:sz w:val="20"/>
                <w:szCs w:val="20"/>
              </w:rPr>
            </w:pPr>
            <w:r>
              <w:rPr>
                <w:sz w:val="20"/>
                <w:szCs w:val="20"/>
              </w:rPr>
              <w:t xml:space="preserve">Version 5.0: </w:t>
            </w:r>
            <w:r w:rsidR="00A81378" w:rsidRPr="00A81378">
              <w:rPr>
                <w:sz w:val="20"/>
                <w:szCs w:val="20"/>
              </w:rPr>
              <w:t>Förtydliganden i 4.2 om tillgång till läkemedelsförråd. Förtydliganden i 4.3 om förvaring i PNL, hållbarhetskontroller och temperaturkontroller. Avsnitten om indragningar, reklamationer och patientens egna läkemedel är omarbetade. Tillagt info om ökade lagernivåer. Redaktionella ändringar.</w:t>
            </w:r>
          </w:p>
          <w:p w14:paraId="75D6AAB3" w14:textId="77777777" w:rsidR="00717066" w:rsidRDefault="00717066" w:rsidP="00A81378">
            <w:pPr>
              <w:spacing w:line="240" w:lineRule="auto"/>
              <w:ind w:left="0" w:right="0"/>
              <w:rPr>
                <w:sz w:val="20"/>
                <w:szCs w:val="20"/>
              </w:rPr>
            </w:pPr>
            <w:r w:rsidRPr="00717066">
              <w:rPr>
                <w:sz w:val="20"/>
                <w:szCs w:val="20"/>
              </w:rPr>
              <w:t>Version 5.1: Förtydliganden i 4.4 om patientens privata läkemedel.</w:t>
            </w:r>
          </w:p>
          <w:p w14:paraId="109FCA24" w14:textId="728AD114" w:rsidR="00AA7024" w:rsidRDefault="00AA7024" w:rsidP="00A81378">
            <w:pPr>
              <w:spacing w:line="240" w:lineRule="auto"/>
              <w:ind w:left="0" w:right="0"/>
              <w:rPr>
                <w:sz w:val="20"/>
                <w:szCs w:val="20"/>
              </w:rPr>
            </w:pPr>
            <w:r w:rsidRPr="00AA7024">
              <w:rPr>
                <w:sz w:val="20"/>
                <w:szCs w:val="20"/>
              </w:rPr>
              <w:t>Version 5.2, 2024-12-17: 4.2 Läkemedelsförvaring, RGL borttaget eftersom det inte är ett läkemedelsförråd inom vården (som avses i 4.2)</w:t>
            </w:r>
            <w:r>
              <w:rPr>
                <w:sz w:val="20"/>
                <w:szCs w:val="20"/>
              </w:rPr>
              <w:t>.</w:t>
            </w:r>
          </w:p>
          <w:p w14:paraId="67C798C2" w14:textId="77777777" w:rsidR="00AA7024" w:rsidRDefault="00AA7024" w:rsidP="00A81378">
            <w:pPr>
              <w:spacing w:line="240" w:lineRule="auto"/>
              <w:ind w:left="0" w:right="0"/>
              <w:rPr>
                <w:sz w:val="20"/>
                <w:szCs w:val="20"/>
              </w:rPr>
            </w:pPr>
            <w:r w:rsidRPr="00AA7024">
              <w:rPr>
                <w:sz w:val="20"/>
                <w:szCs w:val="20"/>
              </w:rPr>
              <w:t>Version 5.3, 2025-07-02: Ändrad benämning av PNL från Patientnära lager till Patientnära läkemedelsförråd.</w:t>
            </w:r>
          </w:p>
          <w:p w14:paraId="4DFF59B1" w14:textId="1C5A7CBA" w:rsidR="00CE2771" w:rsidRPr="0077622B" w:rsidRDefault="009845F7" w:rsidP="00A81378">
            <w:pPr>
              <w:spacing w:line="240" w:lineRule="auto"/>
              <w:ind w:left="0" w:right="0"/>
              <w:rPr>
                <w:sz w:val="20"/>
                <w:szCs w:val="20"/>
              </w:rPr>
            </w:pPr>
            <w:r>
              <w:rPr>
                <w:sz w:val="20"/>
                <w:szCs w:val="20"/>
              </w:rPr>
              <w:t xml:space="preserve">Version 5.4, </w:t>
            </w:r>
            <w:r w:rsidR="00CE2771" w:rsidRPr="00CE2771">
              <w:rPr>
                <w:sz w:val="20"/>
                <w:szCs w:val="20"/>
              </w:rPr>
              <w:t>2025-09-01: Texten är justerad på grund av byte av avtalad läkemedelsleverantör från RGL till Medovia och byte av beställningssystem från Marknadsplatsen till Hamlet, för vårdenheter utanför sjukhusförvaltning.</w:t>
            </w:r>
          </w:p>
        </w:tc>
      </w:tr>
    </w:tbl>
    <w:p w14:paraId="704A6F5C" w14:textId="77777777" w:rsidR="00A81378" w:rsidRDefault="00D15B6E" w:rsidP="00124605">
      <w:pPr>
        <w:spacing w:line="240" w:lineRule="auto"/>
        <w:ind w:left="0" w:right="0"/>
        <w:rPr>
          <w:rFonts w:ascii="Arial" w:hAnsi="Arial" w:cs="Arial"/>
          <w:color w:val="000000" w:themeColor="text2"/>
          <w:sz w:val="18"/>
          <w:szCs w:val="18"/>
        </w:rPr>
        <w:sectPr w:rsidR="00A81378" w:rsidSect="00A81378">
          <w:pgSz w:w="11900" w:h="16840"/>
          <w:pgMar w:top="1560" w:right="1977" w:bottom="1276" w:left="1134" w:header="680" w:footer="744" w:gutter="0"/>
          <w:cols w:space="708"/>
          <w:noEndnote/>
          <w:titlePg/>
        </w:sectPr>
      </w:pPr>
      <w:r w:rsidRPr="00D15B6E">
        <w:rPr>
          <w:rFonts w:ascii="Arial" w:hAnsi="Arial" w:cs="Arial"/>
          <w:i/>
          <w:iCs/>
          <w:color w:val="000000" w:themeColor="text2"/>
          <w:sz w:val="18"/>
          <w:szCs w:val="18"/>
        </w:rPr>
        <w:br/>
      </w:r>
    </w:p>
    <w:p w14:paraId="0E36CD17" w14:textId="10478EBE" w:rsidR="00D15B6E" w:rsidRPr="009E19C3" w:rsidRDefault="00950B20" w:rsidP="009E19C3">
      <w:pPr>
        <w:pStyle w:val="Rubrik1"/>
      </w:pPr>
      <w:bookmarkStart w:id="328" w:name="_Iordningställande"/>
      <w:bookmarkStart w:id="329" w:name="_5_Iordningställande"/>
      <w:bookmarkStart w:id="330" w:name="_5_Iordningställande_och"/>
      <w:bookmarkStart w:id="331" w:name="_Toc521663255"/>
      <w:bookmarkStart w:id="332" w:name="_Toc98420141"/>
      <w:bookmarkStart w:id="333" w:name="_Toc115689054"/>
      <w:bookmarkStart w:id="334" w:name="_Toc207179255"/>
      <w:bookmarkStart w:id="335" w:name="_Hlk66790914"/>
      <w:bookmarkEnd w:id="328"/>
      <w:bookmarkEnd w:id="329"/>
      <w:bookmarkEnd w:id="330"/>
      <w:r w:rsidRPr="009E19C3">
        <w:lastRenderedPageBreak/>
        <w:t xml:space="preserve">5 </w:t>
      </w:r>
      <w:r w:rsidR="00D15B6E" w:rsidRPr="009E19C3">
        <w:t>Iordningställande</w:t>
      </w:r>
      <w:bookmarkEnd w:id="331"/>
      <w:bookmarkEnd w:id="332"/>
      <w:bookmarkEnd w:id="333"/>
      <w:r w:rsidR="005F677D">
        <w:t xml:space="preserve"> och administrering/överlämnande</w:t>
      </w:r>
      <w:bookmarkEnd w:id="334"/>
    </w:p>
    <w:p w14:paraId="6766965D" w14:textId="6D01B9A7" w:rsidR="00D15B6E" w:rsidRPr="00D15B6E" w:rsidRDefault="00D15B6E" w:rsidP="001D5847">
      <w:r w:rsidRPr="00D15B6E">
        <w:t>Kapitel: 5. Iordningställande</w:t>
      </w:r>
      <w:r w:rsidR="00A219F0">
        <w:t xml:space="preserve"> och administrering/överlämnande</w:t>
      </w:r>
      <w:r w:rsidR="001D5847">
        <w:t xml:space="preserve">, </w:t>
      </w:r>
      <w:r w:rsidRPr="00D15B6E">
        <w:t xml:space="preserve">Version </w:t>
      </w:r>
      <w:r w:rsidR="005F677D">
        <w:t>5</w:t>
      </w:r>
      <w:r w:rsidRPr="00D15B6E">
        <w:t>.0</w:t>
      </w:r>
      <w:r w:rsidR="001D5847">
        <w:t xml:space="preserve">, </w:t>
      </w:r>
      <w:r w:rsidRPr="00D15B6E">
        <w:t>Giltig från 202</w:t>
      </w:r>
      <w:r w:rsidR="005F677D">
        <w:t>3-12-01</w:t>
      </w:r>
      <w:r w:rsidR="005A151E">
        <w:t xml:space="preserve">. </w:t>
      </w:r>
      <w:r w:rsidR="0005338E">
        <w:t>Nytt a</w:t>
      </w:r>
      <w:r w:rsidR="005A151E">
        <w:t>vsnitt 5.20 giltigt från 2025-07-02.</w:t>
      </w:r>
    </w:p>
    <w:p w14:paraId="65A351AA" w14:textId="77777777" w:rsidR="00D15B6E" w:rsidRPr="00D15B6E" w:rsidRDefault="00D15B6E" w:rsidP="001D5847">
      <w:pPr>
        <w:pStyle w:val="Rubrik4"/>
      </w:pPr>
      <w:r w:rsidRPr="00D15B6E">
        <w:t>Huvudsakliga ändringar i denna version</w:t>
      </w:r>
    </w:p>
    <w:p w14:paraId="4580C578" w14:textId="31528F78" w:rsidR="00D15B6E" w:rsidRPr="00D15B6E" w:rsidRDefault="00D15B6E" w:rsidP="001D5847">
      <w:pPr>
        <w:rPr>
          <w:rFonts w:cs="Arial"/>
          <w:szCs w:val="20"/>
        </w:rPr>
      </w:pPr>
      <w:r w:rsidRPr="00D15B6E">
        <w:rPr>
          <w:rFonts w:cs="Arial"/>
          <w:szCs w:val="20"/>
        </w:rPr>
        <w:t xml:space="preserve">Version </w:t>
      </w:r>
      <w:r w:rsidR="005F677D">
        <w:rPr>
          <w:rFonts w:cs="Arial"/>
          <w:szCs w:val="20"/>
        </w:rPr>
        <w:t>5</w:t>
      </w:r>
      <w:r w:rsidRPr="00D15B6E">
        <w:rPr>
          <w:rFonts w:cs="Arial"/>
          <w:szCs w:val="20"/>
        </w:rPr>
        <w:t xml:space="preserve">.0: </w:t>
      </w:r>
    </w:p>
    <w:p w14:paraId="25249CE6" w14:textId="2E95FEA0" w:rsidR="00D15B6E" w:rsidRDefault="005F677D" w:rsidP="00891BB3">
      <w:pPr>
        <w:rPr>
          <w:rFonts w:cs="Arial"/>
          <w:szCs w:val="20"/>
        </w:rPr>
      </w:pPr>
      <w:r w:rsidRPr="005F677D">
        <w:rPr>
          <w:rFonts w:cs="Arial"/>
          <w:szCs w:val="20"/>
        </w:rPr>
        <w:t xml:space="preserve">Ändrad kapiteltitel från Iordningställande till Iordningställande och administrering/överlämnande. Kapitlet </w:t>
      </w:r>
      <w:r>
        <w:rPr>
          <w:rFonts w:cs="Arial"/>
          <w:szCs w:val="20"/>
        </w:rPr>
        <w:t>sammanslaget</w:t>
      </w:r>
      <w:r w:rsidRPr="005F677D">
        <w:rPr>
          <w:rFonts w:cs="Arial"/>
          <w:szCs w:val="20"/>
        </w:rPr>
        <w:t xml:space="preserve"> med tidigare kapitel 6 Administrering/överlämnande och omarbetat i sin helhet. Förtydliganden om riskbedömning av läkemedel och kompletterat med hantering av arbetsmiljöfarliga läkemedel. Förtydliganden i avsnitt 5.5 om signering. Förtydliganden i avsnitt 5.7 om delbarhet. Arbetsinstruktion vid iordningställande av sterila läkemedel omarbetad. Hantering av särskilda beredningsformer omarbetad. Kompletterat med information om utbyte till likvärdigt preparat</w:t>
      </w:r>
      <w:r w:rsidR="00D15B6E" w:rsidRPr="00D15B6E">
        <w:rPr>
          <w:rFonts w:cs="Arial"/>
          <w:szCs w:val="20"/>
        </w:rPr>
        <w:t>.</w:t>
      </w:r>
      <w:bookmarkStart w:id="336" w:name="_Toc75932729"/>
      <w:bookmarkStart w:id="337" w:name="_Toc75932950"/>
      <w:bookmarkStart w:id="338" w:name="_Toc75933171"/>
      <w:bookmarkStart w:id="339" w:name="_Toc75933392"/>
      <w:bookmarkStart w:id="340" w:name="_Toc75933619"/>
      <w:bookmarkStart w:id="341" w:name="_Toc75933840"/>
      <w:bookmarkStart w:id="342" w:name="_Toc75934061"/>
      <w:bookmarkStart w:id="343" w:name="_Toc75951306"/>
      <w:bookmarkStart w:id="344" w:name="_Toc75953030"/>
      <w:bookmarkStart w:id="345" w:name="_Toc85616347"/>
      <w:bookmarkStart w:id="346" w:name="_Toc85616573"/>
      <w:bookmarkStart w:id="347" w:name="_Toc98419912"/>
      <w:bookmarkStart w:id="348" w:name="_Toc98420142"/>
      <w:bookmarkStart w:id="349" w:name="_Toc106700721"/>
      <w:bookmarkStart w:id="350" w:name="_Toc106700868"/>
      <w:bookmarkStart w:id="351" w:name="_Toc106704347"/>
      <w:bookmarkStart w:id="352" w:name="_Toc115689055"/>
      <w:bookmarkStart w:id="353" w:name="_Toc117260131"/>
      <w:bookmarkStart w:id="354" w:name="_Toc117260266"/>
      <w:bookmarkStart w:id="355" w:name="_Toc117260398"/>
      <w:bookmarkStart w:id="356" w:name="_Toc117260592"/>
      <w:bookmarkStart w:id="357" w:name="_Toc119351677"/>
      <w:bookmarkStart w:id="358" w:name="_Toc119351808"/>
      <w:bookmarkStart w:id="359" w:name="_Toc119352003"/>
      <w:bookmarkStart w:id="360" w:name="_Toc119353177"/>
      <w:bookmarkStart w:id="361" w:name="_Toc119354314"/>
      <w:bookmarkStart w:id="362" w:name="_Toc119355160"/>
      <w:bookmarkStart w:id="363" w:name="_Toc119355343"/>
      <w:bookmarkStart w:id="364" w:name="_Toc119477468"/>
      <w:bookmarkStart w:id="365" w:name="_Toc119477686"/>
      <w:bookmarkStart w:id="366" w:name="_Toc119477904"/>
      <w:bookmarkStart w:id="367" w:name="_Toc119478123"/>
      <w:bookmarkStart w:id="368" w:name="_Toc119478341"/>
      <w:bookmarkStart w:id="369" w:name="_Toc119478559"/>
      <w:bookmarkStart w:id="370" w:name="_Toc119478777"/>
      <w:bookmarkStart w:id="371" w:name="_Toc119479507"/>
      <w:bookmarkStart w:id="372" w:name="_Toc119479731"/>
      <w:bookmarkStart w:id="373" w:name="_Toc119479955"/>
      <w:bookmarkStart w:id="374" w:name="_Toc119480173"/>
      <w:bookmarkStart w:id="375" w:name="_Toc119481203"/>
      <w:bookmarkStart w:id="376" w:name="_Toc119481421"/>
      <w:bookmarkStart w:id="377" w:name="_Toc119482532"/>
      <w:bookmarkStart w:id="378" w:name="_Toc119482751"/>
      <w:bookmarkStart w:id="379" w:name="_Toc119482970"/>
      <w:bookmarkStart w:id="380" w:name="_Toc119483355"/>
      <w:bookmarkStart w:id="381" w:name="_Toc119485578"/>
      <w:bookmarkStart w:id="382" w:name="_Toc119485817"/>
      <w:bookmarkStart w:id="383" w:name="_Toc119486034"/>
      <w:bookmarkStart w:id="384" w:name="_Toc119486251"/>
      <w:bookmarkStart w:id="385" w:name="_Toc119486467"/>
      <w:bookmarkStart w:id="386" w:name="_Toc119486683"/>
      <w:bookmarkStart w:id="387" w:name="_Toc119486899"/>
      <w:bookmarkStart w:id="388" w:name="_Toc119487115"/>
      <w:bookmarkStart w:id="389" w:name="_Toc119488876"/>
      <w:bookmarkStart w:id="390" w:name="_Toc119489156"/>
      <w:bookmarkStart w:id="391" w:name="_Toc119489372"/>
      <w:bookmarkStart w:id="392" w:name="_Toc119489586"/>
      <w:bookmarkStart w:id="393" w:name="_Toc119489800"/>
      <w:bookmarkStart w:id="394" w:name="_Toc119490020"/>
      <w:bookmarkStart w:id="395" w:name="_Toc119503769"/>
      <w:bookmarkStart w:id="396" w:name="_Toc119503983"/>
      <w:bookmarkStart w:id="397" w:name="_Toc119504197"/>
      <w:bookmarkStart w:id="398" w:name="_Toc119504572"/>
      <w:bookmarkStart w:id="399" w:name="_Toc119504786"/>
      <w:bookmarkStart w:id="400" w:name="_Toc119505000"/>
      <w:bookmarkStart w:id="401" w:name="_Toc119505214"/>
      <w:bookmarkStart w:id="402" w:name="_Toc119505428"/>
      <w:bookmarkStart w:id="403" w:name="_Toc119505764"/>
      <w:bookmarkStart w:id="404" w:name="_Toc119506623"/>
      <w:bookmarkStart w:id="405" w:name="_Toc119586900"/>
      <w:bookmarkStart w:id="406" w:name="_Toc119659553"/>
      <w:bookmarkStart w:id="407" w:name="_Toc119659767"/>
      <w:bookmarkStart w:id="408" w:name="_Toc119659981"/>
      <w:bookmarkStart w:id="409" w:name="_Toc119660196"/>
      <w:bookmarkStart w:id="410" w:name="_Toc119660411"/>
      <w:bookmarkStart w:id="411" w:name="_Toc119660626"/>
      <w:bookmarkStart w:id="412" w:name="_Toc119664127"/>
      <w:bookmarkStart w:id="413" w:name="_Toc120181685"/>
      <w:bookmarkStart w:id="414" w:name="_Toc121213799"/>
      <w:bookmarkStart w:id="415" w:name="_Toc121214013"/>
      <w:bookmarkStart w:id="416" w:name="_Toc121214227"/>
      <w:bookmarkStart w:id="417" w:name="_Toc121217189"/>
      <w:bookmarkStart w:id="418" w:name="_Toc121220675"/>
      <w:bookmarkStart w:id="419" w:name="_Toc121221088"/>
      <w:bookmarkStart w:id="420" w:name="_Toc121221456"/>
      <w:bookmarkStart w:id="421" w:name="_Toc121310482"/>
      <w:bookmarkStart w:id="422" w:name="_Toc121320737"/>
      <w:bookmarkStart w:id="423" w:name="_Toc121378918"/>
      <w:bookmarkStart w:id="424" w:name="_Toc121381868"/>
      <w:bookmarkStart w:id="425" w:name="_Toc121390468"/>
      <w:bookmarkStart w:id="426" w:name="_Toc121392020"/>
      <w:bookmarkStart w:id="427" w:name="_Toc521663256"/>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p>
    <w:p w14:paraId="167CA993" w14:textId="4CBD2B20" w:rsidR="00786820" w:rsidRDefault="00786820" w:rsidP="005A151E">
      <w:pPr>
        <w:rPr>
          <w:rFonts w:cs="Arial"/>
          <w:szCs w:val="20"/>
        </w:rPr>
      </w:pPr>
      <w:r>
        <w:rPr>
          <w:rFonts w:cs="Arial"/>
          <w:szCs w:val="20"/>
        </w:rPr>
        <w:t>Version 5.1, 2025-0</w:t>
      </w:r>
      <w:r w:rsidR="007E1FD3">
        <w:rPr>
          <w:rFonts w:cs="Arial"/>
          <w:szCs w:val="20"/>
        </w:rPr>
        <w:t>7-02</w:t>
      </w:r>
      <w:r>
        <w:rPr>
          <w:rFonts w:cs="Arial"/>
          <w:szCs w:val="20"/>
        </w:rPr>
        <w:t xml:space="preserve">: </w:t>
      </w:r>
      <w:r w:rsidR="007E1FD3">
        <w:rPr>
          <w:rFonts w:cs="Arial"/>
          <w:szCs w:val="20"/>
        </w:rPr>
        <w:t>Ny</w:t>
      </w:r>
      <w:r w:rsidR="005A151E">
        <w:rPr>
          <w:rFonts w:cs="Arial"/>
          <w:szCs w:val="20"/>
        </w:rPr>
        <w:t xml:space="preserve"> rutin tillagd: </w:t>
      </w:r>
      <w:r w:rsidR="007E1FD3">
        <w:rPr>
          <w:rFonts w:cs="Arial"/>
          <w:szCs w:val="20"/>
        </w:rPr>
        <w:t xml:space="preserve">avsnitt </w:t>
      </w:r>
      <w:r w:rsidR="005A151E">
        <w:rPr>
          <w:rFonts w:cs="Arial"/>
          <w:szCs w:val="20"/>
        </w:rPr>
        <w:t>5.20 ”</w:t>
      </w:r>
      <w:r w:rsidR="007E1FD3">
        <w:rPr>
          <w:rFonts w:cs="Arial"/>
          <w:szCs w:val="20"/>
        </w:rPr>
        <w:t>Best practice för iordningställande av läkemedel</w:t>
      </w:r>
      <w:r w:rsidR="005A151E">
        <w:rPr>
          <w:rFonts w:cs="Arial"/>
          <w:szCs w:val="20"/>
        </w:rPr>
        <w:t>”</w:t>
      </w:r>
      <w:r w:rsidR="007E1FD3">
        <w:rPr>
          <w:rFonts w:cs="Arial"/>
          <w:szCs w:val="20"/>
        </w:rPr>
        <w:t>.</w:t>
      </w:r>
      <w:r w:rsidR="005A151E">
        <w:rPr>
          <w:rFonts w:cs="Arial"/>
          <w:szCs w:val="20"/>
        </w:rPr>
        <w:t xml:space="preserve"> </w:t>
      </w:r>
      <w:r w:rsidR="0005338E">
        <w:rPr>
          <w:rFonts w:cs="Arial"/>
          <w:szCs w:val="20"/>
        </w:rPr>
        <w:t>Även</w:t>
      </w:r>
      <w:r w:rsidR="005A151E">
        <w:rPr>
          <w:rFonts w:cs="Arial"/>
          <w:szCs w:val="20"/>
        </w:rPr>
        <w:t xml:space="preserve"> tagit bort</w:t>
      </w:r>
      <w:r>
        <w:rPr>
          <w:rFonts w:cs="Arial"/>
          <w:szCs w:val="20"/>
        </w:rPr>
        <w:t xml:space="preserve"> särskild rutin för Regionhälsans mottagningar i 5.12 Utbyte till generika/synonyma läkemedel.</w:t>
      </w:r>
    </w:p>
    <w:p w14:paraId="0C7C6438" w14:textId="7467E6FF" w:rsidR="00D02D91" w:rsidRDefault="00D02D91" w:rsidP="005A151E">
      <w:pPr>
        <w:rPr>
          <w:rFonts w:cs="Arial"/>
          <w:szCs w:val="20"/>
        </w:rPr>
      </w:pPr>
      <w:r>
        <w:rPr>
          <w:rFonts w:cs="Arial"/>
          <w:szCs w:val="20"/>
        </w:rPr>
        <w:t>Version 5.2, 2025-1</w:t>
      </w:r>
      <w:r w:rsidR="0086545A">
        <w:rPr>
          <w:rFonts w:cs="Arial"/>
          <w:szCs w:val="20"/>
        </w:rPr>
        <w:t>2-03</w:t>
      </w:r>
      <w:r>
        <w:rPr>
          <w:rFonts w:cs="Arial"/>
          <w:szCs w:val="20"/>
        </w:rPr>
        <w:t>: Borttag av exempel på produktnamn i arbetsinstruktion vid iordningställande av läkemedel för injektion och infusion.</w:t>
      </w:r>
    </w:p>
    <w:p w14:paraId="3F857D8B" w14:textId="7E9E13FC" w:rsidR="005F677D" w:rsidRDefault="005F677D" w:rsidP="004203D1">
      <w:pPr>
        <w:pStyle w:val="Rubrik2"/>
      </w:pPr>
      <w:bookmarkStart w:id="428" w:name="_5.1_Allmänt"/>
      <w:bookmarkStart w:id="429" w:name="_Toc207179256"/>
      <w:bookmarkStart w:id="430" w:name="_Toc98420143"/>
      <w:bookmarkStart w:id="431" w:name="_Toc115689056"/>
      <w:bookmarkEnd w:id="428"/>
      <w:r>
        <w:t>5.1 Regelverk</w:t>
      </w:r>
      <w:bookmarkEnd w:id="429"/>
    </w:p>
    <w:p w14:paraId="2E9331E6" w14:textId="640862F9" w:rsidR="005F677D" w:rsidRPr="005F677D" w:rsidRDefault="005F677D" w:rsidP="005F677D">
      <w:r w:rsidRPr="005F677D">
        <w:t xml:space="preserve">Huvudreglerna för iordningställande och administrering eller överlämnande framgår i </w:t>
      </w:r>
      <w:hyperlink r:id="rId179" w:history="1">
        <w:r w:rsidR="008F7D03">
          <w:rPr>
            <w:rStyle w:val="Hyperlnk"/>
          </w:rPr>
          <w:t>HSLF-FS 2017:37 HSLF-FS 2017:37 Socialstyrelsens föreskrifter och allmänna råd om ordination och hantering av läkemedel i hälso- och sjukvården</w:t>
        </w:r>
      </w:hyperlink>
      <w:r w:rsidRPr="005F677D">
        <w:t xml:space="preserve"> 8 kap.</w:t>
      </w:r>
    </w:p>
    <w:p w14:paraId="53F470D5" w14:textId="77777777" w:rsidR="005F677D" w:rsidRPr="005F677D" w:rsidRDefault="005F677D" w:rsidP="005F677D">
      <w:r w:rsidRPr="005F677D">
        <w:rPr>
          <w:b/>
          <w:bCs/>
        </w:rPr>
        <w:t>Iordningställande</w:t>
      </w:r>
      <w:r w:rsidRPr="005F677D">
        <w:t>: färdigställande av ett läkemedel inför administrering eller överlämning</w:t>
      </w:r>
    </w:p>
    <w:p w14:paraId="63997750" w14:textId="77777777" w:rsidR="005F677D" w:rsidRPr="005F677D" w:rsidRDefault="005F677D" w:rsidP="005F677D">
      <w:r w:rsidRPr="005F677D">
        <w:rPr>
          <w:b/>
          <w:bCs/>
        </w:rPr>
        <w:t>Administrering</w:t>
      </w:r>
      <w:r w:rsidRPr="005F677D">
        <w:t>: tillförsel av läkemedel till kroppen</w:t>
      </w:r>
    </w:p>
    <w:p w14:paraId="11833366" w14:textId="77777777" w:rsidR="005F677D" w:rsidRPr="005F677D" w:rsidRDefault="005F677D" w:rsidP="005F677D">
      <w:r w:rsidRPr="005F677D">
        <w:rPr>
          <w:b/>
          <w:bCs/>
        </w:rPr>
        <w:t>Överlämnande</w:t>
      </w:r>
      <w:r w:rsidRPr="005F677D">
        <w:t>: att ett läkemedel som ska tillföras till en patient lämnas över till patienten själv eller till en tredje person som administrerar läkemedlet</w:t>
      </w:r>
    </w:p>
    <w:p w14:paraId="45410B5F" w14:textId="77777777" w:rsidR="005F677D" w:rsidRPr="005F677D" w:rsidRDefault="005F677D" w:rsidP="005F677D">
      <w:pPr>
        <w:rPr>
          <w:iCs/>
        </w:rPr>
      </w:pPr>
      <w:r w:rsidRPr="005F677D">
        <w:rPr>
          <w:iCs/>
        </w:rPr>
        <w:lastRenderedPageBreak/>
        <w:t>Innan ett läkemedel iordningställs och administreras eller överlämnas till en patient ska ordinationen vara signerad av den som har ordinerat läkemedlet.</w:t>
      </w:r>
    </w:p>
    <w:p w14:paraId="13C1EB3B" w14:textId="77777777" w:rsidR="005F677D" w:rsidRPr="005F677D" w:rsidRDefault="005F677D" w:rsidP="005F677D">
      <w:pPr>
        <w:rPr>
          <w:iCs/>
        </w:rPr>
      </w:pPr>
      <w:r w:rsidRPr="005F677D">
        <w:rPr>
          <w:iCs/>
        </w:rPr>
        <w:t xml:space="preserve">Läkemedel ska som huvudregel administreras eller överlämnas av den som har iordningställt det. Lokal rutin ska beskriva under vilka förutsättningar iordningställande respektive administrering /överlämnande får göras av olika personer. </w:t>
      </w:r>
    </w:p>
    <w:p w14:paraId="2A6FBC97" w14:textId="524E2A85" w:rsidR="005F677D" w:rsidRDefault="005F677D" w:rsidP="005F677D">
      <w:pPr>
        <w:rPr>
          <w:iCs/>
        </w:rPr>
      </w:pPr>
      <w:r w:rsidRPr="005F677D">
        <w:rPr>
          <w:iCs/>
        </w:rPr>
        <w:t xml:space="preserve">Alla läkemedel som hanteras ska ha genomgått en riskbedömning utifrån arbetsmiljösynpunkt för att bedöma om skyddsåtgärder behövs. För mer information se </w:t>
      </w:r>
      <w:hyperlink w:anchor="_8._Arbetsmiljöaspekter" w:history="1">
        <w:r w:rsidR="002018A0">
          <w:rPr>
            <w:rStyle w:val="Hyperlnk"/>
            <w:iCs/>
          </w:rPr>
          <w:t>kapitel 8 Arbetsmiljöaspekter</w:t>
        </w:r>
      </w:hyperlink>
      <w:r w:rsidRPr="005F677D">
        <w:rPr>
          <w:iCs/>
        </w:rPr>
        <w:t xml:space="preserve">, </w:t>
      </w:r>
      <w:hyperlink r:id="rId180" w:history="1">
        <w:r w:rsidR="002018A0" w:rsidRPr="002018A0">
          <w:rPr>
            <w:rStyle w:val="Hyperlnk"/>
            <w:iCs/>
          </w:rPr>
          <w:t>mall 10 Lokal riskbedömning och åtgärdsplan Läkemedel med arbetsmiljörisk</w:t>
        </w:r>
      </w:hyperlink>
      <w:r w:rsidRPr="005F677D">
        <w:rPr>
          <w:iCs/>
        </w:rPr>
        <w:t xml:space="preserve"> samt avsnitt 5.6</w:t>
      </w:r>
      <w:r w:rsidR="002018A0">
        <w:rPr>
          <w:iCs/>
        </w:rPr>
        <w:t xml:space="preserve"> </w:t>
      </w:r>
      <w:r w:rsidR="002018A0" w:rsidRPr="005F677D">
        <w:t>Hantering av arbetsmiljöfarliga läkemedel</w:t>
      </w:r>
      <w:r w:rsidR="002018A0">
        <w:rPr>
          <w:iCs/>
        </w:rPr>
        <w:t xml:space="preserve"> nedan</w:t>
      </w:r>
      <w:r w:rsidRPr="005F677D">
        <w:rPr>
          <w:iCs/>
        </w:rPr>
        <w:t>.</w:t>
      </w:r>
    </w:p>
    <w:p w14:paraId="5D040E92" w14:textId="3188C168" w:rsidR="005F677D" w:rsidRPr="005F677D" w:rsidRDefault="005F677D" w:rsidP="005F677D">
      <w:r w:rsidRPr="005F677D">
        <w:t xml:space="preserve">Se även </w:t>
      </w:r>
      <w:hyperlink w:anchor="_Ansvar_och_behörigheter" w:history="1">
        <w:r w:rsidRPr="005F677D">
          <w:rPr>
            <w:rStyle w:val="Hyperlnk"/>
          </w:rPr>
          <w:t>kapitel 1 Ansvar och behörigheter</w:t>
        </w:r>
      </w:hyperlink>
      <w:r w:rsidRPr="005F677D">
        <w:rPr>
          <w:u w:val="single"/>
        </w:rPr>
        <w:t xml:space="preserve"> </w:t>
      </w:r>
      <w:r w:rsidRPr="005F677D">
        <w:t xml:space="preserve">samt </w:t>
      </w:r>
      <w:hyperlink r:id="rId181" w:history="1">
        <w:r w:rsidRPr="005F677D">
          <w:rPr>
            <w:rStyle w:val="Hyperlnk"/>
          </w:rPr>
          <w:t>Vårdhandboken</w:t>
        </w:r>
      </w:hyperlink>
      <w:r w:rsidRPr="005F677D">
        <w:t>.</w:t>
      </w:r>
    </w:p>
    <w:p w14:paraId="64766D41" w14:textId="7802D50A" w:rsidR="005F677D" w:rsidRPr="005F677D" w:rsidRDefault="005F677D" w:rsidP="005F677D">
      <w:pPr>
        <w:pStyle w:val="Rubrik2"/>
      </w:pPr>
      <w:bookmarkStart w:id="432" w:name="_Toc207179257"/>
      <w:r>
        <w:t xml:space="preserve">5.2 </w:t>
      </w:r>
      <w:r w:rsidRPr="005F677D">
        <w:t>Kontroller vid iordningställande och administrering eller överlämnande</w:t>
      </w:r>
      <w:bookmarkEnd w:id="432"/>
    </w:p>
    <w:p w14:paraId="2E4A54DE" w14:textId="77777777" w:rsidR="005F677D" w:rsidRPr="005F677D" w:rsidRDefault="005F677D" w:rsidP="005F677D">
      <w:r w:rsidRPr="005F677D">
        <w:t xml:space="preserve">Den som iordningställer läkemedel behöver göra detta ostört och fokuserat. VGR har identifierat hög risk för att göra fel om den som iordningställer läkemedel blir störd eller avbruten i sitt arbete. </w:t>
      </w:r>
    </w:p>
    <w:p w14:paraId="381342D1" w14:textId="77777777" w:rsidR="005F677D" w:rsidRPr="005F677D" w:rsidRDefault="005F677D" w:rsidP="005F677D">
      <w:r w:rsidRPr="005F677D">
        <w:t>Den som iordningställer och administrerar eller överlämnar ett läkemedel ska mot den signerade ordinationen kontrollera följande: </w:t>
      </w:r>
    </w:p>
    <w:p w14:paraId="55F7107C" w14:textId="77777777" w:rsidR="005F677D" w:rsidRPr="005F677D" w:rsidRDefault="005F677D" w:rsidP="00BD57FC">
      <w:pPr>
        <w:pStyle w:val="Liststycke"/>
        <w:numPr>
          <w:ilvl w:val="0"/>
          <w:numId w:val="51"/>
        </w:numPr>
      </w:pPr>
      <w:r w:rsidRPr="005F677D">
        <w:t>patientens identitet </w:t>
      </w:r>
    </w:p>
    <w:p w14:paraId="0240469C" w14:textId="77777777" w:rsidR="005F677D" w:rsidRPr="005F677D" w:rsidRDefault="005F677D" w:rsidP="00BD57FC">
      <w:pPr>
        <w:pStyle w:val="Liststycke"/>
        <w:numPr>
          <w:ilvl w:val="0"/>
          <w:numId w:val="51"/>
        </w:numPr>
      </w:pPr>
      <w:r w:rsidRPr="005F677D">
        <w:t>läkemedlets namn eller aktiv substans, styrka och läkemedelsform</w:t>
      </w:r>
    </w:p>
    <w:p w14:paraId="76E16ED0" w14:textId="77777777" w:rsidR="005F677D" w:rsidRPr="005F677D" w:rsidRDefault="005F677D" w:rsidP="00BD57FC">
      <w:pPr>
        <w:pStyle w:val="Liststycke"/>
        <w:numPr>
          <w:ilvl w:val="0"/>
          <w:numId w:val="51"/>
        </w:numPr>
      </w:pPr>
      <w:r w:rsidRPr="005F677D">
        <w:t xml:space="preserve">dosering </w:t>
      </w:r>
    </w:p>
    <w:p w14:paraId="41651ED8" w14:textId="77777777" w:rsidR="005F677D" w:rsidRPr="005F677D" w:rsidRDefault="005F677D" w:rsidP="00BD57FC">
      <w:pPr>
        <w:pStyle w:val="Liststycke"/>
        <w:numPr>
          <w:ilvl w:val="0"/>
          <w:numId w:val="51"/>
        </w:numPr>
      </w:pPr>
      <w:r w:rsidRPr="005F677D">
        <w:t>administreringssätt och administreringstillfällen</w:t>
      </w:r>
    </w:p>
    <w:p w14:paraId="1420FA33" w14:textId="77777777" w:rsidR="005F677D" w:rsidRPr="005F677D" w:rsidRDefault="005F677D" w:rsidP="005F677D">
      <w:r w:rsidRPr="005F677D">
        <w:t xml:space="preserve">Det ska framgå vem som ordinerat läkemedlet och vid vilken tidpunkt. </w:t>
      </w:r>
    </w:p>
    <w:p w14:paraId="244A6AC7" w14:textId="77777777" w:rsidR="005F677D" w:rsidRPr="005F677D" w:rsidRDefault="005F677D" w:rsidP="005F677D">
      <w:r w:rsidRPr="005F677D">
        <w:t xml:space="preserve">Läkemedlet ska kontrolleras avseende: </w:t>
      </w:r>
    </w:p>
    <w:p w14:paraId="55EF13C2" w14:textId="77777777" w:rsidR="005F677D" w:rsidRPr="005F677D" w:rsidRDefault="005F677D" w:rsidP="00BD57FC">
      <w:pPr>
        <w:pStyle w:val="Liststycke"/>
        <w:numPr>
          <w:ilvl w:val="0"/>
          <w:numId w:val="52"/>
        </w:numPr>
      </w:pPr>
      <w:r w:rsidRPr="005F677D">
        <w:t>att läkemedlet är oskadat och har förvarats enligt tillverkarens anvisningar</w:t>
      </w:r>
    </w:p>
    <w:p w14:paraId="4FD5CD8C" w14:textId="77777777" w:rsidR="005F677D" w:rsidRPr="005F677D" w:rsidRDefault="005F677D" w:rsidP="00BD57FC">
      <w:pPr>
        <w:pStyle w:val="Liststycke"/>
        <w:numPr>
          <w:ilvl w:val="0"/>
          <w:numId w:val="52"/>
        </w:numPr>
      </w:pPr>
      <w:r w:rsidRPr="005F677D">
        <w:t>hållbarhetsdatum</w:t>
      </w:r>
      <w:r w:rsidRPr="005F677D" w:rsidDel="0060199A">
        <w:t xml:space="preserve"> </w:t>
      </w:r>
      <w:r w:rsidRPr="005F677D">
        <w:t>och användningstid</w:t>
      </w:r>
    </w:p>
    <w:p w14:paraId="583B460E" w14:textId="77777777" w:rsidR="005F677D" w:rsidRPr="005F677D" w:rsidRDefault="005F677D" w:rsidP="00BD57FC">
      <w:pPr>
        <w:pStyle w:val="Liststycke"/>
        <w:numPr>
          <w:ilvl w:val="0"/>
          <w:numId w:val="52"/>
        </w:numPr>
      </w:pPr>
      <w:r w:rsidRPr="005F677D">
        <w:t>att injektions- och infusionsvätskor har täta förslutningar och kopplingar samt att ingen fällning uppstått eller synbara förändringar skett</w:t>
      </w:r>
    </w:p>
    <w:p w14:paraId="74FB6AE3" w14:textId="77777777" w:rsidR="005F677D" w:rsidRPr="005F677D" w:rsidRDefault="005F677D" w:rsidP="00BD57FC">
      <w:pPr>
        <w:pStyle w:val="Liststycke"/>
        <w:numPr>
          <w:ilvl w:val="0"/>
          <w:numId w:val="52"/>
        </w:numPr>
      </w:pPr>
      <w:r w:rsidRPr="005F677D">
        <w:t xml:space="preserve">om riskbedömning eller särskilda anvisningar finns för läkemedlet, till exempel tas till mat eller på fastande mage, om tabletter får delas eller krossas, hur länge läkemedlet får vara </w:t>
      </w:r>
      <w:r w:rsidRPr="005F677D">
        <w:lastRenderedPageBreak/>
        <w:t>utanför kylförvaring innan det administreras eller om läkemedlet måste skyddas mot ljus under administreringen.</w:t>
      </w:r>
    </w:p>
    <w:p w14:paraId="022AA37E" w14:textId="77777777" w:rsidR="005F677D" w:rsidRPr="005F677D" w:rsidRDefault="005F677D" w:rsidP="005F677D">
      <w:r w:rsidRPr="005F677D">
        <w:t xml:space="preserve">Även följande ska kontrolleras: </w:t>
      </w:r>
    </w:p>
    <w:p w14:paraId="38CED325" w14:textId="77777777" w:rsidR="005F677D" w:rsidRPr="005F677D" w:rsidRDefault="005F677D" w:rsidP="00BD57FC">
      <w:pPr>
        <w:pStyle w:val="Liststycke"/>
        <w:numPr>
          <w:ilvl w:val="0"/>
          <w:numId w:val="53"/>
        </w:numPr>
      </w:pPr>
      <w:r w:rsidRPr="005F677D">
        <w:t>att dosen är rimlig, såväl den ordinerade som den iordningställda dosen, stöd för bedömningen finns i till exempel FASS alternativt ePed eller lokala rutiner</w:t>
      </w:r>
    </w:p>
    <w:p w14:paraId="7186F906" w14:textId="77777777" w:rsidR="005F677D" w:rsidRPr="005F677D" w:rsidRDefault="005F677D" w:rsidP="00BD57FC">
      <w:pPr>
        <w:pStyle w:val="Liststycke"/>
        <w:numPr>
          <w:ilvl w:val="0"/>
          <w:numId w:val="53"/>
        </w:numPr>
      </w:pPr>
      <w:r w:rsidRPr="005F677D">
        <w:t>att ingen dubbelbehandling föreligger</w:t>
      </w:r>
    </w:p>
    <w:p w14:paraId="620C5011" w14:textId="77777777" w:rsidR="005F677D" w:rsidRPr="005F677D" w:rsidRDefault="005F677D" w:rsidP="00BD57FC">
      <w:pPr>
        <w:pStyle w:val="Liststycke"/>
        <w:numPr>
          <w:ilvl w:val="0"/>
          <w:numId w:val="53"/>
        </w:numPr>
      </w:pPr>
      <w:r w:rsidRPr="005F677D">
        <w:t xml:space="preserve">att patientens aktuella tillstånd är förenligt med ordinationen </w:t>
      </w:r>
    </w:p>
    <w:p w14:paraId="0D6883CE" w14:textId="77777777" w:rsidR="005F677D" w:rsidRPr="005F677D" w:rsidRDefault="005F677D" w:rsidP="00BD57FC">
      <w:pPr>
        <w:pStyle w:val="Liststycke"/>
        <w:numPr>
          <w:ilvl w:val="0"/>
          <w:numId w:val="53"/>
        </w:numPr>
      </w:pPr>
      <w:r w:rsidRPr="005F677D">
        <w:t>eventuell överkänslighet mot aktuellt läkemedel.</w:t>
      </w:r>
    </w:p>
    <w:p w14:paraId="5F9245E5" w14:textId="77777777" w:rsidR="005F677D" w:rsidRPr="005F677D" w:rsidRDefault="005F677D" w:rsidP="005F677D">
      <w:r w:rsidRPr="005F677D">
        <w:t xml:space="preserve">Den som administrerar eller överlämnar ett läkemedel ska kontrollera patientens identitet. </w:t>
      </w:r>
      <w:bookmarkStart w:id="433" w:name="_Hlk135655308"/>
      <w:r w:rsidRPr="005F677D">
        <w:t>Det kan ske genom kontroll av identitetsband, genom att patienten själv uppger sitt namn och personnummer eller i förekommande fall genom god personlig kännedom.</w:t>
      </w:r>
    </w:p>
    <w:p w14:paraId="09904F11" w14:textId="330CC3B7" w:rsidR="005F677D" w:rsidRPr="005F677D" w:rsidRDefault="005F677D" w:rsidP="005F677D">
      <w:pPr>
        <w:pStyle w:val="Rubrik2"/>
      </w:pPr>
      <w:bookmarkStart w:id="434" w:name="_Toc75953033"/>
      <w:bookmarkStart w:id="435" w:name="_Toc98426757"/>
      <w:bookmarkStart w:id="436" w:name="_Toc207179258"/>
      <w:bookmarkEnd w:id="433"/>
      <w:r>
        <w:t xml:space="preserve">5.3 </w:t>
      </w:r>
      <w:r w:rsidRPr="005F677D">
        <w:t>Märkning</w:t>
      </w:r>
      <w:bookmarkEnd w:id="434"/>
      <w:bookmarkEnd w:id="435"/>
      <w:r w:rsidRPr="005F677D">
        <w:t xml:space="preserve"> av iordningställt läkemedel</w:t>
      </w:r>
      <w:bookmarkEnd w:id="436"/>
    </w:p>
    <w:p w14:paraId="0035EFBC" w14:textId="77777777" w:rsidR="005F677D" w:rsidRPr="005F677D" w:rsidRDefault="005F677D" w:rsidP="005F677D">
      <w:r w:rsidRPr="005F677D">
        <w:t>Om ett iordningställt läkemedel inte administreras direkt ska förpackningen eller behållaren märkas. Märkning ska också ske om läkemedlet ska administreras eller överlämnas av annan person än den som har iordningställt det. Märkningen ska innehålla följande uppgifter:</w:t>
      </w:r>
    </w:p>
    <w:p w14:paraId="303AA763" w14:textId="77777777" w:rsidR="005F677D" w:rsidRPr="005F677D" w:rsidRDefault="005F677D" w:rsidP="00BD57FC">
      <w:pPr>
        <w:pStyle w:val="Liststycke"/>
        <w:numPr>
          <w:ilvl w:val="0"/>
          <w:numId w:val="54"/>
        </w:numPr>
      </w:pPr>
      <w:r w:rsidRPr="005F677D">
        <w:t>patientens personnummer</w:t>
      </w:r>
    </w:p>
    <w:p w14:paraId="55343B42" w14:textId="77777777" w:rsidR="005F677D" w:rsidRPr="005F677D" w:rsidRDefault="005F677D" w:rsidP="00BD57FC">
      <w:pPr>
        <w:pStyle w:val="Liststycke"/>
        <w:numPr>
          <w:ilvl w:val="0"/>
          <w:numId w:val="54"/>
        </w:numPr>
      </w:pPr>
      <w:r w:rsidRPr="005F677D">
        <w:t>läkemedlets namn och styrka</w:t>
      </w:r>
    </w:p>
    <w:p w14:paraId="4FD24757" w14:textId="77777777" w:rsidR="005F677D" w:rsidRPr="005F677D" w:rsidRDefault="005F677D" w:rsidP="00BD57FC">
      <w:pPr>
        <w:pStyle w:val="Liststycke"/>
        <w:numPr>
          <w:ilvl w:val="0"/>
          <w:numId w:val="54"/>
        </w:numPr>
      </w:pPr>
      <w:r w:rsidRPr="005F677D">
        <w:t xml:space="preserve">tidpunkt för iordningställande </w:t>
      </w:r>
    </w:p>
    <w:p w14:paraId="5107B1D1" w14:textId="77777777" w:rsidR="005F677D" w:rsidRPr="005F677D" w:rsidRDefault="005F677D" w:rsidP="00BD57FC">
      <w:pPr>
        <w:pStyle w:val="Liststycke"/>
        <w:numPr>
          <w:ilvl w:val="0"/>
          <w:numId w:val="54"/>
        </w:numPr>
      </w:pPr>
      <w:r w:rsidRPr="005F677D">
        <w:t>tidpunkt för administrering eller överlämnande</w:t>
      </w:r>
    </w:p>
    <w:p w14:paraId="2F3D7745" w14:textId="77777777" w:rsidR="005F677D" w:rsidRPr="005F677D" w:rsidRDefault="005F677D" w:rsidP="00BD57FC">
      <w:pPr>
        <w:pStyle w:val="Liststycke"/>
        <w:numPr>
          <w:ilvl w:val="0"/>
          <w:numId w:val="54"/>
        </w:numPr>
      </w:pPr>
      <w:r w:rsidRPr="005F677D">
        <w:t xml:space="preserve">signum </w:t>
      </w:r>
    </w:p>
    <w:p w14:paraId="64154B76" w14:textId="77777777" w:rsidR="005F677D" w:rsidRPr="005F677D" w:rsidRDefault="005F677D" w:rsidP="00BD57FC">
      <w:pPr>
        <w:pStyle w:val="Liststycke"/>
        <w:numPr>
          <w:ilvl w:val="0"/>
          <w:numId w:val="54"/>
        </w:numPr>
      </w:pPr>
      <w:r w:rsidRPr="005F677D">
        <w:t>övriga uppgifter som behövs för en säker hantering av läkemedlet, till exempel läkemedlets form eller administreringssätt.</w:t>
      </w:r>
    </w:p>
    <w:p w14:paraId="404F7360" w14:textId="77777777" w:rsidR="005F677D" w:rsidRPr="005F677D" w:rsidRDefault="005F677D" w:rsidP="005F677D">
      <w:r w:rsidRPr="005F677D">
        <w:t xml:space="preserve">I vissa fall, med hänsyn taget till god och säker vård, kan verksamheten besluta att iordningställt läkemedel inte behöver märkas med patientens identitet och tidpunkt för administrering eller överlämnande. Om detta tillämpas ska det beskrivas i enhetens lokala läkemedelshanteringsrutin. </w:t>
      </w:r>
    </w:p>
    <w:p w14:paraId="6F2F7854" w14:textId="5C21A2E8" w:rsidR="005F677D" w:rsidRPr="005F677D" w:rsidRDefault="005F677D" w:rsidP="005F677D">
      <w:r w:rsidRPr="005F677D">
        <w:t>Om medicinbägare används ska märkning göras på bägaren, ej på locket.</w:t>
      </w:r>
    </w:p>
    <w:p w14:paraId="1B060F19" w14:textId="01A7FE75" w:rsidR="005F677D" w:rsidRPr="005F677D" w:rsidRDefault="005F677D" w:rsidP="005F677D">
      <w:r w:rsidRPr="005F677D">
        <w:rPr>
          <w:b/>
        </w:rPr>
        <w:t>För infusionsvätskor gäller:</w:t>
      </w:r>
      <w:r w:rsidRPr="005F677D">
        <w:rPr>
          <w:b/>
        </w:rPr>
        <w:br/>
      </w:r>
      <w:r w:rsidRPr="005F677D">
        <w:t xml:space="preserve">Infusionsvätskor ska alltid märkas enligt punkt </w:t>
      </w:r>
      <w:proofErr w:type="gramStart"/>
      <w:r w:rsidRPr="005F677D">
        <w:t>1-3</w:t>
      </w:r>
      <w:proofErr w:type="gramEnd"/>
      <w:r w:rsidRPr="005F677D">
        <w:t xml:space="preserve"> och 5-6 ovan, med eventuella tillsatser (preparatnamn, styrka, mängd) och när så är möjligt med infusionstid. Om infusionen inte påbörjas direkt ska märkning enligt punkt 4 ske vid infusionsstart. En etikett ska fyllas i och sättas på flaskan/påsen vare sig tillsats gjorts eller inte. Förtryckta etiketter bör </w:t>
      </w:r>
      <w:r w:rsidRPr="005F677D">
        <w:lastRenderedPageBreak/>
        <w:t>användas.</w:t>
      </w:r>
      <w:r>
        <w:t xml:space="preserve"> </w:t>
      </w:r>
      <w:r w:rsidRPr="005F677D">
        <w:t>Skriv aldrig med tuschpenna direkt på en infusionspåse eftersom färgen kan absorberas.</w:t>
      </w:r>
    </w:p>
    <w:p w14:paraId="475D1CC3" w14:textId="24D99038" w:rsidR="005F677D" w:rsidRPr="005F677D" w:rsidRDefault="005F677D" w:rsidP="005F677D">
      <w:r w:rsidRPr="005F677D">
        <w:rPr>
          <w:b/>
        </w:rPr>
        <w:t xml:space="preserve">För medicinska plåster gäller: </w:t>
      </w:r>
      <w:r w:rsidRPr="005F677D">
        <w:br/>
        <w:t>Plåstret ska märkas med datum och tidpunkt för applicering samt signum.</w:t>
      </w:r>
    </w:p>
    <w:p w14:paraId="5A253B4E" w14:textId="2D27E5CF" w:rsidR="005F677D" w:rsidRPr="005F677D" w:rsidRDefault="005F677D" w:rsidP="005F677D">
      <w:pPr>
        <w:pStyle w:val="Rubrik2"/>
      </w:pPr>
      <w:bookmarkStart w:id="437" w:name="_Toc75953034"/>
      <w:bookmarkStart w:id="438" w:name="_Toc98426758"/>
      <w:bookmarkStart w:id="439" w:name="_Toc207179259"/>
      <w:r>
        <w:t xml:space="preserve">5.4 </w:t>
      </w:r>
      <w:r w:rsidRPr="005F677D">
        <w:t>Hållbarhet</w:t>
      </w:r>
      <w:bookmarkEnd w:id="437"/>
      <w:bookmarkEnd w:id="438"/>
      <w:r w:rsidRPr="005F677D">
        <w:t xml:space="preserve"> och användningstider</w:t>
      </w:r>
      <w:bookmarkEnd w:id="439"/>
    </w:p>
    <w:p w14:paraId="616110B3" w14:textId="3E919ECE" w:rsidR="005F677D" w:rsidRPr="005F677D" w:rsidRDefault="005F677D" w:rsidP="005F677D">
      <w:r w:rsidRPr="005F677D">
        <w:t>I grunden gäller tillverkarens anvisningar. Särskilda anvisningar om ljus- och temperaturkänslighet kan finnas. För bruten förpackning</w:t>
      </w:r>
      <w:r w:rsidRPr="005F677D" w:rsidDel="00754F4C">
        <w:t xml:space="preserve"> </w:t>
      </w:r>
      <w:r w:rsidRPr="005F677D">
        <w:t xml:space="preserve">kan andra hållbarhetstider gälla. Vägledning för användningstider finns i </w:t>
      </w:r>
      <w:hyperlink r:id="rId182" w:anchor="hmainbody1">
        <w:r w:rsidRPr="005F677D">
          <w:rPr>
            <w:rStyle w:val="Hyperlnk"/>
          </w:rPr>
          <w:t>Svensk Läkemedelsstandard (SLS)</w:t>
        </w:r>
      </w:hyperlink>
      <w:r w:rsidRPr="005F677D">
        <w:t xml:space="preserve">, kapitlet </w:t>
      </w:r>
      <w:r w:rsidRPr="005F677D">
        <w:rPr>
          <w:i/>
        </w:rPr>
        <w:t>Förvaring, märkning, lagrings- och användningstider för läkemedel</w:t>
      </w:r>
      <w:r w:rsidRPr="005F677D">
        <w:t xml:space="preserve">, på Läkemedelsverkets </w:t>
      </w:r>
      <w:r>
        <w:t>webbplats</w:t>
      </w:r>
      <w:r w:rsidRPr="005F677D">
        <w:t xml:space="preserve">. </w:t>
      </w:r>
    </w:p>
    <w:p w14:paraId="6EDF4BDF" w14:textId="77777777" w:rsidR="005F677D" w:rsidRPr="005F677D" w:rsidRDefault="005F677D" w:rsidP="005F677D">
      <w:r w:rsidRPr="005F677D">
        <w:t xml:space="preserve">Brytningsdatum antecknas på alla krämer/salvor/geler och flytande läkemedel samt övriga läkemedel vars hållbarhet förkortas när förpackningen har öppnats. För läkemedel med kortare hållbarhetstid än 24 timmar anges även klockslag. </w:t>
      </w:r>
    </w:p>
    <w:p w14:paraId="3A290174" w14:textId="77777777" w:rsidR="005F677D" w:rsidRPr="005F677D" w:rsidRDefault="005F677D" w:rsidP="005F677D">
      <w:r w:rsidRPr="005F677D">
        <w:t xml:space="preserve">Hållbarhetstider för specifika infusioner och injektioner finns angivna i </w:t>
      </w:r>
      <w:hyperlink r:id="rId183" w:history="1">
        <w:r w:rsidRPr="005F677D">
          <w:rPr>
            <w:rStyle w:val="Hyperlnk"/>
          </w:rPr>
          <w:t>Spädning av intravenösa läkemedel till vuxna</w:t>
        </w:r>
      </w:hyperlink>
      <w:r w:rsidRPr="005F677D" w:rsidDel="002B57DC">
        <w:t xml:space="preserve"> </w:t>
      </w:r>
      <w:r w:rsidRPr="005F677D">
        <w:t xml:space="preserve">samt </w:t>
      </w:r>
      <w:hyperlink r:id="rId184" w:history="1">
        <w:r w:rsidRPr="005F677D">
          <w:rPr>
            <w:rStyle w:val="Hyperlnk"/>
          </w:rPr>
          <w:t>ePed</w:t>
        </w:r>
      </w:hyperlink>
      <w:r w:rsidRPr="005F677D">
        <w:t xml:space="preserve">. För sprutor som iordningställts på vårdenheten är användningstiden från öppnande/brytande av förpackningen tills sista dosen administrerats högst 12 timmar vid förvaring i rumstemperatur och 24 timmar vid förvaring i kylskåp om inte tillverkaren angett annat. </w:t>
      </w:r>
    </w:p>
    <w:p w14:paraId="1D2171EC" w14:textId="77777777" w:rsidR="005F677D" w:rsidRPr="005F677D" w:rsidRDefault="005F677D" w:rsidP="005F677D">
      <w:r w:rsidRPr="005F677D">
        <w:t xml:space="preserve">För infusionslösningar är användningstiden 12 timmar, eventuellt begränsas tiden av tillsatta läkemedel, se produktresumé och/eller bipacksedel på </w:t>
      </w:r>
      <w:hyperlink r:id="rId185" w:tgtFrame="_blank" w:history="1">
        <w:r w:rsidRPr="005F677D">
          <w:rPr>
            <w:rStyle w:val="Hyperlnk"/>
          </w:rPr>
          <w:t>www.fass.se</w:t>
        </w:r>
      </w:hyperlink>
      <w:r w:rsidRPr="005F677D">
        <w:t xml:space="preserve">. </w:t>
      </w:r>
    </w:p>
    <w:p w14:paraId="011DFCFC" w14:textId="77777777" w:rsidR="005F677D" w:rsidRPr="005F677D" w:rsidRDefault="005F677D" w:rsidP="005F677D">
      <w:r w:rsidRPr="005F677D">
        <w:t>Om aktuell terapi kräver längre infusionstid än 12 timmar ska riskerna med en förlängning ur hygienisk mikrobiologisk synvinkel bedömas i varje enskilt fall (eller belysas med tillväxtstudier).</w:t>
      </w:r>
    </w:p>
    <w:p w14:paraId="767F0ABD" w14:textId="1ACE9B00" w:rsidR="005F677D" w:rsidRPr="005F677D" w:rsidRDefault="004D21BD" w:rsidP="004D21BD">
      <w:pPr>
        <w:pStyle w:val="Rubrik2"/>
      </w:pPr>
      <w:bookmarkStart w:id="440" w:name="_Toc75953035"/>
      <w:bookmarkStart w:id="441" w:name="_Toc98426759"/>
      <w:bookmarkStart w:id="442" w:name="_Toc207179260"/>
      <w:r>
        <w:t xml:space="preserve">5.5 </w:t>
      </w:r>
      <w:r w:rsidR="005F677D" w:rsidRPr="005F677D">
        <w:t>Dokumentation</w:t>
      </w:r>
      <w:bookmarkEnd w:id="440"/>
      <w:bookmarkEnd w:id="441"/>
      <w:bookmarkEnd w:id="442"/>
    </w:p>
    <w:p w14:paraId="02CBE189" w14:textId="77777777" w:rsidR="005F677D" w:rsidRPr="005F677D" w:rsidRDefault="005F677D" w:rsidP="005F677D">
      <w:r w:rsidRPr="005F677D">
        <w:t xml:space="preserve">I journalhandlingen ska genom signering framgå vem eller vilka som ansvarat för iordningställandet och administreringen/överlämnandet av varje ordinerat läkemedel. Även tidpunkt för iordningställandet respektive administrering/överlämnande ska framgå av dokumentationen. </w:t>
      </w:r>
    </w:p>
    <w:p w14:paraId="7C68CB8E" w14:textId="77777777" w:rsidR="005F677D" w:rsidRPr="005F677D" w:rsidRDefault="005F677D" w:rsidP="005F677D">
      <w:r w:rsidRPr="005F677D">
        <w:t xml:space="preserve">Signeringen vid iordningställandet respektive administrering eller överlämnande står för att kontroller enligt avsnitt 5.2.1 har utförts. </w:t>
      </w:r>
      <w:r w:rsidRPr="005F677D">
        <w:lastRenderedPageBreak/>
        <w:t>Signering vid administrering eller överlämnande står även för att läkemedlet har administrerats/överlämnats.</w:t>
      </w:r>
    </w:p>
    <w:p w14:paraId="0F0A1CA7" w14:textId="77777777" w:rsidR="005F677D" w:rsidRPr="005F677D" w:rsidRDefault="005F677D" w:rsidP="005F677D">
      <w:r w:rsidRPr="005F677D">
        <w:t xml:space="preserve">Om iordningställande och administrering eller överlämnande utförs av olika personer ska det finnas lokala rutiner som beskriver under vilka förutsättningar detta får ske. Om iordningställande och administrering eller överlämnande görs av olika personer ska respektive moment signeras och dokumenteras av respektive person. </w:t>
      </w:r>
    </w:p>
    <w:p w14:paraId="3B078ABA" w14:textId="77777777" w:rsidR="005F677D" w:rsidRPr="005F677D" w:rsidRDefault="005F677D" w:rsidP="005F677D">
      <w:r w:rsidRPr="005F677D">
        <w:t xml:space="preserve">I de undantagsfall läkemedel iordningställs i förväg innan en fastställd ordination finns, </w:t>
      </w:r>
      <w:proofErr w:type="gramStart"/>
      <w:r w:rsidRPr="005F677D">
        <w:t>t ex</w:t>
      </w:r>
      <w:proofErr w:type="gramEnd"/>
      <w:r w:rsidRPr="005F677D">
        <w:t xml:space="preserve"> inom opererande verksamheter, ska förfarandet för kontroller, märkning och dokumentation framgå i den lokala rutinen. </w:t>
      </w:r>
    </w:p>
    <w:p w14:paraId="623F92EE" w14:textId="77777777" w:rsidR="005F677D" w:rsidRPr="005F677D" w:rsidRDefault="005F677D" w:rsidP="005F677D">
      <w:r w:rsidRPr="005F677D">
        <w:t xml:space="preserve">När ett läkemedel iordningställs enligt generellt direktiv om läkemedelsbehandling ska behovsbedömningen dokumenteras i patientjournalen. </w:t>
      </w:r>
    </w:p>
    <w:p w14:paraId="3211F9FB" w14:textId="1A882B3B" w:rsidR="005F677D" w:rsidRPr="005F677D" w:rsidRDefault="005F677D" w:rsidP="005F677D">
      <w:r w:rsidRPr="005F677D">
        <w:t xml:space="preserve">Batchnummer för vacciner och biologiska läkemedel ska antecknas enligt lokal rutin, se avsnitt 5.16 Biverkningar. För lista med biologiska läkemedel se </w:t>
      </w:r>
      <w:hyperlink r:id="rId186">
        <w:r w:rsidR="00D93015">
          <w:rPr>
            <w:rStyle w:val="Hyperlnk"/>
          </w:rPr>
          <w:t>Läkemedelsverkets webbplats</w:t>
        </w:r>
      </w:hyperlink>
      <w:r w:rsidRPr="005F677D">
        <w:rPr>
          <w:u w:val="single"/>
        </w:rPr>
        <w:t>.</w:t>
      </w:r>
      <w:r w:rsidRPr="005F677D">
        <w:t xml:space="preserve"> För vacciner och biologiska läkemedel gäller att om batchnummer inte dokumenterats i patientjournalen vid iordningställandet ska detta ske i samband med administrering/överlämnande.</w:t>
      </w:r>
    </w:p>
    <w:p w14:paraId="52248036" w14:textId="77777777" w:rsidR="005F677D" w:rsidRPr="005F677D" w:rsidRDefault="005F677D" w:rsidP="005F677D">
      <w:r w:rsidRPr="005F677D">
        <w:t>Om ett ordinerat läkemedel inte administreras/överlämnas ska orsaken till detta dokumenteras.</w:t>
      </w:r>
    </w:p>
    <w:p w14:paraId="7DB6F209" w14:textId="77777777" w:rsidR="005F677D" w:rsidRPr="005F677D" w:rsidRDefault="005F677D" w:rsidP="005F677D">
      <w:r w:rsidRPr="005F677D">
        <w:t>I patientjournalen ska namnet på det iordningställda och administrerade eller överlämnade läkemedlet framgå. Om det skiljer sig från det ordinerade preparatet ska detta antecknas specifikt, gäller även vid generisk ordination. För mer information se avsnitt 5.12.</w:t>
      </w:r>
    </w:p>
    <w:p w14:paraId="63EA89ED" w14:textId="77777777" w:rsidR="005F677D" w:rsidRPr="005F677D" w:rsidRDefault="005F677D" w:rsidP="005F677D">
      <w:r w:rsidRPr="005F677D">
        <w:t>Lokala tillägg:</w:t>
      </w:r>
    </w:p>
    <w:p w14:paraId="37BA372B" w14:textId="05AC744A" w:rsidR="005F677D" w:rsidRPr="005F677D" w:rsidRDefault="005F677D" w:rsidP="005F677D">
      <w:hyperlink r:id="rId187">
        <w:r w:rsidRPr="005F677D">
          <w:rPr>
            <w:rStyle w:val="Hyperlnk"/>
          </w:rPr>
          <w:t>SkaS</w:t>
        </w:r>
      </w:hyperlink>
    </w:p>
    <w:p w14:paraId="7DE33FF0" w14:textId="77777777" w:rsidR="005F677D" w:rsidRPr="005F677D" w:rsidRDefault="005F677D" w:rsidP="005F677D">
      <w:hyperlink r:id="rId188" w:history="1">
        <w:r w:rsidRPr="005F677D">
          <w:rPr>
            <w:rStyle w:val="Hyperlnk"/>
          </w:rPr>
          <w:t>SU</w:t>
        </w:r>
      </w:hyperlink>
    </w:p>
    <w:p w14:paraId="1218D9CB" w14:textId="77777777" w:rsidR="005F677D" w:rsidRPr="005F677D" w:rsidRDefault="005F677D" w:rsidP="005F677D">
      <w:hyperlink r:id="rId189" w:history="1">
        <w:r w:rsidRPr="005F677D">
          <w:rPr>
            <w:rStyle w:val="Hyperlnk"/>
          </w:rPr>
          <w:t>SÄS</w:t>
        </w:r>
      </w:hyperlink>
    </w:p>
    <w:p w14:paraId="5E68011C" w14:textId="16E9FC85" w:rsidR="005F677D" w:rsidRPr="005F677D" w:rsidRDefault="004D21BD" w:rsidP="004D21BD">
      <w:pPr>
        <w:pStyle w:val="Rubrik2"/>
      </w:pPr>
      <w:bookmarkStart w:id="443" w:name="_5.6_Hantering_av"/>
      <w:bookmarkStart w:id="444" w:name="_Toc207179261"/>
      <w:bookmarkEnd w:id="443"/>
      <w:r>
        <w:t xml:space="preserve">5.6 </w:t>
      </w:r>
      <w:r w:rsidR="005F677D" w:rsidRPr="005F677D">
        <w:t>Hantering av arbetsmiljöfarliga läkemedel</w:t>
      </w:r>
      <w:bookmarkEnd w:id="444"/>
    </w:p>
    <w:p w14:paraId="437664D8" w14:textId="526DC44F" w:rsidR="000B22FA" w:rsidRPr="000B22FA" w:rsidRDefault="005F677D" w:rsidP="000B22FA">
      <w:bookmarkStart w:id="445" w:name="_Hlk196316989"/>
      <w:r w:rsidRPr="00BD607F">
        <w:t xml:space="preserve">I </w:t>
      </w:r>
      <w:bookmarkStart w:id="446" w:name="_Hlk196318839"/>
      <w:r w:rsidR="00E13C6D" w:rsidRPr="00E13C6D">
        <w:fldChar w:fldCharType="begin"/>
      </w:r>
      <w:r w:rsidR="00E13C6D" w:rsidRPr="00E13C6D">
        <w:instrText>HYPERLINK "https://www.av.se/arbetsmiljoarbete-och-inspektioner/publikationer/foreskrifter/afs-202310/" \l "avdelningv-kemiskariskkallor10kap-kompletterandebestammelserforvissakemiskariskkallorcytostatikaochandralakemedelsomkanorsakabestaendeohalsa"</w:instrText>
      </w:r>
      <w:r w:rsidR="00E13C6D" w:rsidRPr="00E13C6D">
        <w:fldChar w:fldCharType="separate"/>
      </w:r>
      <w:r w:rsidR="00E13C6D" w:rsidRPr="00E13C6D">
        <w:rPr>
          <w:rStyle w:val="Hyperlnk"/>
        </w:rPr>
        <w:t>Risker i arbetsmiljön (AFS 2023:10), föreskrifter - Arbetsmiljöverket</w:t>
      </w:r>
      <w:r w:rsidR="00E13C6D" w:rsidRPr="00E13C6D">
        <w:fldChar w:fldCharType="end"/>
      </w:r>
      <w:r w:rsidR="00F14FD6">
        <w:t xml:space="preserve">, avdelning V, kap 10, </w:t>
      </w:r>
      <w:bookmarkEnd w:id="446"/>
      <w:r w:rsidR="00BD607F" w:rsidRPr="00BD607F">
        <w:t>beskrivs vilka krav som gäller för handhavande av cytostatika och andra läkemedel med bestående toxisk effekt, se</w:t>
      </w:r>
      <w:r w:rsidRPr="00BD607F">
        <w:t xml:space="preserve"> </w:t>
      </w:r>
      <w:r w:rsidR="00E13C6D">
        <w:t xml:space="preserve">även </w:t>
      </w:r>
      <w:r w:rsidR="000B22FA">
        <w:t xml:space="preserve">Arbetsmiljöverkets webbplats </w:t>
      </w:r>
      <w:hyperlink r:id="rId190" w:history="1">
        <w:r w:rsidR="003C2A4D" w:rsidRPr="00BD607F">
          <w:rPr>
            <w:rStyle w:val="Hyperlnk"/>
          </w:rPr>
          <w:t>Läkemedel - Arbetsmiljöverket</w:t>
        </w:r>
      </w:hyperlink>
      <w:r w:rsidR="000B22FA">
        <w:t>.</w:t>
      </w:r>
    </w:p>
    <w:bookmarkEnd w:id="445"/>
    <w:p w14:paraId="13426B98" w14:textId="00E1A9FC" w:rsidR="005F677D" w:rsidRPr="005F677D" w:rsidRDefault="005F677D" w:rsidP="005F677D">
      <w:r w:rsidRPr="005F677D">
        <w:lastRenderedPageBreak/>
        <w:t xml:space="preserve">En riskbedömning av de läkemedel som används i verksamheten ska alltid göras. Utifrån denna bedömning ska skyddsinstruktioner finnas för varje läkemedel som kräver detta och eventuell åtgärdsplan tas fram vid behov. Vid hantering av dessa läkemedel ska skyddsinstruktionerna följas. För mer information se </w:t>
      </w:r>
      <w:hyperlink w:anchor="_8._Arbetsmiljöaspekter" w:history="1">
        <w:r w:rsidRPr="005F677D">
          <w:rPr>
            <w:rStyle w:val="Hyperlnk"/>
          </w:rPr>
          <w:t>kapitel 8 Arbetsmiljöaspekter</w:t>
        </w:r>
      </w:hyperlink>
      <w:r w:rsidRPr="005F677D">
        <w:t xml:space="preserve"> och </w:t>
      </w:r>
      <w:hyperlink r:id="rId191" w:history="1">
        <w:r w:rsidRPr="005F677D">
          <w:rPr>
            <w:rStyle w:val="Hyperlnk"/>
          </w:rPr>
          <w:t>mall 10 Lokal riskbedömning och åtgärdsplan Läkemedel med arbetsmiljörisk</w:t>
        </w:r>
      </w:hyperlink>
      <w:r w:rsidRPr="005F677D">
        <w:t xml:space="preserve">. </w:t>
      </w:r>
    </w:p>
    <w:p w14:paraId="3765DDAF" w14:textId="46D27595" w:rsidR="005F677D" w:rsidRPr="005F677D" w:rsidRDefault="004D21BD" w:rsidP="004D21BD">
      <w:pPr>
        <w:pStyle w:val="Rubrik3"/>
      </w:pPr>
      <w:bookmarkStart w:id="447" w:name="_Toc207179262"/>
      <w:r>
        <w:t xml:space="preserve">5.6.1 </w:t>
      </w:r>
      <w:r w:rsidR="005F677D" w:rsidRPr="005F677D">
        <w:t>Iordningställande av läkemedel med risk för överkänslighet</w:t>
      </w:r>
      <w:bookmarkEnd w:id="447"/>
      <w:r w:rsidR="005F677D" w:rsidRPr="005F677D">
        <w:t xml:space="preserve"> </w:t>
      </w:r>
    </w:p>
    <w:p w14:paraId="59F64C87" w14:textId="77777777" w:rsidR="005F677D" w:rsidRPr="005F677D" w:rsidRDefault="005F677D" w:rsidP="004D21BD">
      <w:pPr>
        <w:pStyle w:val="MellanrubrikVGR"/>
      </w:pPr>
      <w:r w:rsidRPr="005F677D">
        <w:t>Plats för iordningställande</w:t>
      </w:r>
    </w:p>
    <w:p w14:paraId="58E2BB98" w14:textId="77777777" w:rsidR="005F677D" w:rsidRPr="005F677D" w:rsidRDefault="005F677D" w:rsidP="005F677D">
      <w:r w:rsidRPr="005F677D">
        <w:t>Iordningställande bör om möjligt ske på separat plats i läkemedels</w:t>
      </w:r>
      <w:r w:rsidRPr="005F677D">
        <w:softHyphen/>
        <w:t>rummet eller i annat avskilt utrymme. Möjlighet till ögonsköljning ska finnas. Om säkerhetsbänk eller dragskåp/punktutsug finns i rummet ska dessa användas. Arbetsytan ska vara lätt att rengöra. Använd underlägg med plastad undersida.</w:t>
      </w:r>
    </w:p>
    <w:p w14:paraId="0D43AD49" w14:textId="77777777" w:rsidR="005F677D" w:rsidRPr="005F677D" w:rsidRDefault="005F677D" w:rsidP="004D21BD">
      <w:pPr>
        <w:pStyle w:val="MellanrubrikVGR"/>
      </w:pPr>
      <w:r w:rsidRPr="005F677D">
        <w:t xml:space="preserve">Skyddsklädsel </w:t>
      </w:r>
    </w:p>
    <w:p w14:paraId="785B6EAE" w14:textId="77777777" w:rsidR="005F677D" w:rsidRPr="005F677D" w:rsidRDefault="005F677D" w:rsidP="005F677D">
      <w:r w:rsidRPr="005F677D">
        <w:t xml:space="preserve">För att inte få läkemedel på huden ska engångshandskar användas. Undvik att ta på andra ytor eller utrustning än den som för stunden används, för att minska risken för spridning av spill. </w:t>
      </w:r>
      <w:r w:rsidRPr="005F677D">
        <w:br/>
        <w:t xml:space="preserve">Vid risk för stänk kan exempelvis skyddsglasögon, </w:t>
      </w:r>
      <w:proofErr w:type="spellStart"/>
      <w:r w:rsidRPr="005F677D">
        <w:t>ärmskydd</w:t>
      </w:r>
      <w:proofErr w:type="spellEnd"/>
      <w:r w:rsidRPr="005F677D">
        <w:t>, förkläde användas. Om säkerhetsbänk/punktutsug saknas bör andningsskydd av lämplig skyddsklass användas när det finns risk för damm. Till exempel vid spill och krossning av läkemedel.</w:t>
      </w:r>
    </w:p>
    <w:p w14:paraId="66B20D02" w14:textId="77777777" w:rsidR="005F677D" w:rsidRPr="005F677D" w:rsidRDefault="005F677D" w:rsidP="004D21BD">
      <w:pPr>
        <w:pStyle w:val="MellanrubrikVGR"/>
      </w:pPr>
      <w:r w:rsidRPr="005F677D">
        <w:t xml:space="preserve">Hjälpmedel </w:t>
      </w:r>
    </w:p>
    <w:p w14:paraId="57A9F30C" w14:textId="77777777" w:rsidR="005F677D" w:rsidRPr="005F677D" w:rsidRDefault="005F677D" w:rsidP="005F677D">
      <w:r w:rsidRPr="005F677D">
        <w:t xml:space="preserve">Använd sprutor med </w:t>
      </w:r>
      <w:proofErr w:type="spellStart"/>
      <w:r w:rsidRPr="005F677D">
        <w:t>luer</w:t>
      </w:r>
      <w:proofErr w:type="spellEnd"/>
      <w:r w:rsidRPr="005F677D">
        <w:t xml:space="preserve">-lockfattning och spike/andra hjälpmedel som ger ett slutet system. Spike som används ska ha ett hydrofobt luft- och aerosolfilter på 0,2 µm, så kallade </w:t>
      </w:r>
      <w:proofErr w:type="spellStart"/>
      <w:r w:rsidRPr="005F677D">
        <w:t>chemo-spikes</w:t>
      </w:r>
      <w:proofErr w:type="spellEnd"/>
      <w:r w:rsidRPr="005F677D">
        <w:t>. Vid korrekt, lugnt och metodiskt arbete elimineras tryckskillnader och risken för aerosolspridning och stänk minskas.</w:t>
      </w:r>
    </w:p>
    <w:p w14:paraId="2DDDEDB9" w14:textId="77777777" w:rsidR="005F677D" w:rsidRPr="005F677D" w:rsidRDefault="005F677D" w:rsidP="004D21BD">
      <w:pPr>
        <w:pStyle w:val="MellanrubrikVGR"/>
      </w:pPr>
      <w:r w:rsidRPr="005F677D">
        <w:t>Spill</w:t>
      </w:r>
    </w:p>
    <w:p w14:paraId="35F5AE4B" w14:textId="77777777" w:rsidR="005F677D" w:rsidRPr="005F677D" w:rsidRDefault="005F677D" w:rsidP="005F677D">
      <w:r w:rsidRPr="005F677D">
        <w:t xml:space="preserve">Vid spill på hud, skölj rikligt med vatten. Vid stänk i ögon, skölj genast och rikligt med ögonsköljvätska eller vatten. Ta ur eventuella kontaktlinser. Kontakta ögonläkare vid kvarstående besvär. </w:t>
      </w:r>
      <w:r w:rsidRPr="005F677D">
        <w:br/>
        <w:t xml:space="preserve">Vid spill på arbetskläder, byt genast. Vid stort spill hanteras textilierna som kraftigt förorenad tvätt. </w:t>
      </w:r>
    </w:p>
    <w:p w14:paraId="2D2C5627" w14:textId="77777777" w:rsidR="005F677D" w:rsidRPr="005F677D" w:rsidRDefault="005F677D" w:rsidP="005F677D">
      <w:r w:rsidRPr="005F677D">
        <w:lastRenderedPageBreak/>
        <w:t xml:space="preserve">Vid spill på ytor, sug upp läkemedel med torkduk, eventuellt fuktad med vatten. Torka därefter av ytan med vatten och sedan </w:t>
      </w:r>
      <w:proofErr w:type="spellStart"/>
      <w:r w:rsidRPr="005F677D">
        <w:t>ytdesinfektion</w:t>
      </w:r>
      <w:proofErr w:type="spellEnd"/>
      <w:r w:rsidRPr="005F677D">
        <w:t xml:space="preserve"> med tensid. Arbeta med torkduk utifrån och in för att minimera spridning. </w:t>
      </w:r>
    </w:p>
    <w:p w14:paraId="18F1E705" w14:textId="77777777" w:rsidR="005F677D" w:rsidRPr="005F677D" w:rsidRDefault="005F677D" w:rsidP="005F677D">
      <w:r w:rsidRPr="005F677D">
        <w:t>Spill registreras som avvikelse i MedControl Pro.</w:t>
      </w:r>
    </w:p>
    <w:p w14:paraId="13385DEC" w14:textId="710F8308" w:rsidR="005F677D" w:rsidRPr="005F677D" w:rsidRDefault="004D21BD" w:rsidP="004D21BD">
      <w:pPr>
        <w:pStyle w:val="Rubrik3"/>
      </w:pPr>
      <w:bookmarkStart w:id="448" w:name="_Toc207179263"/>
      <w:r>
        <w:t xml:space="preserve">5.6.2 </w:t>
      </w:r>
      <w:r w:rsidR="005F677D" w:rsidRPr="005F677D">
        <w:t>Iordningställande av cytostatika</w:t>
      </w:r>
      <w:bookmarkEnd w:id="448"/>
    </w:p>
    <w:p w14:paraId="7477D590" w14:textId="77777777" w:rsidR="005F677D" w:rsidRPr="005F677D" w:rsidRDefault="005F677D" w:rsidP="005F677D">
      <w:r w:rsidRPr="005F677D">
        <w:t xml:space="preserve">Beredning av parenterala lösningar för cytostatikabehandling bör göras av extemporetillverkningen inom Sjukvårdsapotek VGR. I de fall iordningställande av cytostatika sker på vårdenhet/mottagning ska dessa vara utrustade med säkerhetsbänk och övrig nödvändig utrustning för arbetet. </w:t>
      </w:r>
    </w:p>
    <w:p w14:paraId="6B451A0D" w14:textId="77777777" w:rsidR="005F677D" w:rsidRPr="005F677D" w:rsidRDefault="005F677D" w:rsidP="005F677D">
      <w:r w:rsidRPr="005F677D">
        <w:t>Se även </w:t>
      </w:r>
      <w:hyperlink w:anchor="_8._Arbetsmiljöaspekter" w:history="1">
        <w:r w:rsidRPr="005F677D">
          <w:rPr>
            <w:rStyle w:val="Hyperlnk"/>
          </w:rPr>
          <w:t>kapitel 8. Arbetsmiljöaspekter.</w:t>
        </w:r>
      </w:hyperlink>
    </w:p>
    <w:p w14:paraId="45C5060E" w14:textId="77777777" w:rsidR="005F677D" w:rsidRPr="005F677D" w:rsidRDefault="005F677D" w:rsidP="005F677D">
      <w:r w:rsidRPr="005F677D">
        <w:t>Lokala tillägg:</w:t>
      </w:r>
    </w:p>
    <w:p w14:paraId="6B166C9C" w14:textId="4384AB67" w:rsidR="00035590" w:rsidRDefault="00035590" w:rsidP="005F677D">
      <w:hyperlink r:id="rId192" w:history="1">
        <w:r>
          <w:rPr>
            <w:rStyle w:val="Hyperlnk"/>
          </w:rPr>
          <w:t>NU-sjukvården</w:t>
        </w:r>
      </w:hyperlink>
    </w:p>
    <w:p w14:paraId="32862C8A" w14:textId="713DCE0B" w:rsidR="005F677D" w:rsidRPr="005F677D" w:rsidRDefault="005F677D" w:rsidP="005F677D">
      <w:hyperlink r:id="rId193" w:history="1">
        <w:r w:rsidRPr="005F677D">
          <w:rPr>
            <w:rStyle w:val="Hyperlnk"/>
          </w:rPr>
          <w:t>SÄS</w:t>
        </w:r>
      </w:hyperlink>
    </w:p>
    <w:p w14:paraId="606781B9" w14:textId="034D6F88" w:rsidR="005F677D" w:rsidRDefault="005F677D" w:rsidP="005F677D">
      <w:pPr>
        <w:rPr>
          <w:rStyle w:val="Hyperlnk"/>
        </w:rPr>
      </w:pPr>
      <w:hyperlink r:id="rId194" w:history="1">
        <w:r w:rsidRPr="005F677D">
          <w:rPr>
            <w:rStyle w:val="Hyperlnk"/>
          </w:rPr>
          <w:t>SU</w:t>
        </w:r>
      </w:hyperlink>
    </w:p>
    <w:p w14:paraId="7DE87D01" w14:textId="705B0F01" w:rsidR="005F677D" w:rsidRPr="005F677D" w:rsidRDefault="004D21BD" w:rsidP="004D21BD">
      <w:pPr>
        <w:pStyle w:val="Rubrik2"/>
      </w:pPr>
      <w:bookmarkStart w:id="449" w:name="_Toc207179264"/>
      <w:bookmarkStart w:id="450" w:name="_Toc75953036"/>
      <w:bookmarkStart w:id="451" w:name="_Toc98426760"/>
      <w:r>
        <w:t xml:space="preserve">5.7 </w:t>
      </w:r>
      <w:r w:rsidR="005F677D" w:rsidRPr="005F677D">
        <w:t>Iordningställande och administrering eller överlämning av perorala läkemedel</w:t>
      </w:r>
      <w:bookmarkEnd w:id="449"/>
    </w:p>
    <w:p w14:paraId="5B1097A8" w14:textId="337D7CE1" w:rsidR="005F677D" w:rsidRPr="005F677D" w:rsidRDefault="004D21BD" w:rsidP="004D21BD">
      <w:pPr>
        <w:pStyle w:val="Rubrik3"/>
      </w:pPr>
      <w:bookmarkStart w:id="452" w:name="_Toc207179265"/>
      <w:r>
        <w:t xml:space="preserve">5.7.1 </w:t>
      </w:r>
      <w:r w:rsidR="005F677D" w:rsidRPr="005F677D">
        <w:t>Tablett/kapsel</w:t>
      </w:r>
      <w:bookmarkEnd w:id="450"/>
      <w:bookmarkEnd w:id="451"/>
      <w:bookmarkEnd w:id="452"/>
    </w:p>
    <w:p w14:paraId="2696F175" w14:textId="77777777" w:rsidR="005F677D" w:rsidRPr="005F677D" w:rsidRDefault="005F677D" w:rsidP="005F677D">
      <w:r w:rsidRPr="005F677D">
        <w:t>Av hygieniska- och arbetsmiljöskäl ska tabletter och kapslar ur burk alltid iordningställas med sked, pincett, extra medicinbägare eller förpackningslocket. Om flergångssked/pincett använts sköljs den av med vatten efter användning.</w:t>
      </w:r>
    </w:p>
    <w:p w14:paraId="00A4913A" w14:textId="77777777" w:rsidR="005F677D" w:rsidRPr="005F677D" w:rsidRDefault="005F677D" w:rsidP="005F677D">
      <w:r w:rsidRPr="005F677D">
        <w:t>Många läkemedel kan ge skador i matstrupen om de fastnar där. Därför ska alltid läkemedel som är avsedda att sväljas hela intas med riklig mängd vätska (minst ett halvt dricksglas) och i sittande/stående ställning. Patienter med sväljsvårigheter, och i vissa fall barn, bör få sina läkemedel i andra läkemedelsformer, till exempel i flytande form eller som suppositorium.</w:t>
      </w:r>
    </w:p>
    <w:p w14:paraId="44640722" w14:textId="5DBDB499" w:rsidR="005F677D" w:rsidRPr="005F677D" w:rsidRDefault="004D21BD" w:rsidP="004D21BD">
      <w:pPr>
        <w:pStyle w:val="Rubrik3"/>
      </w:pPr>
      <w:bookmarkStart w:id="453" w:name="_Toc207179266"/>
      <w:r>
        <w:t xml:space="preserve">5.7.2 </w:t>
      </w:r>
      <w:r w:rsidR="005F677D" w:rsidRPr="005F677D">
        <w:t>Dela/krossa</w:t>
      </w:r>
      <w:bookmarkEnd w:id="453"/>
    </w:p>
    <w:p w14:paraId="4C726B82" w14:textId="77777777" w:rsidR="005F677D" w:rsidRPr="005F677D" w:rsidRDefault="005F677D" w:rsidP="005F677D">
      <w:r w:rsidRPr="005F677D">
        <w:t xml:space="preserve">Om patienten inte kan svälja ett läkemedel måste läkemedelsformen eller administreringssättet omprövas. Saknas alternativa beredningsformer kan tabletter i vissa fall delas eller krossas. Läkemedel med risk för överkänslighet bör helst inte krossas eller </w:t>
      </w:r>
      <w:r w:rsidRPr="005F677D">
        <w:lastRenderedPageBreak/>
        <w:t>delas. Lös tablett, hel eller delad, får inte återföras till originalförpackning utan ska kasseras.</w:t>
      </w:r>
    </w:p>
    <w:p w14:paraId="1783335E" w14:textId="77777777" w:rsidR="005F677D" w:rsidRPr="005F677D" w:rsidRDefault="005F677D" w:rsidP="005F677D">
      <w:r w:rsidRPr="005F677D">
        <w:t>Vissa tabletter och kapslar måste sväljas hela. Detta är vanligt för bland annat tabletter och kapslar som har förlängd effekt (</w:t>
      </w:r>
      <w:proofErr w:type="gramStart"/>
      <w:r w:rsidRPr="005F677D">
        <w:t>t ex</w:t>
      </w:r>
      <w:proofErr w:type="gramEnd"/>
      <w:r w:rsidRPr="005F677D">
        <w:t xml:space="preserve"> ”</w:t>
      </w:r>
      <w:proofErr w:type="spellStart"/>
      <w:r w:rsidRPr="005F677D">
        <w:t>retard</w:t>
      </w:r>
      <w:proofErr w:type="spellEnd"/>
      <w:r w:rsidRPr="005F677D">
        <w:t>”, ”depot”) eller är överdragna med ett skikt som motstår saltsyra i magsäcken (</w:t>
      </w:r>
      <w:proofErr w:type="spellStart"/>
      <w:r w:rsidRPr="005F677D">
        <w:t>enterotabletter</w:t>
      </w:r>
      <w:proofErr w:type="spellEnd"/>
      <w:r w:rsidRPr="005F677D">
        <w:t xml:space="preserve">). Andra bör sväljas hela för att de innehåller cytostatika, smakar illa eller av andra skäl. För vissa läkemedel finns information om delbarhet på fass.se för respektive preparat under ”delbarhetsinformation” eller i produktresumén punkt 3. För preparat som saknar FASS-text kan produktresumé finnas på Läkemedelsverkets hemsida. Information kan också finnas på sidan </w:t>
      </w:r>
      <w:hyperlink r:id="rId195" w:anchor="/krossning" w:history="1">
        <w:r w:rsidRPr="005F677D">
          <w:rPr>
            <w:rStyle w:val="Hyperlnk"/>
          </w:rPr>
          <w:t>läkemedelshantering.se</w:t>
        </w:r>
      </w:hyperlink>
      <w:r w:rsidRPr="005F677D">
        <w:t xml:space="preserve"> (Nationellt kunskapsstöd, förvaltas av Region Skåne) eller i </w:t>
      </w:r>
      <w:hyperlink r:id="rId196" w:history="1">
        <w:r w:rsidRPr="005F677D">
          <w:rPr>
            <w:rStyle w:val="Hyperlnk"/>
          </w:rPr>
          <w:t>ePed VGR</w:t>
        </w:r>
      </w:hyperlink>
      <w:r w:rsidRPr="005F677D">
        <w:t>.</w:t>
      </w:r>
    </w:p>
    <w:p w14:paraId="4D209EA4" w14:textId="77777777" w:rsidR="005F677D" w:rsidRPr="005F677D" w:rsidRDefault="005F677D" w:rsidP="005F677D">
      <w:r w:rsidRPr="005F677D">
        <w:t xml:space="preserve">En </w:t>
      </w:r>
      <w:proofErr w:type="spellStart"/>
      <w:r w:rsidRPr="005F677D">
        <w:t>brytskåra</w:t>
      </w:r>
      <w:proofErr w:type="spellEnd"/>
      <w:r w:rsidRPr="005F677D">
        <w:t xml:space="preserve">, eller delningsskåra, på en tablett kan ha olika funktioner: att tabletten kan delas i lika doser, att enbart underlätta nedsväljning eller att skåran inte har någon funktion alls för delbarhet. Brytskårans funktion framgår i produktresumén under punkt 3.  Det blir ingen dosnoggrannhet vid delning av tabletter med </w:t>
      </w:r>
      <w:proofErr w:type="spellStart"/>
      <w:r w:rsidRPr="005F677D">
        <w:t>brytskåra</w:t>
      </w:r>
      <w:proofErr w:type="spellEnd"/>
      <w:r w:rsidRPr="005F677D">
        <w:t xml:space="preserve"> som inte är avsedd för att dela tabletten i lika delar. Detta måste särskilt beaktas vid delning av tabletter med potent läkemedelsinnehåll eller vid delning i fjärdedelar, då delade tabletter ordinerats. Tablettdelare kan användas för att få en god doseringsnoggrannhet och för att minska risken för exponering av damm.</w:t>
      </w:r>
    </w:p>
    <w:p w14:paraId="0D2AEA45" w14:textId="77777777" w:rsidR="005F677D" w:rsidRPr="005F677D" w:rsidRDefault="005F677D" w:rsidP="005F677D">
      <w:r w:rsidRPr="005F677D">
        <w:t>Om en tablett ska krossas, ska detta göras med hjälp av tablettkross för att minska damningsrisken. Det är viktigt att den rengörs noggrant efter användandet för att minska kontaminationsrisken. Ett alternativ till tablettkross kan vara att slamma upp tabletten i vatten. Till uppslammad tablett får endast spruta för oralt/</w:t>
      </w:r>
      <w:proofErr w:type="spellStart"/>
      <w:r w:rsidRPr="005F677D">
        <w:t>enteralt</w:t>
      </w:r>
      <w:proofErr w:type="spellEnd"/>
      <w:r w:rsidRPr="005F677D">
        <w:t xml:space="preserve"> bruk användas. Hela mängden vätska och upplöst tablett administreras. </w:t>
      </w:r>
    </w:p>
    <w:p w14:paraId="777618ED" w14:textId="53C08DD8" w:rsidR="005F677D" w:rsidRPr="005F677D" w:rsidRDefault="005F677D" w:rsidP="005F677D">
      <w:r w:rsidRPr="005F677D">
        <w:t xml:space="preserve">Om antibiotika, till exempel </w:t>
      </w:r>
      <w:proofErr w:type="spellStart"/>
      <w:r w:rsidRPr="005F677D">
        <w:t>penicilliner</w:t>
      </w:r>
      <w:proofErr w:type="spellEnd"/>
      <w:r w:rsidRPr="005F677D">
        <w:t xml:space="preserve"> och </w:t>
      </w:r>
      <w:proofErr w:type="spellStart"/>
      <w:r w:rsidRPr="005F677D">
        <w:t>cefalosporiner</w:t>
      </w:r>
      <w:proofErr w:type="spellEnd"/>
      <w:r w:rsidRPr="005F677D">
        <w:t xml:space="preserve">, måste krossas eller delas bör det finnas en helt separat uppsättning krossare och delare. Detta eftersom överkänslighet kan förekomma och hos vissa patienter ge upphov till kraftiga reaktioner. Se även avsnitt 5.14 och </w:t>
      </w:r>
      <w:hyperlink w:anchor="_8._Arbetsmiljöaspekter" w:history="1">
        <w:r w:rsidRPr="005F677D">
          <w:rPr>
            <w:rStyle w:val="Hyperlnk"/>
          </w:rPr>
          <w:t>kapitel 8 Arbetsmiljöaspekter</w:t>
        </w:r>
      </w:hyperlink>
      <w:r w:rsidRPr="005F677D">
        <w:t>.</w:t>
      </w:r>
    </w:p>
    <w:p w14:paraId="08A73842" w14:textId="70353A36" w:rsidR="005F677D" w:rsidRPr="005F677D" w:rsidRDefault="004D21BD" w:rsidP="004D21BD">
      <w:pPr>
        <w:pStyle w:val="Rubrik3"/>
      </w:pPr>
      <w:bookmarkStart w:id="454" w:name="_Toc75953039"/>
      <w:bookmarkStart w:id="455" w:name="_Toc98426763"/>
      <w:bookmarkStart w:id="456" w:name="_Toc207179267"/>
      <w:r>
        <w:t xml:space="preserve">5.7.3 </w:t>
      </w:r>
      <w:r w:rsidR="005F677D" w:rsidRPr="005F677D">
        <w:t>Orala flytande läkemedel</w:t>
      </w:r>
      <w:bookmarkEnd w:id="454"/>
      <w:bookmarkEnd w:id="455"/>
      <w:bookmarkEnd w:id="456"/>
    </w:p>
    <w:p w14:paraId="1225EEB5" w14:textId="77777777" w:rsidR="005F677D" w:rsidRPr="005F677D" w:rsidRDefault="005F677D" w:rsidP="005F677D">
      <w:r w:rsidRPr="005F677D">
        <w:t xml:space="preserve">Flytande läkemedel mäts upp med hjälp av medicinbägare eller oral spruta/pipett. Observera förväxlingsrisken mellan injektionsläkemedel och perorala läkemedel i spruta. Ges flytande läkemedel peroralt med hjälp av spruta och/eller sond, ska speciell spruta användas för </w:t>
      </w:r>
      <w:r w:rsidRPr="005F677D">
        <w:lastRenderedPageBreak/>
        <w:t>oralt/</w:t>
      </w:r>
      <w:proofErr w:type="spellStart"/>
      <w:r w:rsidRPr="005F677D">
        <w:t>enteralt</w:t>
      </w:r>
      <w:proofErr w:type="spellEnd"/>
      <w:r w:rsidRPr="005F677D">
        <w:t xml:space="preserve"> bruk, </w:t>
      </w:r>
      <w:proofErr w:type="gramStart"/>
      <w:r w:rsidRPr="005F677D">
        <w:t>t.ex.</w:t>
      </w:r>
      <w:proofErr w:type="gramEnd"/>
      <w:r w:rsidRPr="005F677D">
        <w:t xml:space="preserve"> lila sprutor. Dessa passar inte för användning i IV-infart. Därmed elimineras risk för feladministrering.</w:t>
      </w:r>
    </w:p>
    <w:p w14:paraId="3432100C" w14:textId="77777777" w:rsidR="005F677D" w:rsidRPr="005F677D" w:rsidRDefault="005F677D" w:rsidP="005F677D">
      <w:r w:rsidRPr="005F677D">
        <w:t>Flytande läkemedel bör iordningställas i nära anslutning till administreringen, eftersom läkemedel kan reagera med plast och luftens syre. Kontaminationsrisken måste också beaktas. Detta gäller även brustabletter som löses/uppslammas i vatten före intagandet. Upplösta tabletter som inte används omedelbart ska kasseras som läkemedelsavfall, se även kapitel 9 Miljöaspekter och läkemedelsavfall.</w:t>
      </w:r>
    </w:p>
    <w:p w14:paraId="7F9E66D6" w14:textId="03E5F50C" w:rsidR="005F677D" w:rsidRPr="005F677D" w:rsidRDefault="004D21BD" w:rsidP="004D21BD">
      <w:pPr>
        <w:pStyle w:val="Rubrik3"/>
      </w:pPr>
      <w:bookmarkStart w:id="457" w:name="_Toc75953066"/>
      <w:bookmarkStart w:id="458" w:name="_Toc98426790"/>
      <w:bookmarkStart w:id="459" w:name="_Toc207179268"/>
      <w:r>
        <w:t xml:space="preserve">5.7.4 </w:t>
      </w:r>
      <w:r w:rsidR="005F677D" w:rsidRPr="005F677D">
        <w:t>Läkemedel via sond</w:t>
      </w:r>
      <w:bookmarkEnd w:id="457"/>
      <w:bookmarkEnd w:id="458"/>
      <w:bookmarkEnd w:id="459"/>
    </w:p>
    <w:p w14:paraId="7ADC0EB5" w14:textId="77777777" w:rsidR="005F677D" w:rsidRPr="005F677D" w:rsidRDefault="005F677D" w:rsidP="005F677D">
      <w:r w:rsidRPr="005F677D">
        <w:t>Innan ett läkemedel administreras via sond behöver det kontrolleras om läkemedlet kan ges i sond och om det är kompatibelt med eventuell sondnäring. Vissa läkemedel, till exempel tabletter med dålig löslighet, lämpar sig inte för administrering via sond då det finns risk för att läkemedel fastnar i sonden och orsakar stopp.</w:t>
      </w:r>
    </w:p>
    <w:p w14:paraId="4C8D08F9" w14:textId="77777777" w:rsidR="005F677D" w:rsidRPr="005F677D" w:rsidRDefault="005F677D" w:rsidP="005F677D">
      <w:r w:rsidRPr="005F677D">
        <w:t>Sonden ska spolas med vatten både före och efter att läkemedel har administrerats. Om flera läkemedel ska ges, administreras ett läkemedel i taget och sonden spolas mellan varje läkemedel. Observera att extra noggranna rutiner måste iakttas för att undvika förväxling när patienten har både sond och intravenös infartsväg. Läkemedel för administrering i sond ska iordningställas i speciell spruta avsedd för oralt/</w:t>
      </w:r>
      <w:proofErr w:type="spellStart"/>
      <w:r w:rsidRPr="005F677D">
        <w:t>enteralt</w:t>
      </w:r>
      <w:proofErr w:type="spellEnd"/>
      <w:r w:rsidRPr="005F677D">
        <w:t xml:space="preserve"> bruk, </w:t>
      </w:r>
      <w:proofErr w:type="gramStart"/>
      <w:r w:rsidRPr="005F677D">
        <w:t>t.ex.</w:t>
      </w:r>
      <w:proofErr w:type="gramEnd"/>
      <w:r w:rsidRPr="005F677D">
        <w:t xml:space="preserve"> lila sprutor. För detaljerad information om läkemedel via sond (enteral administrering) se kunskapsstöd </w:t>
      </w:r>
      <w:hyperlink r:id="rId197" w:history="1">
        <w:r w:rsidRPr="005F677D">
          <w:rPr>
            <w:rStyle w:val="Hyperlnk"/>
          </w:rPr>
          <w:t>Ordination och hantering av läkemedel via enteral infart eller sond</w:t>
        </w:r>
      </w:hyperlink>
      <w:r w:rsidRPr="005F677D">
        <w:t xml:space="preserve"> från Läkemedelsverket.</w:t>
      </w:r>
    </w:p>
    <w:p w14:paraId="2335FC7F" w14:textId="390BD9AB" w:rsidR="005F677D" w:rsidRPr="005F677D" w:rsidRDefault="004D21BD" w:rsidP="004D21BD">
      <w:pPr>
        <w:pStyle w:val="Rubrik3"/>
      </w:pPr>
      <w:bookmarkStart w:id="460" w:name="_5.7.5_Slutenvårdsdos"/>
      <w:bookmarkStart w:id="461" w:name="_Toc207179269"/>
      <w:bookmarkEnd w:id="460"/>
      <w:r>
        <w:t xml:space="preserve">5.7.5 </w:t>
      </w:r>
      <w:r w:rsidR="005F677D" w:rsidRPr="005F677D">
        <w:t>Slutenvårdsdos</w:t>
      </w:r>
      <w:bookmarkEnd w:id="461"/>
    </w:p>
    <w:p w14:paraId="69244B22" w14:textId="77777777" w:rsidR="005F677D" w:rsidRPr="005F677D" w:rsidRDefault="005F677D" w:rsidP="005F677D">
      <w:r w:rsidRPr="005F677D">
        <w:t xml:space="preserve">VGR har tillstånd att bedriva maskinell dosverksamhet för de avdelningar som har en sådan överenskommelse med Sjukvårdsapotek VGR. För avdelningar anslutna till Slutenvårdsdos överförs ordinationer av tabletter och kapslar automatiskt från läkemedelsmodulen i Melior till slutenvårdsdosenheten på vårdenhetens stopptid. Detta innebär att D-markerade läkemedel avsedda för inneliggande patienter iordningställs och levereras i dospåsar. Slutenvårdsdos i VGR levereras i form av enkeldos, d.v.s. en till flera tabletter/kapslar av samma läkemedel, avsedd för en patient och ett </w:t>
      </w:r>
      <w:proofErr w:type="spellStart"/>
      <w:r w:rsidRPr="005F677D">
        <w:t>dostillfälle</w:t>
      </w:r>
      <w:proofErr w:type="spellEnd"/>
      <w:r w:rsidRPr="005F677D">
        <w:t>. Dospåsen är märkt med läkemedelsdata, patientdata och produktionsenhet.</w:t>
      </w:r>
    </w:p>
    <w:p w14:paraId="30633DA1" w14:textId="77777777" w:rsidR="005F677D" w:rsidRPr="005F677D" w:rsidRDefault="005F677D" w:rsidP="005F677D">
      <w:r w:rsidRPr="005F677D">
        <w:t>D-markerade tabletter/kapslar som ordinerats efter gällande stopptid produceras inte i dospåsar, och behöver iordningställas på enheten. Se avsnitt 5.7.1.</w:t>
      </w:r>
    </w:p>
    <w:p w14:paraId="393F0333" w14:textId="77777777" w:rsidR="005F677D" w:rsidRPr="005F677D" w:rsidRDefault="005F677D" w:rsidP="005F677D">
      <w:r w:rsidRPr="005F677D">
        <w:lastRenderedPageBreak/>
        <w:t xml:space="preserve">Vid driftstörningar i </w:t>
      </w:r>
      <w:proofErr w:type="spellStart"/>
      <w:r w:rsidRPr="005F677D">
        <w:t>slutenvårdsdosproduktionen</w:t>
      </w:r>
      <w:proofErr w:type="spellEnd"/>
      <w:r w:rsidRPr="005F677D">
        <w:t xml:space="preserve"> meddelar Sjukvårdsapotek VGR vårdenheten och informerar om när produktionen beräknas vara i drift. Under driftstörningar behöver även D-markerade tabletter/kapslar iordningställas på vårdenheten.</w:t>
      </w:r>
    </w:p>
    <w:p w14:paraId="2D05D5F5" w14:textId="77777777" w:rsidR="005F677D" w:rsidRPr="005F677D" w:rsidRDefault="005F677D" w:rsidP="005F677D">
      <w:r w:rsidRPr="005F677D">
        <w:t>Observera att slutenvårdsdos inte ska förväxlas med dosexpedierade läkemedel i öppenvård (ordinerade i Pascal).</w:t>
      </w:r>
    </w:p>
    <w:p w14:paraId="67643FAB" w14:textId="77777777" w:rsidR="005F677D" w:rsidRPr="005F677D" w:rsidRDefault="005F677D" w:rsidP="005F677D">
      <w:r w:rsidRPr="005F677D">
        <w:t xml:space="preserve">I samband med administrering/överlämnande av slutenvårdsdos ansvarar sjuksköterska för: </w:t>
      </w:r>
    </w:p>
    <w:p w14:paraId="0BEB76AA" w14:textId="77777777" w:rsidR="005F677D" w:rsidRPr="005F677D" w:rsidRDefault="005F677D" w:rsidP="00BD57FC">
      <w:pPr>
        <w:pStyle w:val="Liststycke"/>
        <w:numPr>
          <w:ilvl w:val="0"/>
          <w:numId w:val="55"/>
        </w:numPr>
      </w:pPr>
      <w:r w:rsidRPr="005F677D">
        <w:t xml:space="preserve">att dospåsar kontrolleras mot ordinationen enligt 5.2. Om ordinationsändringar har genomförts efter produktion av dospåsen ska sjuksköterskan manuellt korrigera mängden läkemedel. Vid dosminskning plockas tablett/kapsel bort från dospåsen, och vid dosökning kompletteras dospåsen med läkemedel från PNL/VNL. </w:t>
      </w:r>
    </w:p>
    <w:p w14:paraId="63340EAE" w14:textId="77777777" w:rsidR="005F677D" w:rsidRPr="005F677D" w:rsidRDefault="005F677D" w:rsidP="00BD57FC">
      <w:pPr>
        <w:pStyle w:val="Liststycke"/>
        <w:numPr>
          <w:ilvl w:val="0"/>
          <w:numId w:val="55"/>
        </w:numPr>
      </w:pPr>
      <w:r w:rsidRPr="005F677D">
        <w:t xml:space="preserve">att eventuella avvikelser/felleveranser som upptäcks rapporteras som en avvikelse enligt ordinarie rapporteringsförfarande i MedControl Pro, se även </w:t>
      </w:r>
      <w:hyperlink w:anchor="_MedControl_PRO">
        <w:r w:rsidRPr="005F677D">
          <w:rPr>
            <w:rStyle w:val="Hyperlnk"/>
          </w:rPr>
          <w:t>kapitel 10 Kvalitetssäkring.</w:t>
        </w:r>
      </w:hyperlink>
      <w:r w:rsidRPr="005F677D">
        <w:t xml:space="preserve"> Det är bra om sjuksköterskan även hör av sig direkt till produktionsenheten. Felaktig </w:t>
      </w:r>
      <w:proofErr w:type="spellStart"/>
      <w:r w:rsidRPr="005F677D">
        <w:t>dospåse</w:t>
      </w:r>
      <w:proofErr w:type="spellEnd"/>
      <w:r w:rsidRPr="005F677D">
        <w:t xml:space="preserve"> sparas och returneras i samråd med slutenvårdsdosenheten.</w:t>
      </w:r>
    </w:p>
    <w:p w14:paraId="5F240885" w14:textId="0FBBD56A" w:rsidR="005F677D" w:rsidRPr="005F677D" w:rsidRDefault="005F677D" w:rsidP="00BD57FC">
      <w:pPr>
        <w:pStyle w:val="Liststycke"/>
        <w:numPr>
          <w:ilvl w:val="0"/>
          <w:numId w:val="55"/>
        </w:numPr>
      </w:pPr>
      <w:r w:rsidRPr="005F677D">
        <w:t>att i möjligaste mån överlämna dospåsar oöppnade till patienten</w:t>
      </w:r>
      <w:r w:rsidR="00B62285">
        <w:t>.</w:t>
      </w:r>
      <w:r w:rsidRPr="005F677D">
        <w:t xml:space="preserve"> </w:t>
      </w:r>
    </w:p>
    <w:p w14:paraId="0467B1F5" w14:textId="4C526364" w:rsidR="005F677D" w:rsidRPr="005F677D" w:rsidRDefault="005F677D" w:rsidP="00BD57FC">
      <w:pPr>
        <w:pStyle w:val="Liststycke"/>
        <w:numPr>
          <w:ilvl w:val="0"/>
          <w:numId w:val="55"/>
        </w:numPr>
      </w:pPr>
      <w:r w:rsidRPr="005F677D">
        <w:t xml:space="preserve">att ej givna narkotikaklassade läkemedel dokumenteras och kasseras enligt förvaltningens rutiner. Se även </w:t>
      </w:r>
      <w:hyperlink w:anchor="_Returer_och_kassationer" w:history="1">
        <w:r w:rsidRPr="005F677D">
          <w:rPr>
            <w:rStyle w:val="Hyperlnk"/>
          </w:rPr>
          <w:t>kapitel 11 Narkotikaklassade läkemedel</w:t>
        </w:r>
      </w:hyperlink>
      <w:r w:rsidR="00B62285">
        <w:t xml:space="preserve">, avsnitt om </w:t>
      </w:r>
      <w:r w:rsidR="00B62285" w:rsidRPr="00B62285">
        <w:t>Returer och kassationer av narkotikaklassade läkemedel</w:t>
      </w:r>
      <w:r w:rsidR="00B62285">
        <w:t>.</w:t>
      </w:r>
    </w:p>
    <w:p w14:paraId="1922BD1A" w14:textId="77777777" w:rsidR="005F677D" w:rsidRPr="005F677D" w:rsidRDefault="005F677D" w:rsidP="00BD57FC">
      <w:pPr>
        <w:pStyle w:val="Liststycke"/>
        <w:numPr>
          <w:ilvl w:val="0"/>
          <w:numId w:val="55"/>
        </w:numPr>
      </w:pPr>
      <w:r w:rsidRPr="005F677D">
        <w:t>att överblivna dospåsar, av sekretesskäl även tomma, slängs i kärl för läkemedelsavfall.</w:t>
      </w:r>
    </w:p>
    <w:p w14:paraId="4DF2713F" w14:textId="77777777" w:rsidR="005F677D" w:rsidRPr="005F677D" w:rsidRDefault="005F677D" w:rsidP="005F677D">
      <w:r w:rsidRPr="005F677D">
        <w:t>Lokala tillägg slutenvårdsdos:</w:t>
      </w:r>
    </w:p>
    <w:p w14:paraId="68EF6835" w14:textId="3F3ED214" w:rsidR="005F677D" w:rsidRPr="005F677D" w:rsidRDefault="005F677D" w:rsidP="005F677D">
      <w:hyperlink r:id="rId198">
        <w:r w:rsidRPr="005F677D">
          <w:rPr>
            <w:rStyle w:val="Hyperlnk"/>
          </w:rPr>
          <w:t>SkaS</w:t>
        </w:r>
      </w:hyperlink>
    </w:p>
    <w:p w14:paraId="437DAFCA" w14:textId="77777777" w:rsidR="005F677D" w:rsidRPr="005F677D" w:rsidRDefault="005F677D" w:rsidP="005F677D">
      <w:pPr>
        <w:rPr>
          <w:u w:val="single"/>
        </w:rPr>
      </w:pPr>
      <w:hyperlink r:id="rId199">
        <w:r w:rsidRPr="005F677D">
          <w:rPr>
            <w:rStyle w:val="Hyperlnk"/>
          </w:rPr>
          <w:t>SU</w:t>
        </w:r>
      </w:hyperlink>
      <w:r w:rsidRPr="005F677D">
        <w:rPr>
          <w:u w:val="single"/>
        </w:rPr>
        <w:t xml:space="preserve"> </w:t>
      </w:r>
    </w:p>
    <w:p w14:paraId="47CDBFDC" w14:textId="77777777" w:rsidR="005F677D" w:rsidRPr="005F677D" w:rsidRDefault="005F677D" w:rsidP="005F677D">
      <w:pPr>
        <w:rPr>
          <w:u w:val="single"/>
        </w:rPr>
      </w:pPr>
      <w:hyperlink r:id="rId200">
        <w:r w:rsidRPr="005F677D">
          <w:rPr>
            <w:rStyle w:val="Hyperlnk"/>
          </w:rPr>
          <w:t>SV</w:t>
        </w:r>
      </w:hyperlink>
      <w:r w:rsidRPr="005F677D">
        <w:rPr>
          <w:u w:val="single"/>
        </w:rPr>
        <w:t xml:space="preserve"> </w:t>
      </w:r>
    </w:p>
    <w:p w14:paraId="3B462ED8" w14:textId="77777777" w:rsidR="005F677D" w:rsidRPr="005F677D" w:rsidRDefault="005F677D" w:rsidP="005F677D">
      <w:pPr>
        <w:rPr>
          <w:u w:val="single"/>
        </w:rPr>
      </w:pPr>
      <w:hyperlink r:id="rId201">
        <w:r w:rsidRPr="005F677D">
          <w:rPr>
            <w:rStyle w:val="Hyperlnk"/>
          </w:rPr>
          <w:t>SÄS</w:t>
        </w:r>
      </w:hyperlink>
      <w:r w:rsidRPr="005F677D">
        <w:rPr>
          <w:u w:val="single"/>
        </w:rPr>
        <w:t xml:space="preserve"> </w:t>
      </w:r>
    </w:p>
    <w:p w14:paraId="59AA439E" w14:textId="38AC0DD5" w:rsidR="005F677D" w:rsidRPr="005F677D" w:rsidRDefault="004D21BD" w:rsidP="004D21BD">
      <w:pPr>
        <w:pStyle w:val="Rubrik2"/>
      </w:pPr>
      <w:bookmarkStart w:id="462" w:name="_Toc75953068"/>
      <w:bookmarkStart w:id="463" w:name="_Toc98426792"/>
      <w:bookmarkStart w:id="464" w:name="_Toc207179270"/>
      <w:bookmarkStart w:id="465" w:name="_Toc75953040"/>
      <w:bookmarkStart w:id="466" w:name="_Toc98426764"/>
      <w:r>
        <w:lastRenderedPageBreak/>
        <w:t xml:space="preserve">5.8 </w:t>
      </w:r>
      <w:r w:rsidR="005F677D" w:rsidRPr="005F677D">
        <w:t>Iordningställande och administrering eller överlämnande av läkemedel för injektion och infusion</w:t>
      </w:r>
      <w:bookmarkEnd w:id="462"/>
      <w:bookmarkEnd w:id="463"/>
      <w:bookmarkEnd w:id="464"/>
    </w:p>
    <w:p w14:paraId="73F0DB63" w14:textId="3A29C4A1" w:rsidR="005F677D" w:rsidRPr="005F677D" w:rsidRDefault="004D21BD" w:rsidP="004D21BD">
      <w:pPr>
        <w:pStyle w:val="Rubrik3"/>
      </w:pPr>
      <w:bookmarkStart w:id="467" w:name="_Toc207179271"/>
      <w:bookmarkStart w:id="468" w:name="_Toc75953041"/>
      <w:bookmarkStart w:id="469" w:name="_Toc98426765"/>
      <w:bookmarkEnd w:id="465"/>
      <w:bookmarkEnd w:id="466"/>
      <w:r>
        <w:t xml:space="preserve">5.8.1 </w:t>
      </w:r>
      <w:r w:rsidR="005F677D" w:rsidRPr="005F677D">
        <w:t>Injektionsvätskor</w:t>
      </w:r>
      <w:bookmarkEnd w:id="467"/>
    </w:p>
    <w:p w14:paraId="7A1D60BE" w14:textId="77777777" w:rsidR="005F677D" w:rsidRPr="005F677D" w:rsidRDefault="005F677D" w:rsidP="005F677D">
      <w:r w:rsidRPr="005F677D">
        <w:t xml:space="preserve">Vid beredning av injektionsvätskor och infusioner bör sprutor med </w:t>
      </w:r>
      <w:proofErr w:type="spellStart"/>
      <w:r w:rsidRPr="005F677D">
        <w:t>luer</w:t>
      </w:r>
      <w:proofErr w:type="spellEnd"/>
      <w:r w:rsidRPr="005F677D">
        <w:t xml:space="preserve">-lock-fattning användas för att minska risken att de lossnar från kanyl, spike, propp eller olika infusionskopplingar. </w:t>
      </w:r>
    </w:p>
    <w:p w14:paraId="52745329" w14:textId="77777777" w:rsidR="005F677D" w:rsidRPr="005F677D" w:rsidRDefault="005F677D" w:rsidP="005F677D">
      <w:r w:rsidRPr="005F677D">
        <w:t>Injektionsläkemedel i flergångsförpackning dras med fördel upp med tunn kanyl för att skona gummimembranet alternativt med spike med membran som kan spritas av.</w:t>
      </w:r>
    </w:p>
    <w:p w14:paraId="501CFAEC" w14:textId="77777777" w:rsidR="005F677D" w:rsidRPr="005F677D" w:rsidRDefault="005F677D" w:rsidP="005F677D">
      <w:r w:rsidRPr="005F677D">
        <w:t>När vätska dras upp ur brytampull av glas är det lämpligt av försiktighetsskäl att använda glasavskiljande partikelfilter, exempelvis filterkanyl eller filterstrå.</w:t>
      </w:r>
      <w:r w:rsidRPr="005F677D" w:rsidDel="00977FBE">
        <w:t xml:space="preserve"> </w:t>
      </w:r>
      <w:r w:rsidRPr="005F677D">
        <w:t xml:space="preserve">Detta för att hindra att eventuella </w:t>
      </w:r>
      <w:proofErr w:type="spellStart"/>
      <w:r w:rsidRPr="005F677D">
        <w:t>glaspartiklar</w:t>
      </w:r>
      <w:proofErr w:type="spellEnd"/>
      <w:r w:rsidRPr="005F677D">
        <w:t xml:space="preserve"> från ampullen hamnar i läkemedlet och därmed förs vidare in i kroppen. Byt kanyl före tillsats till infusion. Brytampuller är för engångsbruk. </w:t>
      </w:r>
    </w:p>
    <w:p w14:paraId="771467B3" w14:textId="77777777" w:rsidR="005F677D" w:rsidRPr="005F677D" w:rsidRDefault="005F677D" w:rsidP="005F677D">
      <w:r w:rsidRPr="005F677D">
        <w:t xml:space="preserve">Steril propp till injektionsspruta sätts på när en uppdragen spruta inte används omedelbart. </w:t>
      </w:r>
    </w:p>
    <w:p w14:paraId="46828DA1" w14:textId="7CD4436F" w:rsidR="005F677D" w:rsidRPr="005F677D" w:rsidRDefault="005F677D" w:rsidP="005F677D">
      <w:pPr>
        <w:rPr>
          <w:bCs/>
          <w:u w:val="single"/>
        </w:rPr>
      </w:pPr>
      <w:r w:rsidRPr="005F677D">
        <w:t xml:space="preserve">För mer information, se </w:t>
      </w:r>
      <w:hyperlink r:id="rId202" w:history="1">
        <w:r w:rsidRPr="005F677D">
          <w:rPr>
            <w:rStyle w:val="Hyperlnk"/>
          </w:rPr>
          <w:t>Vårdhygiens hemsida</w:t>
        </w:r>
      </w:hyperlink>
      <w:r w:rsidR="00D93015">
        <w:t xml:space="preserve"> </w:t>
      </w:r>
      <w:r w:rsidRPr="005F677D">
        <w:t xml:space="preserve">och </w:t>
      </w:r>
      <w:hyperlink r:id="rId203" w:history="1">
        <w:r w:rsidRPr="005F677D">
          <w:rPr>
            <w:rStyle w:val="Hyperlnk"/>
            <w:bCs/>
          </w:rPr>
          <w:t>Vårdhandboken</w:t>
        </w:r>
      </w:hyperlink>
      <w:r w:rsidR="00D93015">
        <w:t>.</w:t>
      </w:r>
    </w:p>
    <w:p w14:paraId="6480633B" w14:textId="77777777" w:rsidR="005F677D" w:rsidRPr="005F677D" w:rsidRDefault="005F677D" w:rsidP="005F677D">
      <w:r w:rsidRPr="005F677D">
        <w:t>Lokala tillägg:</w:t>
      </w:r>
    </w:p>
    <w:p w14:paraId="2C6BC0C7" w14:textId="03D55183" w:rsidR="005F677D" w:rsidRPr="005F677D" w:rsidRDefault="005F677D" w:rsidP="005F677D">
      <w:hyperlink r:id="rId204" w:history="1">
        <w:r w:rsidRPr="005F677D">
          <w:rPr>
            <w:rStyle w:val="Hyperlnk"/>
            <w:bCs/>
          </w:rPr>
          <w:t>Skas</w:t>
        </w:r>
      </w:hyperlink>
      <w:r w:rsidRPr="005F677D">
        <w:rPr>
          <w:b/>
        </w:rPr>
        <w:t xml:space="preserve"> </w:t>
      </w:r>
    </w:p>
    <w:p w14:paraId="3CCF4CD0" w14:textId="1CF31962" w:rsidR="005F677D" w:rsidRPr="005F677D" w:rsidRDefault="002D416D" w:rsidP="002D416D">
      <w:pPr>
        <w:pStyle w:val="Rubrik3"/>
      </w:pPr>
      <w:bookmarkStart w:id="470" w:name="_Toc207179272"/>
      <w:r>
        <w:t xml:space="preserve">5.8.2 </w:t>
      </w:r>
      <w:r w:rsidR="005F677D" w:rsidRPr="005F677D">
        <w:t>Infusionslösningar</w:t>
      </w:r>
      <w:bookmarkEnd w:id="470"/>
    </w:p>
    <w:p w14:paraId="77C29C14" w14:textId="77777777" w:rsidR="005F677D" w:rsidRPr="005F677D" w:rsidRDefault="005F677D" w:rsidP="002D416D">
      <w:r w:rsidRPr="005F677D">
        <w:t xml:space="preserve">Tillsatser till infusionslösningar görs omedelbart före användningen och innehållet måste blandas efter varje tillsats. När tillsatser görs ska infusionspåsen ligga på en arbetsbänk för att minska risken för att påsen punkteras. Vid tillsats av läkemedel ska tillverkarens anvisning eller lokalt fastställda anvisningar följas. </w:t>
      </w:r>
    </w:p>
    <w:p w14:paraId="54C478D1" w14:textId="77777777" w:rsidR="002D416D" w:rsidRDefault="005F677D" w:rsidP="002D416D">
      <w:r w:rsidRPr="005F677D">
        <w:t>Utfällning kan uppstå då två koncentrerade läkemedelslösningar blandas, olika läkemedel bör därför aldrig dras upp samtidigt i en injektionsspruta, eller sättas till en infusionspåse om man inte är säker på att de är blandbara.</w:t>
      </w:r>
    </w:p>
    <w:p w14:paraId="2CD07C2A" w14:textId="105BC993" w:rsidR="005F677D" w:rsidRPr="005F677D" w:rsidRDefault="005F677D" w:rsidP="002D416D">
      <w:r w:rsidRPr="005F677D">
        <w:t xml:space="preserve">Flera läkemedel är inte fysikaliskt och/eller kemiskt kompatibla med varandra vilket kan medföra risk för utfällning, kateterocklusion och effektbortfall. Därför måste en bedömning göras innan flera läkemedel administreras samtidigt i samma </w:t>
      </w:r>
      <w:proofErr w:type="spellStart"/>
      <w:proofErr w:type="gramStart"/>
      <w:r w:rsidRPr="005F677D">
        <w:t>venkateter</w:t>
      </w:r>
      <w:proofErr w:type="spellEnd"/>
      <w:r w:rsidRPr="005F677D" w:rsidDel="00890AB9">
        <w:t xml:space="preserve"> </w:t>
      </w:r>
      <w:r w:rsidRPr="005F677D">
        <w:t>.</w:t>
      </w:r>
      <w:proofErr w:type="gramEnd"/>
      <w:r w:rsidRPr="005F677D">
        <w:t xml:space="preserve"> Blandbarhetsdatabasen finns som stöd: </w:t>
      </w:r>
      <w:hyperlink r:id="rId205" w:history="1">
        <w:r w:rsidRPr="005F677D">
          <w:rPr>
            <w:rStyle w:val="Hyperlnk"/>
          </w:rPr>
          <w:t>http://blandbarhet.vgregion.se</w:t>
        </w:r>
      </w:hyperlink>
      <w:r w:rsidRPr="005F677D">
        <w:t xml:space="preserve">, går även att nå via </w:t>
      </w:r>
      <w:r w:rsidRPr="005F677D">
        <w:lastRenderedPageBreak/>
        <w:t>Vårdgivarwebben eller via ”Länkar” i läkemedelsmodulen Melior. Sökresultat visar om valda läkemedel är kompatibla att samadministrera eller ej.</w:t>
      </w:r>
    </w:p>
    <w:p w14:paraId="634B3118" w14:textId="77777777" w:rsidR="005F677D" w:rsidRPr="005F677D" w:rsidRDefault="005F677D" w:rsidP="005F677D">
      <w:r w:rsidRPr="005F677D">
        <w:t>Tillsatser till pågående infusion får ej göras då det är förenat med risker, till exempel utfällning, kontamination och felaktiga koncentrationer.</w:t>
      </w:r>
    </w:p>
    <w:p w14:paraId="6CE45896" w14:textId="77777777" w:rsidR="005F677D" w:rsidRPr="005F677D" w:rsidRDefault="005F677D" w:rsidP="005F677D">
      <w:r w:rsidRPr="005F677D">
        <w:t xml:space="preserve">Infusionsvätskor för parenteral nutrition kan beställas från tillverkningsenhet om lämplig fabrikstillverkad lösning saknas. </w:t>
      </w:r>
    </w:p>
    <w:p w14:paraId="77D80370" w14:textId="35B9AA7C" w:rsidR="005F677D" w:rsidRPr="005F677D" w:rsidRDefault="005F677D" w:rsidP="005F677D">
      <w:r w:rsidRPr="005F677D">
        <w:rPr>
          <w:bCs/>
        </w:rPr>
        <w:t xml:space="preserve">Se även </w:t>
      </w:r>
      <w:r w:rsidRPr="005F677D">
        <w:t>avsnitt 5.3 Märkning av iordningställt läkemedel</w:t>
      </w:r>
      <w:r w:rsidRPr="005F677D">
        <w:rPr>
          <w:bCs/>
        </w:rPr>
        <w:t>.</w:t>
      </w:r>
    </w:p>
    <w:p w14:paraId="3508E61C" w14:textId="4713CA0F" w:rsidR="005F677D" w:rsidRPr="005F677D" w:rsidRDefault="002D416D" w:rsidP="002D416D">
      <w:pPr>
        <w:pStyle w:val="Rubrik3"/>
      </w:pPr>
      <w:bookmarkStart w:id="471" w:name="_Toc207179273"/>
      <w:r>
        <w:t xml:space="preserve">5.8.3 </w:t>
      </w:r>
      <w:r w:rsidR="005F677D" w:rsidRPr="005F677D">
        <w:t>Spädningsinstruktioner</w:t>
      </w:r>
      <w:bookmarkEnd w:id="471"/>
    </w:p>
    <w:p w14:paraId="317094EB" w14:textId="0F185DD6" w:rsidR="005F677D" w:rsidRPr="005F677D" w:rsidRDefault="005F677D" w:rsidP="005F677D">
      <w:r w:rsidRPr="005F677D">
        <w:t xml:space="preserve">Spädningsinstruktioner för läkemedel till vuxna finns i regional rutin </w:t>
      </w:r>
      <w:hyperlink r:id="rId206" w:history="1">
        <w:r w:rsidRPr="005F677D">
          <w:rPr>
            <w:rStyle w:val="Hyperlnk"/>
          </w:rPr>
          <w:t>”Spädning av intravenösa läkemedel till vuxna”.</w:t>
        </w:r>
      </w:hyperlink>
      <w:r w:rsidRPr="005F677D">
        <w:rPr>
          <w:u w:val="single"/>
        </w:rPr>
        <w:t xml:space="preserve"> </w:t>
      </w:r>
      <w:r w:rsidRPr="005F677D">
        <w:t xml:space="preserve">Spädningsinstruktioner för läkemedel till barn finns tillgängliga via ePed som nås antingen direkt via Melior respektive </w:t>
      </w:r>
      <w:proofErr w:type="spellStart"/>
      <w:r w:rsidRPr="005F677D">
        <w:t>AsynjaVisph</w:t>
      </w:r>
      <w:proofErr w:type="spellEnd"/>
      <w:r w:rsidRPr="005F677D">
        <w:t xml:space="preserve"> eller via </w:t>
      </w:r>
      <w:hyperlink r:id="rId207" w:history="1">
        <w:r w:rsidRPr="005F677D">
          <w:rPr>
            <w:rStyle w:val="Hyperlnk"/>
          </w:rPr>
          <w:t>ePed VGR.</w:t>
        </w:r>
      </w:hyperlink>
    </w:p>
    <w:p w14:paraId="757A8FA9" w14:textId="77777777" w:rsidR="005F677D" w:rsidRPr="005F677D" w:rsidRDefault="005F677D" w:rsidP="005F677D">
      <w:r w:rsidRPr="005F677D">
        <w:t xml:space="preserve">Ytterligare spädningslistor ska vara aktuella och fastställda av verksamhetschefen för att kunna användas vid iordningställande. </w:t>
      </w:r>
    </w:p>
    <w:p w14:paraId="12600B0F" w14:textId="77777777" w:rsidR="005F677D" w:rsidRPr="005F677D" w:rsidRDefault="005F677D" w:rsidP="005F677D">
      <w:r w:rsidRPr="005F677D">
        <w:t>Alla läkemedel finns inte med i regional eller lokal spädningslista. Se bipacksedel eller produktresumé för information. För preparat som saknar FASS-text kan produktresumé finnas på Läkemedelsverkets hemsida.</w:t>
      </w:r>
    </w:p>
    <w:p w14:paraId="330357E8" w14:textId="77777777" w:rsidR="005F677D" w:rsidRPr="005F677D" w:rsidRDefault="005F677D" w:rsidP="005F677D">
      <w:r w:rsidRPr="005F677D">
        <w:t>Lokala tillägg:</w:t>
      </w:r>
    </w:p>
    <w:p w14:paraId="225037C6" w14:textId="64FBC9A5" w:rsidR="005F677D" w:rsidRPr="005F677D" w:rsidRDefault="005F677D" w:rsidP="005F677D">
      <w:hyperlink r:id="rId208" w:history="1">
        <w:r w:rsidRPr="005F677D">
          <w:rPr>
            <w:rStyle w:val="Hyperlnk"/>
          </w:rPr>
          <w:t>SkaS</w:t>
        </w:r>
      </w:hyperlink>
    </w:p>
    <w:p w14:paraId="7A786E42" w14:textId="46E4663F" w:rsidR="005F677D" w:rsidRPr="005F677D" w:rsidRDefault="002D416D" w:rsidP="002D416D">
      <w:pPr>
        <w:pStyle w:val="Rubrik3"/>
      </w:pPr>
      <w:bookmarkStart w:id="472" w:name="_5.8.4_Hygien-_och"/>
      <w:bookmarkStart w:id="473" w:name="_Toc207179274"/>
      <w:bookmarkEnd w:id="472"/>
      <w:r>
        <w:t xml:space="preserve">5.8.4 </w:t>
      </w:r>
      <w:r w:rsidR="005F677D" w:rsidRPr="005F677D">
        <w:t>Hygien- och arbetsinstruktioner</w:t>
      </w:r>
      <w:bookmarkEnd w:id="468"/>
      <w:bookmarkEnd w:id="469"/>
      <w:bookmarkEnd w:id="473"/>
    </w:p>
    <w:p w14:paraId="2BDC7CD8" w14:textId="77777777" w:rsidR="002D416D" w:rsidRDefault="005F677D" w:rsidP="005F677D">
      <w:r w:rsidRPr="005F677D">
        <w:t>Följ basala hygienrutiner vid all läkemedelshantering.</w:t>
      </w:r>
    </w:p>
    <w:p w14:paraId="7B8DEDA1" w14:textId="1C89501D" w:rsidR="005F677D" w:rsidRPr="005F677D" w:rsidRDefault="005F677D" w:rsidP="005F677D">
      <w:r w:rsidRPr="005F677D">
        <w:t xml:space="preserve">Nedan presenterade hygien- och arbetsinstruktioner ska föreligga i skriftlig form och finnas i anslutning till arbetsplatsen. </w:t>
      </w:r>
      <w:r w:rsidR="00B72894">
        <w:t>Länk till u</w:t>
      </w:r>
      <w:r w:rsidRPr="005F677D">
        <w:t>tskriftsvänlig version</w:t>
      </w:r>
      <w:r w:rsidR="00B72894">
        <w:t xml:space="preserve">: </w:t>
      </w:r>
      <w:hyperlink r:id="rId209" w:history="1">
        <w:r w:rsidR="002B1173" w:rsidRPr="002B1173">
          <w:rPr>
            <w:rStyle w:val="Hyperlnk"/>
          </w:rPr>
          <w:t>Arbetsinstruktion vid iordningställande av läkemedel för injektion och infusion</w:t>
        </w:r>
      </w:hyperlink>
      <w:r w:rsidRPr="005F677D">
        <w:t>.</w:t>
      </w:r>
    </w:p>
    <w:p w14:paraId="0EE22550" w14:textId="4D0CFD71" w:rsidR="005F677D" w:rsidRPr="005F677D" w:rsidRDefault="005F677D" w:rsidP="006363D3">
      <w:pPr>
        <w:pStyle w:val="MellanrubrikVGR"/>
      </w:pPr>
      <w:bookmarkStart w:id="474" w:name="_Hlk152243935"/>
      <w:r w:rsidRPr="005F677D">
        <w:t>Arbetsinstruktion vid iordningställande av läkemedel</w:t>
      </w:r>
      <w:r w:rsidR="002B1173">
        <w:t xml:space="preserve"> för injektion och infusion</w:t>
      </w:r>
    </w:p>
    <w:p w14:paraId="14BE303A" w14:textId="30096E04" w:rsidR="005F677D" w:rsidRDefault="005F677D" w:rsidP="00BD57FC">
      <w:pPr>
        <w:pStyle w:val="Liststycke"/>
        <w:numPr>
          <w:ilvl w:val="0"/>
          <w:numId w:val="56"/>
        </w:numPr>
      </w:pPr>
      <w:r w:rsidRPr="005F677D">
        <w:t xml:space="preserve">Kontrollera om läkemedlet behöver särskild hantering och läs beredningsinstruktionen. </w:t>
      </w:r>
      <w:r w:rsidRPr="005F677D">
        <w:br/>
        <w:t>Se lokal riskbedömning.</w:t>
      </w:r>
    </w:p>
    <w:p w14:paraId="5F4CE375" w14:textId="3FFD8C21" w:rsidR="005F677D" w:rsidRPr="005F677D" w:rsidRDefault="005F677D" w:rsidP="00BD57FC">
      <w:pPr>
        <w:pStyle w:val="Liststycke"/>
        <w:numPr>
          <w:ilvl w:val="0"/>
          <w:numId w:val="56"/>
        </w:numPr>
      </w:pPr>
      <w:r w:rsidRPr="005F677D">
        <w:t>Använd avsedd arbetsplats för beredning av läkemedel.</w:t>
      </w:r>
    </w:p>
    <w:p w14:paraId="23BED6CC" w14:textId="77777777" w:rsidR="005F677D" w:rsidRPr="005F677D" w:rsidRDefault="005F677D" w:rsidP="00BD57FC">
      <w:pPr>
        <w:pStyle w:val="Liststycke"/>
        <w:numPr>
          <w:ilvl w:val="0"/>
          <w:numId w:val="56"/>
        </w:numPr>
      </w:pPr>
      <w:r w:rsidRPr="005F677D">
        <w:lastRenderedPageBreak/>
        <w:t>Desinficera händerna innan arbete påbörjas.</w:t>
      </w:r>
    </w:p>
    <w:p w14:paraId="08711AB0" w14:textId="77777777" w:rsidR="005F677D" w:rsidRPr="005F677D" w:rsidRDefault="005F677D" w:rsidP="00BD57FC">
      <w:pPr>
        <w:pStyle w:val="Liststycke"/>
        <w:numPr>
          <w:ilvl w:val="0"/>
          <w:numId w:val="56"/>
        </w:numPr>
      </w:pPr>
      <w:r w:rsidRPr="005F677D">
        <w:t>Arbeta aseptiskt (dvs att inget material förorenas/kontamineras under hanteringen). Vidrör exempelvis inte kolven på sprutan.</w:t>
      </w:r>
    </w:p>
    <w:p w14:paraId="7F2952B1" w14:textId="77777777" w:rsidR="005F677D" w:rsidRPr="005F677D" w:rsidRDefault="005F677D" w:rsidP="00BD57FC">
      <w:pPr>
        <w:pStyle w:val="Liststycke"/>
        <w:numPr>
          <w:ilvl w:val="0"/>
          <w:numId w:val="56"/>
        </w:numPr>
      </w:pPr>
      <w:r w:rsidRPr="005F677D">
        <w:t xml:space="preserve">Torka av arbetsytan med alkoholbaserat </w:t>
      </w:r>
      <w:proofErr w:type="spellStart"/>
      <w:r w:rsidRPr="005F677D">
        <w:t>ytdesinfektionsmedel</w:t>
      </w:r>
      <w:proofErr w:type="spellEnd"/>
      <w:r w:rsidRPr="005F677D">
        <w:t xml:space="preserve"> med rengörande effekt före allt arbete.</w:t>
      </w:r>
    </w:p>
    <w:p w14:paraId="290943C0" w14:textId="77777777" w:rsidR="00B72894" w:rsidRPr="000F3694" w:rsidRDefault="005F677D" w:rsidP="00BD57FC">
      <w:pPr>
        <w:pStyle w:val="Liststycke"/>
        <w:numPr>
          <w:ilvl w:val="0"/>
          <w:numId w:val="56"/>
        </w:numPr>
      </w:pPr>
      <w:r w:rsidRPr="005F677D">
        <w:t>Plocka fram läkemedel och tillbehör som behövs vid iordningställandet.</w:t>
      </w:r>
    </w:p>
    <w:p w14:paraId="2D62DAD3" w14:textId="3EA231B3" w:rsidR="00B72894" w:rsidRDefault="005F677D" w:rsidP="00BD57FC">
      <w:pPr>
        <w:pStyle w:val="Liststycke"/>
        <w:numPr>
          <w:ilvl w:val="0"/>
          <w:numId w:val="56"/>
        </w:numPr>
      </w:pPr>
      <w:r w:rsidRPr="005F677D">
        <w:t xml:space="preserve">För iordningställande av läkemedel med risk för överkänslighet: Använd underlägg med plastad undersida, sprutor med </w:t>
      </w:r>
      <w:proofErr w:type="spellStart"/>
      <w:r w:rsidRPr="005F677D">
        <w:t>luer</w:t>
      </w:r>
      <w:proofErr w:type="spellEnd"/>
      <w:r w:rsidRPr="005F677D">
        <w:t xml:space="preserve">-lockfattning och </w:t>
      </w:r>
      <w:r w:rsidR="00D02D91" w:rsidRPr="00D02D91">
        <w:t>uppdragnings-spike för toxiska substanser</w:t>
      </w:r>
      <w:r w:rsidRPr="005F677D">
        <w:t xml:space="preserve">/andra hjälpmedel som ger ett slutet system. </w:t>
      </w:r>
      <w:proofErr w:type="spellStart"/>
      <w:r w:rsidRPr="005F677D">
        <w:t>Sprutadaptor</w:t>
      </w:r>
      <w:proofErr w:type="spellEnd"/>
      <w:r w:rsidRPr="005F677D">
        <w:t xml:space="preserve"> kan användas för att minska risk för läckage vid </w:t>
      </w:r>
      <w:proofErr w:type="spellStart"/>
      <w:r w:rsidRPr="005F677D">
        <w:t>isärkoppling</w:t>
      </w:r>
      <w:proofErr w:type="spellEnd"/>
      <w:r w:rsidRPr="005F677D">
        <w:t>. Använd handskar för att skydda huden från läkemedelsspill</w:t>
      </w:r>
      <w:r w:rsidR="00B72894">
        <w:t>.</w:t>
      </w:r>
    </w:p>
    <w:p w14:paraId="5F735D54" w14:textId="6569F82E" w:rsidR="005F677D" w:rsidRPr="005F677D" w:rsidRDefault="005F677D" w:rsidP="00BD57FC">
      <w:pPr>
        <w:pStyle w:val="Liststycke"/>
        <w:numPr>
          <w:ilvl w:val="0"/>
          <w:numId w:val="56"/>
        </w:numPr>
      </w:pPr>
      <w:r w:rsidRPr="005F677D">
        <w:t>Kontrollera:</w:t>
      </w:r>
    </w:p>
    <w:p w14:paraId="67D049D6" w14:textId="77777777" w:rsidR="005F677D" w:rsidRPr="005F677D" w:rsidRDefault="005F677D" w:rsidP="00BD57FC">
      <w:pPr>
        <w:pStyle w:val="Liststycke"/>
        <w:numPr>
          <w:ilvl w:val="1"/>
          <w:numId w:val="56"/>
        </w:numPr>
      </w:pPr>
      <w:r w:rsidRPr="005F677D">
        <w:t>att det är rätt läkemedel och rätt styrka</w:t>
      </w:r>
    </w:p>
    <w:p w14:paraId="3CAD8D47" w14:textId="77777777" w:rsidR="005F677D" w:rsidRPr="005F677D" w:rsidRDefault="005F677D" w:rsidP="00BD57FC">
      <w:pPr>
        <w:pStyle w:val="Liststycke"/>
        <w:numPr>
          <w:ilvl w:val="1"/>
          <w:numId w:val="56"/>
        </w:numPr>
      </w:pPr>
      <w:r w:rsidRPr="005F677D">
        <w:t>att förpackningarna är oskadade och att hållbarhetsdatum inte överskridits, gäller även sterila tillbehör</w:t>
      </w:r>
    </w:p>
    <w:p w14:paraId="6911C444" w14:textId="77777777" w:rsidR="005F677D" w:rsidRPr="005F677D" w:rsidRDefault="005F677D" w:rsidP="00BD57FC">
      <w:pPr>
        <w:pStyle w:val="Liststycke"/>
        <w:numPr>
          <w:ilvl w:val="1"/>
          <w:numId w:val="56"/>
        </w:numPr>
      </w:pPr>
      <w:r w:rsidRPr="005F677D">
        <w:t>att läkemedlets utseende inte avviker från det normala.</w:t>
      </w:r>
    </w:p>
    <w:p w14:paraId="3B7FD42C" w14:textId="37070735" w:rsidR="005F677D" w:rsidRDefault="005F677D" w:rsidP="00BD57FC">
      <w:pPr>
        <w:pStyle w:val="Liststycke"/>
        <w:numPr>
          <w:ilvl w:val="0"/>
          <w:numId w:val="56"/>
        </w:numPr>
      </w:pPr>
      <w:r w:rsidRPr="005F677D">
        <w:t>Desinficera gummimembran/ampullhals på läkemedlen. Gnugga och låt torka, ytan ska vara fuktig i åtminstone 30 sekunder.</w:t>
      </w:r>
    </w:p>
    <w:p w14:paraId="31FB61AB" w14:textId="77777777" w:rsidR="005F677D" w:rsidRPr="005F677D" w:rsidRDefault="005F677D" w:rsidP="00BD57FC">
      <w:pPr>
        <w:pStyle w:val="Liststycke"/>
        <w:numPr>
          <w:ilvl w:val="0"/>
          <w:numId w:val="56"/>
        </w:numPr>
      </w:pPr>
      <w:r w:rsidRPr="005F677D">
        <w:t xml:space="preserve">Vid lösning av torrsubstans i membranförsedd injektionsflaska. </w:t>
      </w:r>
    </w:p>
    <w:p w14:paraId="13DEB41E" w14:textId="77777777" w:rsidR="005F677D" w:rsidRPr="005F677D" w:rsidRDefault="005F677D" w:rsidP="00BD57FC">
      <w:pPr>
        <w:pStyle w:val="Liststycke"/>
        <w:numPr>
          <w:ilvl w:val="1"/>
          <w:numId w:val="56"/>
        </w:numPr>
      </w:pPr>
      <w:r w:rsidRPr="005F677D">
        <w:t xml:space="preserve">Fyll en </w:t>
      </w:r>
      <w:proofErr w:type="spellStart"/>
      <w:r w:rsidRPr="005F677D">
        <w:t>luer</w:t>
      </w:r>
      <w:proofErr w:type="spellEnd"/>
      <w:r w:rsidRPr="005F677D">
        <w:t xml:space="preserve">-lock spruta med lösningsmedel och tillsätt till flaskan. Vid användning av spike, arbeta lugnt för att inte skapa övertryck. Vid små volymer är det extra viktigt att säkerställa att hela volymen spädningsvätska kommer ner i injektionsflaskan för att erhålla rätt koncentration. Exempelvis kan man trycka ner två extra ml luft för att tömma spiken som rymmer 0,5 ml (berör volymer på 5 ml eller mindre.) </w:t>
      </w:r>
    </w:p>
    <w:p w14:paraId="61B091F4" w14:textId="77777777" w:rsidR="005F677D" w:rsidRPr="005F677D" w:rsidRDefault="005F677D" w:rsidP="00BD57FC">
      <w:pPr>
        <w:pStyle w:val="Liststycke"/>
        <w:numPr>
          <w:ilvl w:val="1"/>
          <w:numId w:val="56"/>
        </w:numPr>
      </w:pPr>
      <w:r w:rsidRPr="005F677D">
        <w:t>Rotera flaskan eller skaka försiktigt (undvik att skaka kraftigt för att inte skapa övertryck). Kontrollera att substansen löst sig helt.</w:t>
      </w:r>
    </w:p>
    <w:p w14:paraId="4DDC1A2D" w14:textId="098456A0" w:rsidR="005F677D" w:rsidRPr="005F677D" w:rsidRDefault="005F677D" w:rsidP="00BD57FC">
      <w:pPr>
        <w:pStyle w:val="Liststycke"/>
        <w:numPr>
          <w:ilvl w:val="1"/>
          <w:numId w:val="56"/>
        </w:numPr>
      </w:pPr>
      <w:r w:rsidRPr="005F677D">
        <w:t xml:space="preserve">Dra upp läkemedlet i sprutan. Vid användning av spike, vänd flaskan och dra upp. Spruta tillbaka eventuell luft och överskottsvolym i flaskan innan </w:t>
      </w:r>
      <w:proofErr w:type="spellStart"/>
      <w:r w:rsidRPr="005F677D">
        <w:t>isärkoppling</w:t>
      </w:r>
      <w:proofErr w:type="spellEnd"/>
      <w:r w:rsidRPr="005F677D">
        <w:t xml:space="preserve">. Vid små volymer, se till att eventuell </w:t>
      </w:r>
      <w:proofErr w:type="spellStart"/>
      <w:r w:rsidRPr="005F677D">
        <w:t>sprutadaptor</w:t>
      </w:r>
      <w:proofErr w:type="spellEnd"/>
      <w:r w:rsidRPr="005F677D">
        <w:t xml:space="preserve"> är fylld. </w:t>
      </w:r>
    </w:p>
    <w:p w14:paraId="0BE8ECCE" w14:textId="77777777" w:rsidR="00B72894" w:rsidRDefault="005F677D" w:rsidP="00BD57FC">
      <w:pPr>
        <w:pStyle w:val="Liststycke"/>
        <w:numPr>
          <w:ilvl w:val="0"/>
          <w:numId w:val="56"/>
        </w:numPr>
      </w:pPr>
      <w:r w:rsidRPr="005F677D">
        <w:t xml:space="preserve">Glasampuller bryts med hjälp av ampullbrytare eller injektionstork. </w:t>
      </w:r>
    </w:p>
    <w:p w14:paraId="62A4AF83" w14:textId="01D15309" w:rsidR="005F677D" w:rsidRPr="005F677D" w:rsidRDefault="005F677D" w:rsidP="00BD57FC">
      <w:pPr>
        <w:pStyle w:val="Liststycke"/>
        <w:numPr>
          <w:ilvl w:val="0"/>
          <w:numId w:val="56"/>
        </w:numPr>
      </w:pPr>
      <w:r w:rsidRPr="005F677D">
        <w:t>Dra upp läkemedlet i sprutan. Om det är ur en glasampull kan filterkanyl eller annat glasavskiljande filter användas av försiktighetsskäl. Byt kanyl före tillsats till infusion. Ampuller är för engångsbruk.</w:t>
      </w:r>
    </w:p>
    <w:p w14:paraId="62EE104D" w14:textId="566B3C96" w:rsidR="005F677D" w:rsidRPr="005F677D" w:rsidRDefault="005F677D" w:rsidP="00BD57FC">
      <w:pPr>
        <w:pStyle w:val="Liststycke"/>
        <w:numPr>
          <w:ilvl w:val="0"/>
          <w:numId w:val="56"/>
        </w:numPr>
      </w:pPr>
      <w:r w:rsidRPr="005F677D">
        <w:lastRenderedPageBreak/>
        <w:t>Sätt på kork/propp på sprutan.</w:t>
      </w:r>
    </w:p>
    <w:p w14:paraId="61F44066" w14:textId="77777777" w:rsidR="005F677D" w:rsidRPr="005F677D" w:rsidRDefault="005F677D" w:rsidP="00BD57FC">
      <w:pPr>
        <w:pStyle w:val="Liststycke"/>
        <w:numPr>
          <w:ilvl w:val="0"/>
          <w:numId w:val="56"/>
        </w:numPr>
      </w:pPr>
      <w:r w:rsidRPr="005F677D">
        <w:t>Märk sprutan med etikett.</w:t>
      </w:r>
    </w:p>
    <w:p w14:paraId="72576E81" w14:textId="70A2F0B3" w:rsidR="005F677D" w:rsidRPr="005F677D" w:rsidRDefault="005F677D" w:rsidP="006363D3">
      <w:r w:rsidRPr="006363D3">
        <w:rPr>
          <w:u w:val="single"/>
        </w:rPr>
        <w:t>Vid iordningställande av infusion</w:t>
      </w:r>
      <w:r w:rsidRPr="005F677D">
        <w:t>:</w:t>
      </w:r>
    </w:p>
    <w:p w14:paraId="26F160CE" w14:textId="77777777" w:rsidR="005F677D" w:rsidRPr="005F677D" w:rsidRDefault="005F677D" w:rsidP="00BD57FC">
      <w:pPr>
        <w:pStyle w:val="Liststycke"/>
        <w:numPr>
          <w:ilvl w:val="0"/>
          <w:numId w:val="56"/>
        </w:numPr>
      </w:pPr>
      <w:r w:rsidRPr="005F677D">
        <w:t xml:space="preserve">Vid iordningställande av läkemedel med risk för överkänslighet bör droppaggregatet </w:t>
      </w:r>
      <w:proofErr w:type="spellStart"/>
      <w:r w:rsidRPr="005F677D">
        <w:t>förfyllas</w:t>
      </w:r>
      <w:proofErr w:type="spellEnd"/>
      <w:r w:rsidRPr="005F677D">
        <w:t xml:space="preserve"> med infusionsvätskan innan läkemedlet tillsätts, för att minska risken för spill av läkemedel.</w:t>
      </w:r>
    </w:p>
    <w:p w14:paraId="5B3EFEBD" w14:textId="77777777" w:rsidR="005F677D" w:rsidRPr="005F677D" w:rsidRDefault="005F677D" w:rsidP="00BD57FC">
      <w:pPr>
        <w:pStyle w:val="Liststycke"/>
        <w:numPr>
          <w:ilvl w:val="0"/>
          <w:numId w:val="56"/>
        </w:numPr>
      </w:pPr>
      <w:r w:rsidRPr="005F677D">
        <w:t xml:space="preserve">Tillsatser görs omedelbart före användning. Använd alltid nya sterila sprutor och kanyler för varje tillsats. Innehållet blandas noggrant efter varje tillsats (skaka inte, vänd försiktigt flera gånger). </w:t>
      </w:r>
    </w:p>
    <w:p w14:paraId="0D03EB2F" w14:textId="77777777" w:rsidR="005F677D" w:rsidRPr="005F677D" w:rsidRDefault="005F677D" w:rsidP="00BD57FC">
      <w:pPr>
        <w:pStyle w:val="Liststycke"/>
        <w:numPr>
          <w:ilvl w:val="0"/>
          <w:numId w:val="56"/>
        </w:numPr>
      </w:pPr>
      <w:r w:rsidRPr="005F677D">
        <w:t xml:space="preserve">Kontrollera lösningen efter varje tillsats så att inga synbara förändringar (fällning, färgförändring) uppstått. </w:t>
      </w:r>
    </w:p>
    <w:p w14:paraId="74C60382" w14:textId="77777777" w:rsidR="005F677D" w:rsidRPr="005F677D" w:rsidRDefault="005F677D" w:rsidP="00BD57FC">
      <w:pPr>
        <w:pStyle w:val="Liststycke"/>
        <w:numPr>
          <w:ilvl w:val="0"/>
          <w:numId w:val="56"/>
        </w:numPr>
      </w:pPr>
      <w:r w:rsidRPr="005F677D">
        <w:t>Fyll i etikett och sätt den på flaskan/påsen/sprutan. Skriv aldrig med tuschpenna direkt på en infusionspåse eftersom färgen kan absorberas</w:t>
      </w:r>
    </w:p>
    <w:p w14:paraId="6937FFF5" w14:textId="77777777" w:rsidR="005F677D" w:rsidRPr="005F677D" w:rsidRDefault="005F677D" w:rsidP="005F677D">
      <w:pPr>
        <w:rPr>
          <w:u w:val="single"/>
        </w:rPr>
      </w:pPr>
      <w:r w:rsidRPr="005F677D">
        <w:rPr>
          <w:u w:val="single"/>
        </w:rPr>
        <w:t>Efter iordningställandet:</w:t>
      </w:r>
    </w:p>
    <w:p w14:paraId="0ED6BF7A" w14:textId="6CC39828" w:rsidR="005F677D" w:rsidRPr="005F677D" w:rsidRDefault="005F677D" w:rsidP="00BD57FC">
      <w:pPr>
        <w:pStyle w:val="Liststycke"/>
        <w:numPr>
          <w:ilvl w:val="0"/>
          <w:numId w:val="56"/>
        </w:numPr>
      </w:pPr>
      <w:r w:rsidRPr="005F677D">
        <w:t xml:space="preserve">Avfallshantering enligt anvisning. Se </w:t>
      </w:r>
      <w:hyperlink r:id="rId210" w:history="1">
        <w:r w:rsidR="006363D3" w:rsidRPr="006363D3">
          <w:rPr>
            <w:rStyle w:val="Hyperlnk"/>
          </w:rPr>
          <w:t>Sorteringsguide för läkemedelsavfall</w:t>
        </w:r>
      </w:hyperlink>
      <w:r w:rsidRPr="005F677D">
        <w:t>.</w:t>
      </w:r>
    </w:p>
    <w:p w14:paraId="433353ED" w14:textId="77777777" w:rsidR="005F677D" w:rsidRPr="005F677D" w:rsidRDefault="005F677D" w:rsidP="00BD57FC">
      <w:pPr>
        <w:pStyle w:val="Liststycke"/>
        <w:numPr>
          <w:ilvl w:val="0"/>
          <w:numId w:val="56"/>
        </w:numPr>
      </w:pPr>
      <w:r w:rsidRPr="005F677D">
        <w:t xml:space="preserve">Vid iordningställande av läkemedel med risk för överkänslighet slängs allt använt material inklusive underlägg och handskar i kärl för läkemedelsavfall. Låt spiken sitta kvar i injektionsflaskan. För att minska risken för att partiklar sprids i rummet bör avfallet först läggas i en plastpåse som försluts eller i </w:t>
      </w:r>
      <w:proofErr w:type="spellStart"/>
      <w:r w:rsidRPr="005F677D">
        <w:t>PactoSafe</w:t>
      </w:r>
      <w:proofErr w:type="spellEnd"/>
      <w:r w:rsidRPr="005F677D">
        <w:t>.</w:t>
      </w:r>
    </w:p>
    <w:p w14:paraId="1F47B30E" w14:textId="5164CDAE" w:rsidR="005F677D" w:rsidRPr="005F677D" w:rsidRDefault="005F677D" w:rsidP="00BD57FC">
      <w:pPr>
        <w:pStyle w:val="Liststycke"/>
        <w:numPr>
          <w:ilvl w:val="0"/>
          <w:numId w:val="56"/>
        </w:numPr>
      </w:pPr>
      <w:r w:rsidRPr="005F677D">
        <w:t xml:space="preserve">Torka av arbetsytan med </w:t>
      </w:r>
      <w:proofErr w:type="spellStart"/>
      <w:r w:rsidRPr="005F677D">
        <w:t>ytdesinfektion</w:t>
      </w:r>
      <w:proofErr w:type="spellEnd"/>
      <w:r w:rsidRPr="005F677D">
        <w:t xml:space="preserve"> med tensid/rengörande effekt.</w:t>
      </w:r>
      <w:r w:rsidRPr="005F677D" w:rsidDel="00E77328">
        <w:t xml:space="preserve"> </w:t>
      </w:r>
      <w:r w:rsidRPr="005F677D">
        <w:t>Vid iordningställande av läkemedel med risk för överkänslighet – torka först med vatten.</w:t>
      </w:r>
    </w:p>
    <w:p w14:paraId="1CACE446" w14:textId="77777777" w:rsidR="005F677D" w:rsidRPr="005F677D" w:rsidRDefault="005F677D" w:rsidP="005F677D">
      <w:pPr>
        <w:rPr>
          <w:b/>
        </w:rPr>
      </w:pPr>
      <w:bookmarkStart w:id="475" w:name="_Hlk152244190"/>
      <w:bookmarkEnd w:id="474"/>
      <w:r w:rsidRPr="005F677D">
        <w:rPr>
          <w:b/>
        </w:rPr>
        <w:t xml:space="preserve">Användningstider </w:t>
      </w:r>
    </w:p>
    <w:p w14:paraId="2FBE1025" w14:textId="4D2542BA" w:rsidR="005F677D" w:rsidRPr="005F677D" w:rsidRDefault="005F677D" w:rsidP="005F677D">
      <w:r w:rsidRPr="005F677D">
        <w:t>Hållbarhet i bruten förpackning enligt SLS</w:t>
      </w:r>
      <w:r w:rsidR="00ED51BD">
        <w:t>,</w:t>
      </w:r>
      <w:r w:rsidRPr="005F677D">
        <w:t xml:space="preserve"> om ej annat finns angivet i </w:t>
      </w:r>
      <w:hyperlink r:id="rId211" w:history="1">
        <w:r w:rsidRPr="005F677D">
          <w:rPr>
            <w:rStyle w:val="Hyperlnk"/>
          </w:rPr>
          <w:t>Spädning av intravenösa läkemedel till vuxna</w:t>
        </w:r>
      </w:hyperlink>
      <w:r w:rsidRPr="005F677D" w:rsidDel="002B57DC">
        <w:t xml:space="preserve"> </w:t>
      </w:r>
      <w:r w:rsidRPr="005F677D">
        <w:t xml:space="preserve">samt </w:t>
      </w:r>
      <w:hyperlink r:id="rId212" w:history="1">
        <w:r w:rsidRPr="005F677D">
          <w:rPr>
            <w:rStyle w:val="Hyperlnk"/>
          </w:rPr>
          <w:t>ePed</w:t>
        </w:r>
      </w:hyperlink>
      <w:r w:rsidRPr="005F677D">
        <w:t xml:space="preserve"> eller anges av tillverkaren:</w:t>
      </w:r>
    </w:p>
    <w:p w14:paraId="297E368E" w14:textId="77777777" w:rsidR="005F677D" w:rsidRPr="005F677D" w:rsidRDefault="005F677D" w:rsidP="005F677D">
      <w:r w:rsidRPr="005F677D">
        <w:t>Injektionsflaskor brutna (totaltid efter brytning):</w:t>
      </w:r>
    </w:p>
    <w:p w14:paraId="69FFBAA1" w14:textId="77777777" w:rsidR="005F677D" w:rsidRPr="005F677D" w:rsidRDefault="005F677D" w:rsidP="00BD57FC">
      <w:pPr>
        <w:pStyle w:val="Liststycke"/>
        <w:numPr>
          <w:ilvl w:val="0"/>
          <w:numId w:val="56"/>
        </w:numPr>
      </w:pPr>
      <w:proofErr w:type="spellStart"/>
      <w:r w:rsidRPr="005F677D">
        <w:t>okonserverade</w:t>
      </w:r>
      <w:proofErr w:type="spellEnd"/>
      <w:r w:rsidRPr="005F677D">
        <w:t xml:space="preserve"> 12 timmar rumstemperatur eller 24 timmar i kylskåp</w:t>
      </w:r>
    </w:p>
    <w:p w14:paraId="12A7928D" w14:textId="77777777" w:rsidR="005F677D" w:rsidRPr="005F677D" w:rsidRDefault="005F677D" w:rsidP="00BD57FC">
      <w:pPr>
        <w:pStyle w:val="Liststycke"/>
        <w:numPr>
          <w:ilvl w:val="0"/>
          <w:numId w:val="56"/>
        </w:numPr>
      </w:pPr>
      <w:r w:rsidRPr="005F677D">
        <w:t xml:space="preserve">konserverade (flera patienter) 7 dagar </w:t>
      </w:r>
    </w:p>
    <w:p w14:paraId="41ADD974" w14:textId="77777777" w:rsidR="005F677D" w:rsidRPr="005F677D" w:rsidRDefault="005F677D" w:rsidP="005F677D">
      <w:r w:rsidRPr="005F677D">
        <w:t>Infusionspåse efter tillsats – användningstid 12 timmar</w:t>
      </w:r>
    </w:p>
    <w:p w14:paraId="440E9A12" w14:textId="3FFCEDB5" w:rsidR="005F677D" w:rsidRPr="005F677D" w:rsidRDefault="005F677D" w:rsidP="005F677D">
      <w:r w:rsidRPr="005F677D">
        <w:t xml:space="preserve">Mer om hållbarheter </w:t>
      </w:r>
      <w:r w:rsidR="00ED51BD">
        <w:t xml:space="preserve">finns </w:t>
      </w:r>
      <w:r w:rsidRPr="005F677D">
        <w:t xml:space="preserve">i </w:t>
      </w:r>
      <w:hyperlink r:id="rId213" w:anchor="hmainbody1" w:history="1">
        <w:r w:rsidRPr="005F677D">
          <w:rPr>
            <w:rStyle w:val="Hyperlnk"/>
          </w:rPr>
          <w:t>Svensk Läkemedelsstandard Förvaring, märkning, lagrings- och användningstider för läkemedel</w:t>
        </w:r>
      </w:hyperlink>
    </w:p>
    <w:p w14:paraId="7F397EE6" w14:textId="6A5478CA" w:rsidR="005F677D" w:rsidRPr="005F677D" w:rsidRDefault="00ED51BD" w:rsidP="00ED51BD">
      <w:pPr>
        <w:pStyle w:val="Rubrik3"/>
      </w:pPr>
      <w:bookmarkStart w:id="476" w:name="_Toc75953069"/>
      <w:bookmarkStart w:id="477" w:name="_Toc98426793"/>
      <w:bookmarkStart w:id="478" w:name="_Toc207179275"/>
      <w:bookmarkEnd w:id="475"/>
      <w:r>
        <w:lastRenderedPageBreak/>
        <w:t xml:space="preserve">5.8.5 </w:t>
      </w:r>
      <w:r w:rsidR="005F677D" w:rsidRPr="005F677D">
        <w:t>Kontroll inför administrering</w:t>
      </w:r>
      <w:bookmarkEnd w:id="476"/>
      <w:bookmarkEnd w:id="477"/>
      <w:bookmarkEnd w:id="478"/>
      <w:r w:rsidR="005F677D" w:rsidRPr="005F677D">
        <w:t xml:space="preserve"> </w:t>
      </w:r>
    </w:p>
    <w:p w14:paraId="5BC64001" w14:textId="77777777" w:rsidR="005F677D" w:rsidRPr="005F677D" w:rsidRDefault="005F677D" w:rsidP="005F677D">
      <w:bookmarkStart w:id="479" w:name="_Toc75953070"/>
      <w:bookmarkStart w:id="480" w:name="_Toc98426794"/>
      <w:r w:rsidRPr="005F677D">
        <w:t>Den som administrerar en infusion eller injektion ska före administreringen kontrollera</w:t>
      </w:r>
      <w:r w:rsidRPr="005F677D" w:rsidDel="001C35C6">
        <w:t xml:space="preserve"> </w:t>
      </w:r>
      <w:r w:rsidRPr="005F677D">
        <w:t>att förpackningen inte är skadad och att lösningens utseende inte avviker från det normala.</w:t>
      </w:r>
      <w:bookmarkEnd w:id="479"/>
      <w:bookmarkEnd w:id="480"/>
    </w:p>
    <w:p w14:paraId="5F924958" w14:textId="12A189A7" w:rsidR="005F677D" w:rsidRPr="005F677D" w:rsidRDefault="00ED51BD" w:rsidP="00ED51BD">
      <w:pPr>
        <w:pStyle w:val="Rubrik3"/>
      </w:pPr>
      <w:bookmarkStart w:id="481" w:name="_Toc75953071"/>
      <w:bookmarkStart w:id="482" w:name="_Toc98426795"/>
      <w:bookmarkStart w:id="483" w:name="_Toc207179276"/>
      <w:r>
        <w:t xml:space="preserve">5.8.6 </w:t>
      </w:r>
      <w:r w:rsidR="005F677D" w:rsidRPr="005F677D">
        <w:t>Start av infusion och kontroll av pågående infusion</w:t>
      </w:r>
      <w:bookmarkEnd w:id="481"/>
      <w:bookmarkEnd w:id="482"/>
      <w:bookmarkEnd w:id="483"/>
    </w:p>
    <w:p w14:paraId="5169D05D" w14:textId="77777777" w:rsidR="005F677D" w:rsidRPr="005F677D" w:rsidRDefault="005F677D" w:rsidP="005F677D">
      <w:r w:rsidRPr="005F677D">
        <w:t>Start av infusion ska framgå av infusionsetiketten. Om tidpunkten för start av infusion är en annan än tidpunkten för iordningställande ska behållaren märkas med starttid.</w:t>
      </w:r>
    </w:p>
    <w:p w14:paraId="27B6482C" w14:textId="77777777" w:rsidR="005F677D" w:rsidRPr="005F677D" w:rsidRDefault="005F677D" w:rsidP="005F677D">
      <w:r w:rsidRPr="005F677D">
        <w:t xml:space="preserve">Vid kontinuerlig infusion ska kontrollen enligt 5.2 göras så ofta det behövs för att säkerställa en god och säker läkemedelsbehandling samt vid varje tillfälle som ansvaret för administreringen övergår från en behörig hälso- och sjukvårdspersonal till någon annan sådan personal. I patientjournalen ska det framgå vem som gjort kontrollen och när. </w:t>
      </w:r>
    </w:p>
    <w:p w14:paraId="482D202B" w14:textId="352194FE" w:rsidR="005F677D" w:rsidRPr="005F677D" w:rsidRDefault="005F677D" w:rsidP="005F677D">
      <w:r w:rsidRPr="005F677D">
        <w:t>I enhetens lokala rutin bör det framgå hur denna kontroll ska dokumenteras.</w:t>
      </w:r>
    </w:p>
    <w:p w14:paraId="0637E64B" w14:textId="6617ABAA" w:rsidR="005F677D" w:rsidRPr="005F677D" w:rsidRDefault="00ED51BD" w:rsidP="00ED51BD">
      <w:pPr>
        <w:pStyle w:val="Rubrik2"/>
      </w:pPr>
      <w:bookmarkStart w:id="484" w:name="_Toc75953073"/>
      <w:bookmarkStart w:id="485" w:name="_Toc98426797"/>
      <w:bookmarkStart w:id="486" w:name="_Toc207179277"/>
      <w:r>
        <w:t xml:space="preserve">5.9 </w:t>
      </w:r>
      <w:r w:rsidR="005F677D" w:rsidRPr="005F677D">
        <w:t>Iordningställande och administrering eller överlämnande av läkemedel för inhalation</w:t>
      </w:r>
      <w:bookmarkEnd w:id="484"/>
      <w:bookmarkEnd w:id="485"/>
      <w:bookmarkEnd w:id="486"/>
    </w:p>
    <w:p w14:paraId="298A8877" w14:textId="645D995B" w:rsidR="005F677D" w:rsidRPr="005F677D" w:rsidRDefault="005F677D" w:rsidP="005F677D">
      <w:r w:rsidRPr="005F677D">
        <w:t>Inhalationshjälpmedel ska användas på rätt sätt, vara rätt monterat och rengjort innan ordinerad mängd läkemedel iordningställs. Patienten får därefter inhalera.</w:t>
      </w:r>
    </w:p>
    <w:p w14:paraId="5BE966EA" w14:textId="77777777" w:rsidR="005F677D" w:rsidRPr="005F677D" w:rsidRDefault="005F677D" w:rsidP="005F677D">
      <w:r w:rsidRPr="005F677D">
        <w:t xml:space="preserve">Det är viktigt att kontrollera att patienten behärskar inhalationstekniken. Instruktionsfilmer för många inhalatorer finns på </w:t>
      </w:r>
      <w:hyperlink r:id="rId214" w:history="1">
        <w:r w:rsidRPr="005F677D">
          <w:rPr>
            <w:rStyle w:val="Hyperlnk"/>
          </w:rPr>
          <w:t>https://www.medicininstruktioner.se/</w:t>
        </w:r>
      </w:hyperlink>
      <w:r w:rsidRPr="005F677D">
        <w:t xml:space="preserve">. </w:t>
      </w:r>
    </w:p>
    <w:p w14:paraId="2CAF90B4" w14:textId="77777777" w:rsidR="005F677D" w:rsidRPr="005F677D" w:rsidRDefault="005F677D" w:rsidP="005F677D">
      <w:r w:rsidRPr="005F677D">
        <w:t>Spädning av inhalationsvätskor ska göras i samband med inhalationstillfället.</w:t>
      </w:r>
    </w:p>
    <w:p w14:paraId="3F14FDF2" w14:textId="77777777" w:rsidR="00ED51BD" w:rsidRDefault="005F677D" w:rsidP="00ED51BD">
      <w:pPr>
        <w:pStyle w:val="MellanrubrikVGR"/>
      </w:pPr>
      <w:r w:rsidRPr="005F677D">
        <w:t>Exponeringsrisk</w:t>
      </w:r>
    </w:p>
    <w:p w14:paraId="03F64C65" w14:textId="054CD8A5" w:rsidR="005F677D" w:rsidRPr="005F677D" w:rsidRDefault="005F677D" w:rsidP="00F14FD6">
      <w:r w:rsidRPr="005F677D">
        <w:t>För potenta inhalationsläkemedel är det viktigt att iaktta skyddsföreskrifter enligt</w:t>
      </w:r>
      <w:r w:rsidR="00F14FD6">
        <w:t xml:space="preserve"> </w:t>
      </w:r>
      <w:hyperlink r:id="rId215" w:anchor="avdelningv-kemiskariskkallor10kap-kompletterandebestammelserforvissakemiskariskkallorcytostatikaochandralakemedelsomkanorsakabestaendeohalsa" w:history="1">
        <w:r w:rsidR="00F14FD6" w:rsidRPr="00E13C6D">
          <w:rPr>
            <w:rStyle w:val="Hyperlnk"/>
          </w:rPr>
          <w:t>Risker i arbetsmiljön (AFS 2023:10), föreskrifter - Arbetsmiljöverket</w:t>
        </w:r>
      </w:hyperlink>
      <w:r w:rsidR="00F14FD6">
        <w:t>, avdelning V, kap 10,</w:t>
      </w:r>
      <w:r w:rsidR="00E13C6D" w:rsidRPr="00BD607F">
        <w:t xml:space="preserve"> se </w:t>
      </w:r>
      <w:r w:rsidR="00E13C6D">
        <w:t xml:space="preserve">även Arbetsmiljöverkets webbplats </w:t>
      </w:r>
      <w:hyperlink r:id="rId216" w:history="1">
        <w:r w:rsidR="00E13C6D" w:rsidRPr="00BD607F">
          <w:rPr>
            <w:rStyle w:val="Hyperlnk"/>
          </w:rPr>
          <w:t>Läkemedel - Arbetsmiljöverket</w:t>
        </w:r>
      </w:hyperlink>
      <w:r w:rsidR="00E13C6D">
        <w:t>.</w:t>
      </w:r>
      <w:r w:rsidR="00E13C6D" w:rsidRPr="000B22FA">
        <w:t xml:space="preserve"> </w:t>
      </w:r>
      <w:r w:rsidRPr="005F677D">
        <w:t xml:space="preserve">Inhalation av läkemedel som omfattas av denna </w:t>
      </w:r>
      <w:r w:rsidR="00E13C6D">
        <w:t xml:space="preserve">föreskrift </w:t>
      </w:r>
      <w:r w:rsidRPr="005F677D">
        <w:t>ska endast göras inom enhet som har förtrogenhet med och är särskilt utrustad för denna hantering.</w:t>
      </w:r>
    </w:p>
    <w:p w14:paraId="3D8E407D" w14:textId="77777777" w:rsidR="005F677D" w:rsidRPr="005F677D" w:rsidRDefault="005F677D" w:rsidP="005F677D">
      <w:r w:rsidRPr="005F677D">
        <w:lastRenderedPageBreak/>
        <w:t>Lokala tillägg beredning av potenta inhalationsläkemedel:</w:t>
      </w:r>
    </w:p>
    <w:p w14:paraId="154CE2D0" w14:textId="77777777" w:rsidR="005F677D" w:rsidRPr="005F677D" w:rsidRDefault="005F677D" w:rsidP="005F677D">
      <w:pPr>
        <w:rPr>
          <w:u w:val="single"/>
        </w:rPr>
      </w:pPr>
      <w:hyperlink r:id="rId217" w:history="1">
        <w:r w:rsidRPr="005F677D">
          <w:rPr>
            <w:rStyle w:val="Hyperlnk"/>
          </w:rPr>
          <w:t>SkaS</w:t>
        </w:r>
      </w:hyperlink>
    </w:p>
    <w:p w14:paraId="41A61284" w14:textId="0170EC5F" w:rsidR="005F677D" w:rsidRPr="005F677D" w:rsidRDefault="00ED51BD" w:rsidP="00ED51BD">
      <w:pPr>
        <w:pStyle w:val="Rubrik2"/>
      </w:pPr>
      <w:bookmarkStart w:id="487" w:name="_Toc207179278"/>
      <w:r>
        <w:t>5.10</w:t>
      </w:r>
      <w:r w:rsidR="005F677D" w:rsidRPr="005F677D">
        <w:t xml:space="preserve"> Iordningställande och administrering eller överlämnande av övriga beredningsformer</w:t>
      </w:r>
      <w:bookmarkEnd w:id="487"/>
      <w:r w:rsidR="005F677D" w:rsidRPr="005F677D">
        <w:t xml:space="preserve"> </w:t>
      </w:r>
    </w:p>
    <w:p w14:paraId="1B211A56" w14:textId="77777777" w:rsidR="005F677D" w:rsidRPr="005F677D" w:rsidRDefault="005F677D" w:rsidP="005F677D">
      <w:r w:rsidRPr="005F677D">
        <w:t xml:space="preserve">För medicinska plåster och implantat ska det anges i läkemedelsjournalen när och var på kroppen de appliceras. För plåster gäller också att dessa ska märkas med datum och tidpunkt för applicering samt signum. Observera att det generellt finns mycket aktiv substans kvar efter att dessa läkemedel är färdiganvända. Det är därför viktigt att ta bort dem i tid. Tänk på att använda medicinska plåster klassas som läkemedelsavfall. </w:t>
      </w:r>
    </w:p>
    <w:p w14:paraId="65936DBC" w14:textId="77777777" w:rsidR="005F677D" w:rsidRPr="005F677D" w:rsidRDefault="005F677D" w:rsidP="005F677D">
      <w:r w:rsidRPr="005F677D">
        <w:t>Suppositorier, vagitorier och plåster bör aldrig delas/klippas.</w:t>
      </w:r>
    </w:p>
    <w:p w14:paraId="7D83B773" w14:textId="77777777" w:rsidR="005F677D" w:rsidRPr="005F677D" w:rsidRDefault="005F677D" w:rsidP="005F677D">
      <w:r w:rsidRPr="005F677D">
        <w:t xml:space="preserve">Läkemedel som upptas i munslemhinnan kan ha olika beredningsform som ska hanteras olika (till exempel </w:t>
      </w:r>
      <w:proofErr w:type="spellStart"/>
      <w:r w:rsidRPr="005F677D">
        <w:t>resoriblett</w:t>
      </w:r>
      <w:proofErr w:type="spellEnd"/>
      <w:r w:rsidRPr="005F677D">
        <w:t xml:space="preserve"> respektive buckaltablett). Kontrollera var och hur läkemedlet ska appliceras i munhålan.</w:t>
      </w:r>
    </w:p>
    <w:p w14:paraId="4121AEBD" w14:textId="6BDC1F5F" w:rsidR="005F677D" w:rsidRPr="005F677D" w:rsidRDefault="00ED51BD" w:rsidP="00ED51BD">
      <w:pPr>
        <w:pStyle w:val="Rubrik2"/>
      </w:pPr>
      <w:bookmarkStart w:id="488" w:name="_Toc75953046"/>
      <w:bookmarkStart w:id="489" w:name="_Toc98426770"/>
      <w:bookmarkStart w:id="490" w:name="_Toc207179279"/>
      <w:r>
        <w:t xml:space="preserve">5.11 </w:t>
      </w:r>
      <w:r w:rsidR="005F677D" w:rsidRPr="005F677D">
        <w:t>Patientbundna läkemedel</w:t>
      </w:r>
      <w:bookmarkEnd w:id="488"/>
      <w:bookmarkEnd w:id="489"/>
      <w:bookmarkEnd w:id="490"/>
    </w:p>
    <w:p w14:paraId="44395B28" w14:textId="77777777" w:rsidR="005F677D" w:rsidRPr="005F677D" w:rsidRDefault="005F677D" w:rsidP="005F677D">
      <w:r w:rsidRPr="005F677D">
        <w:t xml:space="preserve">Vissa beredningsformer bör vara patientbundna och ska inte användas till annan patient. Exempel är aerosolflaskor/inhalatorer, ögondroppar, </w:t>
      </w:r>
      <w:proofErr w:type="spellStart"/>
      <w:r w:rsidRPr="005F677D">
        <w:t>sublingualsprayer</w:t>
      </w:r>
      <w:proofErr w:type="spellEnd"/>
      <w:r w:rsidRPr="005F677D">
        <w:t xml:space="preserve"> och nässprayer. Vid hemgång kan patientbundna förpackningar skickas med patienten hem om läkemedlet är ordinerat även efter utskrivning. Hanterings- och bruksanvisning ska medfölja förpackningen.</w:t>
      </w:r>
    </w:p>
    <w:p w14:paraId="676AE6D8" w14:textId="71190B24" w:rsidR="005F677D" w:rsidRPr="005F677D" w:rsidRDefault="00ED51BD" w:rsidP="00ED51BD">
      <w:pPr>
        <w:pStyle w:val="Rubrik2"/>
      </w:pPr>
      <w:bookmarkStart w:id="491" w:name="_5.12_Utbyte_till"/>
      <w:bookmarkStart w:id="492" w:name="_Toc75953047"/>
      <w:bookmarkStart w:id="493" w:name="_Toc98426771"/>
      <w:bookmarkStart w:id="494" w:name="_Toc207179280"/>
      <w:bookmarkStart w:id="495" w:name="_Hlk177481314"/>
      <w:bookmarkStart w:id="496" w:name="_Hlk137037027"/>
      <w:bookmarkEnd w:id="491"/>
      <w:r>
        <w:t xml:space="preserve">5.12 </w:t>
      </w:r>
      <w:r w:rsidR="005F677D" w:rsidRPr="005F677D">
        <w:t>Utbyte till generika/synonyma läkemedel</w:t>
      </w:r>
      <w:bookmarkEnd w:id="492"/>
      <w:bookmarkEnd w:id="493"/>
      <w:bookmarkEnd w:id="494"/>
    </w:p>
    <w:p w14:paraId="0B26DA18" w14:textId="77777777" w:rsidR="005F677D" w:rsidRPr="005F677D" w:rsidRDefault="005F677D" w:rsidP="005F677D">
      <w:r w:rsidRPr="005F677D">
        <w:t>Läkemedel får bytas ut mot ett annat preparat utan kontakt med läkare om:</w:t>
      </w:r>
    </w:p>
    <w:p w14:paraId="6C89743A" w14:textId="77777777" w:rsidR="005F677D" w:rsidRPr="005F677D" w:rsidRDefault="005F677D" w:rsidP="00BD57FC">
      <w:pPr>
        <w:numPr>
          <w:ilvl w:val="0"/>
          <w:numId w:val="57"/>
        </w:numPr>
      </w:pPr>
      <w:r w:rsidRPr="005F677D">
        <w:t xml:space="preserve">läkemedlen är utbytbara enligt Läkemedelsverkets utbytbarhetslista, nås via funktionen ”Utbytbara läkemedel” för respektive preparat på </w:t>
      </w:r>
      <w:hyperlink r:id="rId218">
        <w:r w:rsidRPr="005F677D">
          <w:rPr>
            <w:rStyle w:val="Hyperlnk"/>
          </w:rPr>
          <w:t>www.fass.se</w:t>
        </w:r>
      </w:hyperlink>
      <w:r w:rsidRPr="005F677D">
        <w:t xml:space="preserve">, eller Läkemedelsverkets hemsida </w:t>
      </w:r>
    </w:p>
    <w:p w14:paraId="703CC709" w14:textId="7B2F0F4B" w:rsidR="005F677D" w:rsidRPr="005F677D" w:rsidRDefault="005F677D" w:rsidP="00BD57FC">
      <w:pPr>
        <w:numPr>
          <w:ilvl w:val="0"/>
          <w:numId w:val="57"/>
        </w:numPr>
      </w:pPr>
      <w:r w:rsidRPr="005F677D">
        <w:t xml:space="preserve">regional terapigrupp har bedömt läkemedlen som kliniskt likvärdiga vid behandling på </w:t>
      </w:r>
      <w:r w:rsidRPr="005F677D">
        <w:rPr>
          <w:bCs/>
        </w:rPr>
        <w:t>vårdenhet inom VGR.</w:t>
      </w:r>
      <w:r w:rsidRPr="005F677D">
        <w:t xml:space="preserve"> Detta framgår via </w:t>
      </w:r>
      <w:r w:rsidR="00756C2C">
        <w:t>läkemedlets</w:t>
      </w:r>
      <w:r w:rsidRPr="005F677D">
        <w:t xml:space="preserve"> informationsruta i Hamlet och i </w:t>
      </w:r>
      <w:hyperlink r:id="rId219" w:history="1">
        <w:r w:rsidR="00756C2C">
          <w:rPr>
            <w:rStyle w:val="Hyperlnk"/>
          </w:rPr>
          <w:t>Sammanställning över läkemedel med utbytbarhet bedömd av terapigrupper</w:t>
        </w:r>
      </w:hyperlink>
      <w:r w:rsidR="00756C2C">
        <w:t xml:space="preserve"> (</w:t>
      </w:r>
      <w:r w:rsidRPr="005F677D">
        <w:t>nås via</w:t>
      </w:r>
      <w:r w:rsidR="00756C2C">
        <w:t xml:space="preserve"> </w:t>
      </w:r>
      <w:hyperlink r:id="rId220" w:history="1">
        <w:r w:rsidR="00756C2C">
          <w:rPr>
            <w:rStyle w:val="Hyperlnk"/>
          </w:rPr>
          <w:t xml:space="preserve">Sortimentsrådet </w:t>
        </w:r>
        <w:proofErr w:type="spellStart"/>
        <w:r w:rsidR="00756C2C">
          <w:rPr>
            <w:rStyle w:val="Hyperlnk"/>
          </w:rPr>
          <w:t>Läkemedel:s</w:t>
        </w:r>
        <w:proofErr w:type="spellEnd"/>
        <w:r w:rsidR="00756C2C">
          <w:rPr>
            <w:rStyle w:val="Hyperlnk"/>
          </w:rPr>
          <w:t xml:space="preserve"> webbsida på Vårdgivarwebben</w:t>
        </w:r>
      </w:hyperlink>
      <w:r w:rsidR="00756C2C">
        <w:t>)</w:t>
      </w:r>
      <w:r w:rsidRPr="005F677D">
        <w:t>.</w:t>
      </w:r>
      <w:r w:rsidR="00756C2C">
        <w:t xml:space="preserve"> För att sortera </w:t>
      </w:r>
      <w:r w:rsidR="00CB0380">
        <w:t xml:space="preserve">eller filtrera, </w:t>
      </w:r>
      <w:r w:rsidR="00756C2C">
        <w:t>öppna listan i Excel.</w:t>
      </w:r>
      <w:r w:rsidRPr="005F677D">
        <w:rPr>
          <w:bCs/>
        </w:rPr>
        <w:t xml:space="preserve"> Eventuella begränsningar i utbytbarheten framgår i sammanställningen.</w:t>
      </w:r>
    </w:p>
    <w:p w14:paraId="66AC88BF" w14:textId="77777777" w:rsidR="005F677D" w:rsidRPr="005F677D" w:rsidRDefault="005F677D" w:rsidP="00BD57FC">
      <w:pPr>
        <w:numPr>
          <w:ilvl w:val="0"/>
          <w:numId w:val="57"/>
        </w:numPr>
      </w:pPr>
      <w:r w:rsidRPr="005F677D">
        <w:t xml:space="preserve">det finns annan styrka av utbytbart preparat enligt ovan vid fasta beredningsformer såsom tabletter, kapslar och plåster. Läkemedel där styrkan anges i koncentration omfattas inte, till exempel får ordination av </w:t>
      </w:r>
      <w:proofErr w:type="spellStart"/>
      <w:r w:rsidRPr="005F677D">
        <w:t>Glucos</w:t>
      </w:r>
      <w:proofErr w:type="spellEnd"/>
      <w:r w:rsidRPr="005F677D">
        <w:t xml:space="preserve"> 50 mg/ml 1000 ml inte bytas till </w:t>
      </w:r>
      <w:proofErr w:type="spellStart"/>
      <w:r w:rsidRPr="005F677D">
        <w:t>Glucos</w:t>
      </w:r>
      <w:proofErr w:type="spellEnd"/>
      <w:r w:rsidRPr="005F677D">
        <w:t xml:space="preserve"> 100 mg/ml 500 ml utan att läkare kontaktas men 1 tablett </w:t>
      </w:r>
      <w:proofErr w:type="spellStart"/>
      <w:r w:rsidRPr="005F677D">
        <w:t>Furix</w:t>
      </w:r>
      <w:proofErr w:type="spellEnd"/>
      <w:r w:rsidRPr="005F677D">
        <w:t xml:space="preserve"> 40 mg kan bytas till 2 tabletter </w:t>
      </w:r>
      <w:proofErr w:type="spellStart"/>
      <w:r w:rsidRPr="005F677D">
        <w:t>Furix</w:t>
      </w:r>
      <w:proofErr w:type="spellEnd"/>
      <w:r w:rsidRPr="005F677D">
        <w:t xml:space="preserve"> 20 mg. Utbyte till halv tablett får bara utföras om ersättningspreparatet är delbart i lika doser, kontrollera delbarhet i FASS eller produktresumé punkt 3.</w:t>
      </w:r>
    </w:p>
    <w:p w14:paraId="1DC078D5" w14:textId="77777777" w:rsidR="005F677D" w:rsidRPr="005F677D" w:rsidRDefault="005F677D" w:rsidP="005F677D">
      <w:r w:rsidRPr="005F677D">
        <w:t>Förutsättning för allt utbyte är att ordinatör inte angivit att byte inte får ske.</w:t>
      </w:r>
    </w:p>
    <w:bookmarkEnd w:id="495"/>
    <w:p w14:paraId="1A0B3903" w14:textId="77777777" w:rsidR="005F677D" w:rsidRPr="005F677D" w:rsidRDefault="005F677D" w:rsidP="005F677D">
      <w:r w:rsidRPr="005F677D">
        <w:t xml:space="preserve">Observera att läkemedel inom samma ATC-kod inte nödvändigtvis är utbytbara vilket bör beaktas vid arbete i till exempel Melior, Hamlet och </w:t>
      </w:r>
      <w:proofErr w:type="spellStart"/>
      <w:r w:rsidRPr="005F677D">
        <w:t>AsynjaVisph</w:t>
      </w:r>
      <w:proofErr w:type="spellEnd"/>
      <w:r w:rsidRPr="005F677D">
        <w:t>.</w:t>
      </w:r>
    </w:p>
    <w:p w14:paraId="28CAB4CF" w14:textId="77777777" w:rsidR="005F677D" w:rsidRPr="005F677D" w:rsidRDefault="005F677D" w:rsidP="005F677D">
      <w:r w:rsidRPr="005F677D">
        <w:t xml:space="preserve">Beslut om ytterligare utbytbarhet kan också fattas på förvaltnings- och enhetsnivå, se exempel </w:t>
      </w:r>
      <w:hyperlink r:id="rId221">
        <w:r w:rsidRPr="005F677D">
          <w:rPr>
            <w:rStyle w:val="Hyperlnk"/>
          </w:rPr>
          <w:t>mall 15</w:t>
        </w:r>
      </w:hyperlink>
      <w:r w:rsidRPr="005F677D">
        <w:t>.</w:t>
      </w:r>
    </w:p>
    <w:p w14:paraId="770129DB" w14:textId="77777777" w:rsidR="005F677D" w:rsidRPr="005F677D" w:rsidRDefault="005F677D" w:rsidP="005F677D">
      <w:r w:rsidRPr="005F677D">
        <w:t>Utbyte av läkemedel ska dokumenteras i patientens läkemedelsjournal. Det ska framgå vilket läkemedel som iordningställts eller administrerats/överlämnats, detta inkluderar läkemedelsnamn samt styrka och antal enheter.</w:t>
      </w:r>
    </w:p>
    <w:p w14:paraId="25DB9870" w14:textId="77777777" w:rsidR="005F677D" w:rsidRPr="005F677D" w:rsidRDefault="005F677D" w:rsidP="005F677D">
      <w:r w:rsidRPr="005F677D">
        <w:t>Dokumentation av utbyte görs på följande sätt:</w:t>
      </w:r>
    </w:p>
    <w:p w14:paraId="7473D74E" w14:textId="77777777" w:rsidR="005F677D" w:rsidRPr="005F677D" w:rsidRDefault="005F677D" w:rsidP="00BD57FC">
      <w:pPr>
        <w:numPr>
          <w:ilvl w:val="0"/>
          <w:numId w:val="58"/>
        </w:numPr>
      </w:pPr>
      <w:r w:rsidRPr="005F677D">
        <w:t xml:space="preserve">I </w:t>
      </w:r>
      <w:proofErr w:type="spellStart"/>
      <w:r w:rsidRPr="005F677D">
        <w:t>Meliors</w:t>
      </w:r>
      <w:proofErr w:type="spellEnd"/>
      <w:r w:rsidRPr="005F677D">
        <w:t xml:space="preserve"> läkemedelsmodul dokumenteras utbyte i ruta för utdelningskommentar alternativt som en kommentar under knapp Iordningsställ.</w:t>
      </w:r>
    </w:p>
    <w:p w14:paraId="1B17BB48" w14:textId="77777777" w:rsidR="005F677D" w:rsidRPr="005F677D" w:rsidRDefault="005F677D" w:rsidP="00BD57FC">
      <w:pPr>
        <w:numPr>
          <w:ilvl w:val="0"/>
          <w:numId w:val="58"/>
        </w:numPr>
      </w:pPr>
      <w:r w:rsidRPr="005F677D">
        <w:t>Vid användande av papperslista:</w:t>
      </w:r>
    </w:p>
    <w:p w14:paraId="78787B04" w14:textId="77777777" w:rsidR="005F677D" w:rsidRPr="005F677D" w:rsidRDefault="005F677D" w:rsidP="00BD57FC">
      <w:pPr>
        <w:numPr>
          <w:ilvl w:val="1"/>
          <w:numId w:val="58"/>
        </w:numPr>
      </w:pPr>
      <w:r w:rsidRPr="005F677D">
        <w:t>stryks det ursprungliga preparatnamnet i läkemedelsjournalen</w:t>
      </w:r>
    </w:p>
    <w:p w14:paraId="41143BB1" w14:textId="77777777" w:rsidR="005F677D" w:rsidRPr="005F677D" w:rsidRDefault="005F677D" w:rsidP="00BD57FC">
      <w:pPr>
        <w:numPr>
          <w:ilvl w:val="1"/>
          <w:numId w:val="58"/>
        </w:numPr>
      </w:pPr>
      <w:r w:rsidRPr="005F677D">
        <w:t>synonymläkemedlet skrivs in</w:t>
      </w:r>
    </w:p>
    <w:p w14:paraId="4042DD3A" w14:textId="77777777" w:rsidR="005F677D" w:rsidRPr="005F677D" w:rsidRDefault="005F677D" w:rsidP="00BD57FC">
      <w:pPr>
        <w:numPr>
          <w:ilvl w:val="1"/>
          <w:numId w:val="58"/>
        </w:numPr>
      </w:pPr>
      <w:r w:rsidRPr="005F677D">
        <w:t>ändringen signeras och dateras</w:t>
      </w:r>
      <w:r w:rsidRPr="005F677D">
        <w:rPr>
          <w:bCs/>
        </w:rPr>
        <w:t>.</w:t>
      </w:r>
    </w:p>
    <w:p w14:paraId="602DD16F" w14:textId="77777777" w:rsidR="005F677D" w:rsidRPr="005F677D" w:rsidRDefault="005F677D" w:rsidP="00BD57FC">
      <w:pPr>
        <w:numPr>
          <w:ilvl w:val="0"/>
          <w:numId w:val="58"/>
        </w:numPr>
      </w:pPr>
      <w:r w:rsidRPr="005F677D">
        <w:t xml:space="preserve">I </w:t>
      </w:r>
      <w:proofErr w:type="spellStart"/>
      <w:r w:rsidRPr="005F677D">
        <w:t>AsynjaVisph</w:t>
      </w:r>
      <w:proofErr w:type="spellEnd"/>
      <w:r w:rsidRPr="005F677D">
        <w:t xml:space="preserve"> dokumenteras utbyte genom att i läkemedelsmodulen lägga en kommentar i administreringsfliken. </w:t>
      </w:r>
    </w:p>
    <w:p w14:paraId="11487919" w14:textId="77777777" w:rsidR="00B824B9" w:rsidRDefault="005F677D" w:rsidP="005F677D">
      <w:r w:rsidRPr="005F677D">
        <w:t>Lokala tillägg:</w:t>
      </w:r>
    </w:p>
    <w:p w14:paraId="74DBC796" w14:textId="77777777" w:rsidR="00B824B9" w:rsidRDefault="005F677D" w:rsidP="005F677D">
      <w:hyperlink r:id="rId222" w:history="1">
        <w:r w:rsidRPr="005F677D">
          <w:rPr>
            <w:rStyle w:val="Hyperlnk"/>
          </w:rPr>
          <w:t>Sjukhusen i väster</w:t>
        </w:r>
      </w:hyperlink>
    </w:p>
    <w:p w14:paraId="20064D6D" w14:textId="69204772" w:rsidR="005F677D" w:rsidRPr="005F677D" w:rsidRDefault="005F677D" w:rsidP="005F677D">
      <w:pPr>
        <w:rPr>
          <w:b/>
          <w:u w:val="single"/>
        </w:rPr>
      </w:pPr>
      <w:hyperlink r:id="rId223" w:history="1">
        <w:r w:rsidRPr="005F677D">
          <w:rPr>
            <w:rStyle w:val="Hyperlnk"/>
          </w:rPr>
          <w:t>SkaS</w:t>
        </w:r>
      </w:hyperlink>
    </w:p>
    <w:p w14:paraId="2CD51076" w14:textId="73B13C6E" w:rsidR="005F677D" w:rsidRPr="005F677D" w:rsidRDefault="005F677D" w:rsidP="005F677D">
      <w:pPr>
        <w:rPr>
          <w:b/>
          <w:u w:val="single"/>
        </w:rPr>
      </w:pPr>
      <w:hyperlink r:id="rId224">
        <w:r w:rsidRPr="005F677D">
          <w:rPr>
            <w:rStyle w:val="Hyperlnk"/>
          </w:rPr>
          <w:t>SÄS</w:t>
        </w:r>
      </w:hyperlink>
      <w:bookmarkEnd w:id="496"/>
      <w:r w:rsidR="00CE2771">
        <w:t>.</w:t>
      </w:r>
    </w:p>
    <w:p w14:paraId="04E54BBF" w14:textId="19CB57B4" w:rsidR="005F677D" w:rsidRPr="005F677D" w:rsidRDefault="00B824B9" w:rsidP="00B824B9">
      <w:pPr>
        <w:pStyle w:val="Rubrik2"/>
      </w:pPr>
      <w:bookmarkStart w:id="497" w:name="_Toc75953059"/>
      <w:bookmarkStart w:id="498" w:name="_Toc98426783"/>
      <w:bookmarkStart w:id="499" w:name="_Toc207179281"/>
      <w:bookmarkStart w:id="500" w:name="_Toc75953050"/>
      <w:bookmarkStart w:id="501" w:name="_Toc98426774"/>
      <w:r>
        <w:t xml:space="preserve">5.13 </w:t>
      </w:r>
      <w:r w:rsidR="005F677D" w:rsidRPr="005F677D">
        <w:t>Tider för administrering/överlämnande</w:t>
      </w:r>
      <w:bookmarkEnd w:id="497"/>
      <w:bookmarkEnd w:id="498"/>
      <w:bookmarkEnd w:id="499"/>
    </w:p>
    <w:p w14:paraId="6B979FCC" w14:textId="77777777" w:rsidR="005F677D" w:rsidRPr="005F677D" w:rsidRDefault="005F677D" w:rsidP="005F677D">
      <w:r w:rsidRPr="005F677D">
        <w:t>Läkemedel med oregelbunden dosering utgör en patientsäkerhetsrisk och måste ägnas särskild uppmärksamhet, så att de inte glöms bort eller ges i flerdubbla doser. Detta gäller också läkemedel som ges regelbundet med glesa intervall, till exempel 1 gång per vecka eller 1 gång per månad.</w:t>
      </w:r>
    </w:p>
    <w:p w14:paraId="7A922C0E" w14:textId="77777777" w:rsidR="005F677D" w:rsidRPr="005F677D" w:rsidRDefault="005F677D" w:rsidP="005F677D">
      <w:r w:rsidRPr="005F677D">
        <w:t>Om tiden för administrering/överlämnande avviker mer än 30 minuter från den angivna tiden i ordinationen, ska den faktiska tidpunkten skrivas in i ordinationshandlingen.</w:t>
      </w:r>
    </w:p>
    <w:p w14:paraId="54B102A1" w14:textId="2982B2EB" w:rsidR="005F677D" w:rsidRPr="005F677D" w:rsidRDefault="00B824B9" w:rsidP="00B824B9">
      <w:pPr>
        <w:pStyle w:val="Rubrik2"/>
      </w:pPr>
      <w:bookmarkStart w:id="502" w:name="_Toc75953060"/>
      <w:bookmarkStart w:id="503" w:name="_Toc98426784"/>
      <w:bookmarkStart w:id="504" w:name="_Toc207179282"/>
      <w:r>
        <w:t>5.14</w:t>
      </w:r>
      <w:r w:rsidR="005F677D" w:rsidRPr="005F677D">
        <w:t xml:space="preserve"> Information och uppföljning</w:t>
      </w:r>
      <w:bookmarkEnd w:id="502"/>
      <w:bookmarkEnd w:id="503"/>
      <w:bookmarkEnd w:id="504"/>
    </w:p>
    <w:p w14:paraId="25BEC9E9" w14:textId="77777777" w:rsidR="005F677D" w:rsidRPr="005F677D" w:rsidRDefault="005F677D" w:rsidP="005F677D">
      <w:r w:rsidRPr="005F677D">
        <w:t>Vid överlämnande av läkemedel</w:t>
      </w:r>
      <w:r w:rsidRPr="005F677D" w:rsidDel="001B7933">
        <w:t xml:space="preserve"> </w:t>
      </w:r>
      <w:r w:rsidRPr="005F677D">
        <w:t xml:space="preserve">ska patienten få erforderlig information, </w:t>
      </w:r>
      <w:proofErr w:type="gramStart"/>
      <w:r w:rsidRPr="005F677D">
        <w:t>t.ex.</w:t>
      </w:r>
      <w:proofErr w:type="gramEnd"/>
      <w:r w:rsidRPr="005F677D">
        <w:t xml:space="preserve"> om hur läkemedlet ska intas (under tungan, sväljs hel, till/mellan måltider, inhalationsteknik etc.). Det är viktigt att motivera patienten till fortsatt behandling. Genom utbildning och information förbereds patienten för den medicinering hen förväntas klara av i eget boende. Informationens mängd och karaktär måste anpassas individuellt till varje patient. Det kan vara bra att be patienten återberätta hur medicineringen ska gå till.</w:t>
      </w:r>
    </w:p>
    <w:p w14:paraId="01954758" w14:textId="77777777" w:rsidR="005F677D" w:rsidRPr="005F677D" w:rsidRDefault="005F677D" w:rsidP="005F677D">
      <w:r w:rsidRPr="005F677D">
        <w:t>Det är viktigt att information och kontakt mellan vårdpersonal och patient upprätthålls för att säkerställa att patienten har förstått och använder läkemedel enligt ordination.</w:t>
      </w:r>
    </w:p>
    <w:p w14:paraId="35059D8D" w14:textId="77777777" w:rsidR="005F677D" w:rsidRPr="005F677D" w:rsidRDefault="005F677D" w:rsidP="005F677D">
      <w:r w:rsidRPr="005F677D">
        <w:t xml:space="preserve">Informera patienten om hur denne på ett säkert och miljövänligt sätt hanterar kassation av läkemedel och läkemedelsrester. Säkerhetsaspekten handlar om att läkemedel inte ska hamna i orätta händer och användas i missbrukssammanhang eller att barn eller djur ska komma till skada. För vissa läkemedel är detta extra viktigt, </w:t>
      </w:r>
      <w:proofErr w:type="gramStart"/>
      <w:r w:rsidRPr="005F677D">
        <w:t>t.ex.</w:t>
      </w:r>
      <w:proofErr w:type="gramEnd"/>
      <w:r w:rsidRPr="005F677D">
        <w:t xml:space="preserve"> östrogenplåster, narkotika och cytotoxiska läkemedel. Privatpersoner ska lämna in sitt läkemedelsavfall till valfritt öppenvårdsapotek. </w:t>
      </w:r>
    </w:p>
    <w:p w14:paraId="66AADD25" w14:textId="77777777" w:rsidR="005F677D" w:rsidRPr="005F677D" w:rsidRDefault="005F677D" w:rsidP="005F677D">
      <w:r w:rsidRPr="005F677D">
        <w:t xml:space="preserve">Den som administrerar eller överlämnar ett läkemedel ska följa upp både positiva och negativa effekter av läkemedlet under vårdtiden och om det finns några problem i samband med intaget (smak, </w:t>
      </w:r>
      <w:proofErr w:type="spellStart"/>
      <w:r w:rsidRPr="005F677D">
        <w:t>sväljbarhet</w:t>
      </w:r>
      <w:proofErr w:type="spellEnd"/>
      <w:r w:rsidRPr="005F677D">
        <w:t xml:space="preserve"> </w:t>
      </w:r>
      <w:proofErr w:type="gramStart"/>
      <w:r w:rsidRPr="005F677D">
        <w:t>etc.</w:t>
      </w:r>
      <w:proofErr w:type="gramEnd"/>
      <w:r w:rsidRPr="005F677D">
        <w:t xml:space="preserve">). Iakttagelserna dokumenteras och vidarebefordras till patientansvarig läkare. </w:t>
      </w:r>
    </w:p>
    <w:p w14:paraId="43F2B76C" w14:textId="37BF6731" w:rsidR="005F677D" w:rsidRPr="005F677D" w:rsidRDefault="00B824B9" w:rsidP="00B824B9">
      <w:pPr>
        <w:pStyle w:val="Rubrik3"/>
      </w:pPr>
      <w:bookmarkStart w:id="505" w:name="_Toc75953075"/>
      <w:bookmarkStart w:id="506" w:name="_Toc98426799"/>
      <w:bookmarkStart w:id="507" w:name="_Toc207179283"/>
      <w:r>
        <w:lastRenderedPageBreak/>
        <w:t xml:space="preserve">5.14.1 </w:t>
      </w:r>
      <w:r w:rsidR="005F677D" w:rsidRPr="005F677D">
        <w:t>Läkemedelsöverkänslighet</w:t>
      </w:r>
      <w:bookmarkEnd w:id="505"/>
      <w:bookmarkEnd w:id="506"/>
      <w:bookmarkEnd w:id="507"/>
    </w:p>
    <w:p w14:paraId="5173820D" w14:textId="77777777" w:rsidR="005F677D" w:rsidRPr="005F677D" w:rsidRDefault="005F677D" w:rsidP="005F677D">
      <w:r w:rsidRPr="005F677D">
        <w:t>All överkänslighet ska dokumenteras i journal enligt instruktion för gällande journalsystem. I elektroniska journalsystem markeras läkemedelsöverkänslighet med varningssymboler.</w:t>
      </w:r>
    </w:p>
    <w:p w14:paraId="59C91BBE" w14:textId="77777777" w:rsidR="005F677D" w:rsidRPr="005F677D" w:rsidRDefault="005F677D" w:rsidP="005F677D">
      <w:r w:rsidRPr="005F677D">
        <w:t>På mottagningar, avdelningar och på annan plats där behandlingar med risk för överkänslighetsreaktion utförs ska det finnas en akutbricka/ask, akutväska eller akutvagn och syrgas samt utrustning för att ventilera med andningsmask och andningsblåsa.</w:t>
      </w:r>
    </w:p>
    <w:p w14:paraId="3AB0103F" w14:textId="77777777" w:rsidR="005F677D" w:rsidRPr="005F677D" w:rsidRDefault="005F677D" w:rsidP="005F677D">
      <w:r w:rsidRPr="005F677D">
        <w:t xml:space="preserve">Se även </w:t>
      </w:r>
      <w:hyperlink w:anchor="2211" w:history="1">
        <w:r w:rsidRPr="005F677D">
          <w:rPr>
            <w:rStyle w:val="Hyperlnk"/>
          </w:rPr>
          <w:t>kapitel 2.2 Ordination</w:t>
        </w:r>
      </w:hyperlink>
      <w:r w:rsidRPr="005F677D">
        <w:t xml:space="preserve">. </w:t>
      </w:r>
    </w:p>
    <w:p w14:paraId="421919EE" w14:textId="77777777" w:rsidR="005F677D" w:rsidRPr="005F677D" w:rsidRDefault="005F677D" w:rsidP="005F677D">
      <w:r w:rsidRPr="005F677D">
        <w:t xml:space="preserve">Lokala tillägg </w:t>
      </w:r>
    </w:p>
    <w:p w14:paraId="5804A30A" w14:textId="77777777" w:rsidR="005F677D" w:rsidRPr="005F677D" w:rsidRDefault="005F677D" w:rsidP="005F677D">
      <w:hyperlink r:id="rId225" w:history="1">
        <w:r w:rsidRPr="005F677D">
          <w:rPr>
            <w:rStyle w:val="Hyperlnk"/>
          </w:rPr>
          <w:t>SkaS</w:t>
        </w:r>
      </w:hyperlink>
    </w:p>
    <w:p w14:paraId="44EF9FD5" w14:textId="6B54C46A" w:rsidR="005F677D" w:rsidRPr="005F677D" w:rsidRDefault="00B824B9" w:rsidP="00B824B9">
      <w:pPr>
        <w:pStyle w:val="Rubrik2"/>
      </w:pPr>
      <w:bookmarkStart w:id="508" w:name="_Toc75953076"/>
      <w:bookmarkStart w:id="509" w:name="_Toc98426800"/>
      <w:bookmarkStart w:id="510" w:name="_Toc207179284"/>
      <w:r>
        <w:t xml:space="preserve">5.15 </w:t>
      </w:r>
      <w:r w:rsidR="005F677D" w:rsidRPr="005F677D">
        <w:t>Antidoter</w:t>
      </w:r>
      <w:bookmarkEnd w:id="508"/>
      <w:bookmarkEnd w:id="509"/>
      <w:bookmarkEnd w:id="510"/>
    </w:p>
    <w:p w14:paraId="37D3891E" w14:textId="77777777" w:rsidR="005F677D" w:rsidRPr="005F677D" w:rsidRDefault="005F677D" w:rsidP="005F677D">
      <w:r w:rsidRPr="005F677D">
        <w:t>Vid förgiftning/överdosering av vissa läkemedel kan specifika antidoter sättas in. Information finns på följande platser:</w:t>
      </w:r>
    </w:p>
    <w:p w14:paraId="49401C77" w14:textId="77777777" w:rsidR="005F677D" w:rsidRPr="005F677D" w:rsidRDefault="005F677D" w:rsidP="00BD57FC">
      <w:pPr>
        <w:numPr>
          <w:ilvl w:val="0"/>
          <w:numId w:val="50"/>
        </w:numPr>
        <w:rPr>
          <w:u w:val="single"/>
        </w:rPr>
      </w:pPr>
      <w:hyperlink r:id="rId226" w:tgtFrame="_blank" w:history="1">
        <w:r w:rsidRPr="005F677D">
          <w:rPr>
            <w:rStyle w:val="Hyperlnk"/>
          </w:rPr>
          <w:t>Giftinformationscentralen</w:t>
        </w:r>
      </w:hyperlink>
    </w:p>
    <w:p w14:paraId="3B90CF88" w14:textId="77777777" w:rsidR="005F677D" w:rsidRPr="005F677D" w:rsidRDefault="005F677D" w:rsidP="00BD57FC">
      <w:pPr>
        <w:numPr>
          <w:ilvl w:val="0"/>
          <w:numId w:val="50"/>
        </w:numPr>
      </w:pPr>
      <w:r w:rsidRPr="005F677D">
        <w:rPr>
          <w:u w:val="single"/>
        </w:rPr>
        <w:t>Antidotlista</w:t>
      </w:r>
      <w:r w:rsidRPr="005F677D">
        <w:t xml:space="preserve"> (pdf via Giftinformationscentralens hemsida)</w:t>
      </w:r>
    </w:p>
    <w:p w14:paraId="025F24D9" w14:textId="77777777" w:rsidR="005F677D" w:rsidRPr="005F677D" w:rsidRDefault="005F677D" w:rsidP="005F677D">
      <w:r w:rsidRPr="005F677D">
        <w:t xml:space="preserve">På Giftinformationscentralens sida </w:t>
      </w:r>
      <w:hyperlink r:id="rId227" w:history="1">
        <w:r w:rsidRPr="005F677D">
          <w:rPr>
            <w:rStyle w:val="Hyperlnk"/>
          </w:rPr>
          <w:t>Antidotregistret</w:t>
        </w:r>
      </w:hyperlink>
      <w:r w:rsidRPr="005F677D">
        <w:t xml:space="preserve"> finns uppgifter om användningen av antidoter samt tillgänglighet i landet. Se även ePed för lämplig hantering av antidoter till barn.</w:t>
      </w:r>
    </w:p>
    <w:p w14:paraId="171553BA" w14:textId="0EED2677" w:rsidR="005F677D" w:rsidRPr="005F677D" w:rsidRDefault="005F677D" w:rsidP="005F677D">
      <w:r w:rsidRPr="005F677D">
        <w:t xml:space="preserve">För hantering av antidoter lokalt, regionalt och nationellt, se </w:t>
      </w:r>
      <w:hyperlink r:id="rId228" w:history="1">
        <w:r w:rsidR="00B824B9">
          <w:rPr>
            <w:rStyle w:val="Hyperlnk"/>
          </w:rPr>
          <w:t>Antidoter och regional samverkan - Regional rutin 2023 - 2027 (vgregion.se)</w:t>
        </w:r>
      </w:hyperlink>
      <w:r w:rsidRPr="005F677D">
        <w:rPr>
          <w:u w:val="single"/>
        </w:rPr>
        <w:t>.</w:t>
      </w:r>
    </w:p>
    <w:p w14:paraId="4E0FD414" w14:textId="77777777" w:rsidR="005F677D" w:rsidRPr="005F677D" w:rsidRDefault="005F677D" w:rsidP="005F677D">
      <w:r w:rsidRPr="005F677D">
        <w:t>Lokala tillägg antidoter</w:t>
      </w:r>
    </w:p>
    <w:p w14:paraId="5047ED83" w14:textId="77777777" w:rsidR="005F677D" w:rsidRPr="005F677D" w:rsidRDefault="005F677D" w:rsidP="005F677D">
      <w:hyperlink r:id="rId229" w:history="1">
        <w:r w:rsidRPr="005F677D">
          <w:rPr>
            <w:rStyle w:val="Hyperlnk"/>
          </w:rPr>
          <w:t>NU-sjukvården</w:t>
        </w:r>
      </w:hyperlink>
    </w:p>
    <w:p w14:paraId="726FAA28" w14:textId="77777777" w:rsidR="005F677D" w:rsidRPr="005F677D" w:rsidRDefault="005F677D" w:rsidP="005F677D">
      <w:hyperlink r:id="rId230" w:history="1">
        <w:r w:rsidRPr="005F677D">
          <w:rPr>
            <w:rStyle w:val="Hyperlnk"/>
          </w:rPr>
          <w:t>SÄS</w:t>
        </w:r>
      </w:hyperlink>
    </w:p>
    <w:p w14:paraId="40DFAC21" w14:textId="77777777" w:rsidR="005F677D" w:rsidRPr="005F677D" w:rsidRDefault="005F677D" w:rsidP="005F677D">
      <w:pPr>
        <w:rPr>
          <w:u w:val="single"/>
        </w:rPr>
      </w:pPr>
      <w:hyperlink r:id="rId231" w:history="1">
        <w:r w:rsidRPr="005F677D">
          <w:rPr>
            <w:rStyle w:val="Hyperlnk"/>
          </w:rPr>
          <w:t>Sjukhusen i väster</w:t>
        </w:r>
      </w:hyperlink>
    </w:p>
    <w:p w14:paraId="5FDB4188" w14:textId="77777777" w:rsidR="005F677D" w:rsidRPr="005F677D" w:rsidRDefault="005F677D" w:rsidP="005F677D">
      <w:hyperlink r:id="rId232" w:history="1">
        <w:r w:rsidRPr="005F677D">
          <w:rPr>
            <w:rStyle w:val="Hyperlnk"/>
          </w:rPr>
          <w:t>SkaS</w:t>
        </w:r>
      </w:hyperlink>
    </w:p>
    <w:p w14:paraId="796DEC8C" w14:textId="77777777" w:rsidR="005F677D" w:rsidRPr="005F677D" w:rsidRDefault="005F677D" w:rsidP="005F677D">
      <w:hyperlink r:id="rId233" w:history="1">
        <w:r w:rsidRPr="005F677D">
          <w:rPr>
            <w:rStyle w:val="Hyperlnk"/>
          </w:rPr>
          <w:t>SU</w:t>
        </w:r>
      </w:hyperlink>
    </w:p>
    <w:p w14:paraId="0918B784" w14:textId="74E39636" w:rsidR="005F677D" w:rsidRPr="005F677D" w:rsidRDefault="00A83C94" w:rsidP="00A83C94">
      <w:pPr>
        <w:pStyle w:val="Rubrik2"/>
      </w:pPr>
      <w:bookmarkStart w:id="511" w:name="_Toc207179285"/>
      <w:r>
        <w:t>5.16</w:t>
      </w:r>
      <w:r w:rsidR="005F677D" w:rsidRPr="005F677D">
        <w:t xml:space="preserve"> Biverkningsrapportering</w:t>
      </w:r>
      <w:bookmarkEnd w:id="511"/>
    </w:p>
    <w:p w14:paraId="1444F1C9" w14:textId="1E8BBA03" w:rsidR="005F677D" w:rsidRPr="005F677D" w:rsidRDefault="005F677D" w:rsidP="005F677D">
      <w:r w:rsidRPr="005F677D">
        <w:t>Det är viktigt att all personal som har kontakt med patienten är observant på läkemedelsbiverkningar och rapporterar gjorda iakttagelser (</w:t>
      </w:r>
      <w:hyperlink r:id="rId234">
        <w:r w:rsidRPr="005F677D">
          <w:rPr>
            <w:rStyle w:val="Hyperlnk"/>
          </w:rPr>
          <w:t>LVFS 2012:14</w:t>
        </w:r>
      </w:hyperlink>
      <w:r w:rsidRPr="005F677D">
        <w:t>). Läkare, tandläkare, sjuksköterskor, farmaceuter och patienter/konsumenter kan rapportera biverkningar.</w:t>
      </w:r>
    </w:p>
    <w:p w14:paraId="76ED9A04" w14:textId="77777777" w:rsidR="005F677D" w:rsidRPr="005F677D" w:rsidRDefault="005F677D" w:rsidP="005F677D">
      <w:r w:rsidRPr="005F677D">
        <w:lastRenderedPageBreak/>
        <w:t xml:space="preserve">Samtliga misstänkta biverkningar av läkemedel ska snarast rapporteras via </w:t>
      </w:r>
      <w:hyperlink r:id="rId235" w:history="1">
        <w:r w:rsidRPr="005F677D">
          <w:rPr>
            <w:rStyle w:val="Hyperlnk"/>
          </w:rPr>
          <w:t>Läkemedelsverkets e-tjänst för biverkningsrapportering</w:t>
        </w:r>
      </w:hyperlink>
      <w:r w:rsidRPr="005F677D">
        <w:t>. Notera att även förgiftningar med och missbruk av nya läkemedel räknas som biverkningar vad gäller rapporteringskrav enligt EU:s regler.</w:t>
      </w:r>
    </w:p>
    <w:p w14:paraId="259397C7" w14:textId="77777777" w:rsidR="005F677D" w:rsidRPr="005F677D" w:rsidRDefault="005F677D" w:rsidP="005F677D">
      <w:r w:rsidRPr="005F677D">
        <w:t xml:space="preserve">För vacciner och biologiska läkemedel är det av extra betydelse att batchnummer anges. För lista med biologiska läkemedel, se </w:t>
      </w:r>
      <w:hyperlink r:id="rId236">
        <w:r w:rsidRPr="005F677D">
          <w:rPr>
            <w:rStyle w:val="Hyperlnk"/>
          </w:rPr>
          <w:t>Läkemedelsfakta på Läkemedelsverkets hemsida</w:t>
        </w:r>
      </w:hyperlink>
      <w:r w:rsidRPr="005F677D">
        <w:t xml:space="preserve">. </w:t>
      </w:r>
    </w:p>
    <w:p w14:paraId="6B74C331" w14:textId="77777777" w:rsidR="005F677D" w:rsidRPr="005F677D" w:rsidRDefault="005F677D" w:rsidP="005F677D">
      <w:r w:rsidRPr="005F677D">
        <w:t>Vid myndigheternas godkännanden av nya läkemedel är endast de vanligaste biverkningarna och interaktionerna kända. Kunskapen om mer ovanliga biverkningar är ofta mycket begränsad. Att rapportera vid misstanke om biverkning är därför av stor betydelse för att klargöra riskprofilen hos nya läkemedel när de kommit i kliniskt bruk.</w:t>
      </w:r>
    </w:p>
    <w:p w14:paraId="025696E1" w14:textId="77777777" w:rsidR="005F677D" w:rsidRPr="005F677D" w:rsidRDefault="005F677D" w:rsidP="005F677D">
      <w:r w:rsidRPr="005F677D">
        <w:rPr>
          <w:noProof/>
        </w:rPr>
        <w:drawing>
          <wp:anchor distT="0" distB="0" distL="114300" distR="114300" simplePos="0" relativeHeight="251658240" behindDoc="1" locked="0" layoutInCell="1" allowOverlap="1" wp14:anchorId="37DA17CD" wp14:editId="28B4FD4A">
            <wp:simplePos x="0" y="0"/>
            <wp:positionH relativeFrom="margin">
              <wp:posOffset>637944</wp:posOffset>
            </wp:positionH>
            <wp:positionV relativeFrom="paragraph">
              <wp:posOffset>50800</wp:posOffset>
            </wp:positionV>
            <wp:extent cx="3246755" cy="286385"/>
            <wp:effectExtent l="0" t="0" r="0" b="0"/>
            <wp:wrapTight wrapText="bothSides">
              <wp:wrapPolygon edited="0">
                <wp:start x="0" y="0"/>
                <wp:lineTo x="0" y="20115"/>
                <wp:lineTo x="21418" y="20115"/>
                <wp:lineTo x="21418" y="0"/>
                <wp:lineTo x="0" y="0"/>
              </wp:wrapPolygon>
            </wp:wrapTight>
            <wp:docPr id="11" name="Bildobjekt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7">
                      <a:extLst>
                        <a:ext uri="{28A0092B-C50C-407E-A947-70E740481C1C}">
                          <a14:useLocalDpi xmlns:a14="http://schemas.microsoft.com/office/drawing/2010/main" val="0"/>
                        </a:ext>
                      </a:extLst>
                    </a:blip>
                    <a:srcRect l="37169" t="35984" r="42063" b="61200"/>
                    <a:stretch/>
                  </pic:blipFill>
                  <pic:spPr bwMode="auto">
                    <a:xfrm>
                      <a:off x="0" y="0"/>
                      <a:ext cx="3246755" cy="28638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4EE6F8CC" w14:textId="77777777" w:rsidR="005F677D" w:rsidRPr="005F677D" w:rsidRDefault="005F677D" w:rsidP="005F677D"/>
    <w:p w14:paraId="6F8E6451" w14:textId="77777777" w:rsidR="005F677D" w:rsidRPr="005F677D" w:rsidRDefault="005F677D" w:rsidP="005F677D">
      <w:r w:rsidRPr="005F677D">
        <w:t xml:space="preserve">Läkemedel under utökad övervakning har en svart triangel med spetsen nedåt i läkemedlets bipacksedel, tillsammans med en kort mening som förklarar vad triangeln betyder: Detta läkemedel är föremål för utökad övervakning. För dessa läkemedel är det extra viktigt att rapportera in misstänkta biverkningar. </w:t>
      </w:r>
    </w:p>
    <w:p w14:paraId="7E2DCEDB" w14:textId="77777777" w:rsidR="005F677D" w:rsidRPr="005F677D" w:rsidRDefault="005F677D" w:rsidP="005F677D">
      <w:r w:rsidRPr="005F677D">
        <w:t xml:space="preserve">Regionala Biverkningsenheten på Klinisk farmakologi, Sahlgrenska Universitetssjukhuset utbildar och informerar sjukvården om läkemedelsbiverkningar och biverkningsrapportering och nås på: </w:t>
      </w:r>
      <w:hyperlink r:id="rId238" w:history="1">
        <w:r w:rsidRPr="005F677D">
          <w:rPr>
            <w:rStyle w:val="Hyperlnk"/>
          </w:rPr>
          <w:t>biverkningsenheten@vgregion.se</w:t>
        </w:r>
      </w:hyperlink>
      <w:r w:rsidRPr="005F677D">
        <w:rPr>
          <w:u w:val="single"/>
        </w:rPr>
        <w:t>.</w:t>
      </w:r>
    </w:p>
    <w:p w14:paraId="3E65AB95" w14:textId="19913A53" w:rsidR="005F677D" w:rsidRPr="005F677D" w:rsidRDefault="00A83C94" w:rsidP="00A83C94">
      <w:pPr>
        <w:pStyle w:val="Rubrik2"/>
      </w:pPr>
      <w:bookmarkStart w:id="512" w:name="_Toc75953061"/>
      <w:bookmarkStart w:id="513" w:name="_Toc98426785"/>
      <w:bookmarkStart w:id="514" w:name="_Toc207179286"/>
      <w:r>
        <w:t>5.17</w:t>
      </w:r>
      <w:r w:rsidR="005F677D" w:rsidRPr="005F677D">
        <w:t xml:space="preserve"> ”Sköter själv”</w:t>
      </w:r>
      <w:bookmarkEnd w:id="512"/>
      <w:bookmarkEnd w:id="513"/>
      <w:bookmarkEnd w:id="514"/>
    </w:p>
    <w:p w14:paraId="5D744F10" w14:textId="77777777" w:rsidR="005F677D" w:rsidRPr="005F677D" w:rsidRDefault="005F677D" w:rsidP="005F677D">
      <w:r w:rsidRPr="005F677D">
        <w:rPr>
          <w:b/>
        </w:rPr>
        <w:t>HSLF-FS 2017:37 10 kap 1§</w:t>
      </w:r>
      <w:r w:rsidRPr="005F677D">
        <w:t xml:space="preserve"> </w:t>
      </w:r>
      <w:r w:rsidRPr="005F677D">
        <w:rPr>
          <w:i/>
        </w:rPr>
        <w:t>Vid inskrivning av en patient i sluten vård ska hälso- och sjukvårdspersonalen ta ställning till om patienten har möjlighet att själv fortsätta ansvara för sin egen pågående läkemedelsbehandling eller om läkemedlet i stället ska administreras eller överlämnas av hälso- och sjukvårdspersonal.</w:t>
      </w:r>
    </w:p>
    <w:p w14:paraId="67B3A887" w14:textId="77777777" w:rsidR="005F677D" w:rsidRPr="005F677D" w:rsidRDefault="005F677D" w:rsidP="005F677D">
      <w:r w:rsidRPr="005F677D">
        <w:t>Patienten kan sköta delar av sin medicinering själv, som träning inför hemgång eller för att bevara/öka en självständighet i medicineringen. Sådana läkemedel som patienten är väl förtrogen med och själv sköter (</w:t>
      </w:r>
      <w:proofErr w:type="gramStart"/>
      <w:r w:rsidRPr="005F677D">
        <w:t>t.ex.</w:t>
      </w:r>
      <w:proofErr w:type="gramEnd"/>
      <w:r w:rsidRPr="005F677D">
        <w:t xml:space="preserve"> ögondroppar, salvor, inhalationer, insulin), kan undantagsvis förvaras inlåst vid patientens säng.  Det får dock inte finnas risk för obehörig åtkomst och det ska framgå av läkemedelsjournal och omvårdnadsjournal att patienten förvarar/sköter medicineringen själv. Sjuksköterskan följer upp hur intag/självmedicinering av läkemedel </w:t>
      </w:r>
      <w:r w:rsidRPr="005F677D">
        <w:lastRenderedPageBreak/>
        <w:t>fungerar, samt att patienten tagit läkemedel enligt ordination, och dokumenterar detta i journalen enligt förvaltningens regelverk.</w:t>
      </w:r>
    </w:p>
    <w:p w14:paraId="7255421E" w14:textId="54482325" w:rsidR="005F677D" w:rsidRPr="005F677D" w:rsidRDefault="00A83C94" w:rsidP="00A83C94">
      <w:pPr>
        <w:pStyle w:val="Rubrik2"/>
      </w:pPr>
      <w:bookmarkStart w:id="515" w:name="_Toc207179287"/>
      <w:r>
        <w:t>5.18</w:t>
      </w:r>
      <w:r w:rsidR="005F677D" w:rsidRPr="005F677D">
        <w:t xml:space="preserve"> Patientens privata läkemedel</w:t>
      </w:r>
      <w:bookmarkEnd w:id="500"/>
      <w:bookmarkEnd w:id="501"/>
      <w:bookmarkEnd w:id="515"/>
    </w:p>
    <w:p w14:paraId="4BD67B80" w14:textId="77777777" w:rsidR="005F677D" w:rsidRPr="005F677D" w:rsidRDefault="005F677D" w:rsidP="005F677D">
      <w:r w:rsidRPr="005F677D">
        <w:t>Vid ankomst till avdelningen är patienten ibland ordinerad läkemedel som inte finns tillgängligt. För att lösa ett akut behov kan man behöva använda patientens privata medicin. I dessa fall måste följande villkor vara uppfyllda:</w:t>
      </w:r>
    </w:p>
    <w:p w14:paraId="7E4CA80D" w14:textId="77777777" w:rsidR="005F677D" w:rsidRPr="005F677D" w:rsidRDefault="005F677D" w:rsidP="00BD57FC">
      <w:pPr>
        <w:numPr>
          <w:ilvl w:val="0"/>
          <w:numId w:val="48"/>
        </w:numPr>
      </w:pPr>
      <w:r w:rsidRPr="005F677D">
        <w:t>Inskrivande läkare ska ha bedömt behovet och ordinerat läkemedlet</w:t>
      </w:r>
    </w:p>
    <w:p w14:paraId="5DD7F0A9" w14:textId="77777777" w:rsidR="005F677D" w:rsidRPr="005F677D" w:rsidRDefault="005F677D" w:rsidP="00BD57FC">
      <w:pPr>
        <w:numPr>
          <w:ilvl w:val="0"/>
          <w:numId w:val="48"/>
        </w:numPr>
      </w:pPr>
      <w:r w:rsidRPr="005F677D">
        <w:t>Givna doser ska journalföras enligt normal rutin</w:t>
      </w:r>
    </w:p>
    <w:p w14:paraId="403859A3" w14:textId="77777777" w:rsidR="005F677D" w:rsidRPr="005F677D" w:rsidRDefault="005F677D" w:rsidP="00BD57FC">
      <w:pPr>
        <w:numPr>
          <w:ilvl w:val="0"/>
          <w:numId w:val="48"/>
        </w:numPr>
      </w:pPr>
      <w:r w:rsidRPr="005F677D">
        <w:t xml:space="preserve">Läkemedlets identitet måste vara helt fastställd (stöd för att identifiera tabletter finns på </w:t>
      </w:r>
      <w:hyperlink r:id="rId239" w:history="1">
        <w:r w:rsidRPr="005F677D">
          <w:rPr>
            <w:rStyle w:val="Hyperlnk"/>
          </w:rPr>
          <w:t>FASS.se</w:t>
        </w:r>
      </w:hyperlink>
      <w:r w:rsidRPr="005F677D">
        <w:t xml:space="preserve">) och ska finnas i sin originalförpackning eller i </w:t>
      </w:r>
      <w:proofErr w:type="spellStart"/>
      <w:r w:rsidRPr="005F677D">
        <w:t>öppenvårdsdospåsar</w:t>
      </w:r>
      <w:proofErr w:type="spellEnd"/>
      <w:r w:rsidRPr="005F677D">
        <w:t xml:space="preserve">, förutsatt att alla läkemedel i påsen används vid samma tidpunkt </w:t>
      </w:r>
    </w:p>
    <w:p w14:paraId="4CD39EAD" w14:textId="77777777" w:rsidR="005F677D" w:rsidRPr="005F677D" w:rsidRDefault="005F677D" w:rsidP="00BD57FC">
      <w:pPr>
        <w:numPr>
          <w:ilvl w:val="0"/>
          <w:numId w:val="48"/>
        </w:numPr>
      </w:pPr>
      <w:r w:rsidRPr="005F677D">
        <w:t>Läkemedlet ska bedömas vara i fullgott skick</w:t>
      </w:r>
    </w:p>
    <w:p w14:paraId="6D7B323B" w14:textId="77777777" w:rsidR="005F677D" w:rsidRPr="005F677D" w:rsidRDefault="005F677D" w:rsidP="00BD57FC">
      <w:pPr>
        <w:numPr>
          <w:ilvl w:val="0"/>
          <w:numId w:val="48"/>
        </w:numPr>
      </w:pPr>
      <w:r w:rsidRPr="005F677D">
        <w:t>Läkemedlet ska förvaras väl åtskilt från ordinarie läkemedelssortiment</w:t>
      </w:r>
    </w:p>
    <w:p w14:paraId="2A42E40A" w14:textId="77777777" w:rsidR="005F677D" w:rsidRPr="005F677D" w:rsidRDefault="005F677D" w:rsidP="00BD57FC">
      <w:pPr>
        <w:numPr>
          <w:ilvl w:val="0"/>
          <w:numId w:val="48"/>
        </w:numPr>
      </w:pPr>
      <w:r w:rsidRPr="005F677D">
        <w:t>I läkemedelsjournal ska framgå när privata läkemedel använts</w:t>
      </w:r>
    </w:p>
    <w:p w14:paraId="3D9DCA0B" w14:textId="77777777" w:rsidR="005F677D" w:rsidRPr="005F677D" w:rsidRDefault="005F677D" w:rsidP="005F677D">
      <w:r w:rsidRPr="005F677D">
        <w:t xml:space="preserve">Patienter ska endast undantagsvis använda privata läkemedel. För vissa patientbundna läkemedel kan det dock vara lämpligt, </w:t>
      </w:r>
      <w:proofErr w:type="gramStart"/>
      <w:r w:rsidRPr="005F677D">
        <w:t>t.ex.</w:t>
      </w:r>
      <w:proofErr w:type="gramEnd"/>
      <w:r w:rsidRPr="005F677D">
        <w:t xml:space="preserve"> inhalatorer, ögondroppar och insulin. Observera att det kan föreligga osäkerhet avseende identitet och effekt av medhavda läkemedel beroende på hur patienten förvarat dem. Patientens privata läkemedel får inte användas som ett led i avdelningens besparingskrav, utan bör beställas till enheten om patienten är ordinerad det.</w:t>
      </w:r>
    </w:p>
    <w:p w14:paraId="695CDBB0" w14:textId="77777777" w:rsidR="005F677D" w:rsidRPr="005F677D" w:rsidRDefault="005F677D" w:rsidP="005F677D">
      <w:r w:rsidRPr="005F677D">
        <w:t xml:space="preserve">Se även </w:t>
      </w:r>
      <w:hyperlink w:anchor="_Förvaring_och_skötsel" w:history="1">
        <w:r w:rsidRPr="005F677D">
          <w:rPr>
            <w:rStyle w:val="Hyperlnk"/>
          </w:rPr>
          <w:t>kapitel 4 Förvaring och skötsel av läkemedelsförråd</w:t>
        </w:r>
      </w:hyperlink>
    </w:p>
    <w:p w14:paraId="2A64EB05" w14:textId="4ADE1986" w:rsidR="005F677D" w:rsidRPr="005F677D" w:rsidRDefault="00A83C94" w:rsidP="00A83C94">
      <w:pPr>
        <w:pStyle w:val="Rubrik2"/>
      </w:pPr>
      <w:bookmarkStart w:id="516" w:name="_Toc75953051"/>
      <w:bookmarkStart w:id="517" w:name="_Toc98426775"/>
      <w:bookmarkStart w:id="518" w:name="_Toc207179288"/>
      <w:r>
        <w:t>5.19</w:t>
      </w:r>
      <w:r w:rsidR="005F677D" w:rsidRPr="005F677D">
        <w:t xml:space="preserve"> Permissionsläkemedel/jourdoser</w:t>
      </w:r>
      <w:bookmarkEnd w:id="516"/>
      <w:bookmarkEnd w:id="517"/>
      <w:bookmarkEnd w:id="518"/>
    </w:p>
    <w:p w14:paraId="7C98F0DC" w14:textId="77777777" w:rsidR="005F677D" w:rsidRPr="005F677D" w:rsidRDefault="005F677D" w:rsidP="005F677D">
      <w:r w:rsidRPr="005F677D">
        <w:t>På vårdenheter och mottagningar kan man behöva lämna ut läkemedel till patient efter ordination av läkare. Det kan gälla behandling under permission eller s.k. jourdoser om öppenvårdsapotek inte är tillgängligt. Överlämnade doser ska dokumenteras i journalen. Det åligger den som lämnar ut jourdoser att se till att patienten, anhörig eller annan som stödjer patienten får adekvat information om praktisk hantering av läkemedlen. Se även kapitel 7 Utskrivning från sjukhus och överföring mellan olika vårdformer.</w:t>
      </w:r>
    </w:p>
    <w:p w14:paraId="1A40CC4E" w14:textId="77777777" w:rsidR="005F677D" w:rsidRPr="005F677D" w:rsidRDefault="005F677D" w:rsidP="005F677D">
      <w:r w:rsidRPr="005F677D">
        <w:lastRenderedPageBreak/>
        <w:t>För de vårdenheter som har slutenvårdsdos kan D-markerade permissionsläkemedel produceras efter överenskommelse med respektive slutenvårdsdosenhet.</w:t>
      </w:r>
    </w:p>
    <w:p w14:paraId="39783D43" w14:textId="77777777" w:rsidR="005F677D" w:rsidRPr="005F677D" w:rsidRDefault="005F677D" w:rsidP="005F677D">
      <w:r w:rsidRPr="005F677D">
        <w:t xml:space="preserve">Det finns olika sätt att iordningsställa läkemedel som ska tas med hem, </w:t>
      </w:r>
      <w:proofErr w:type="gramStart"/>
      <w:r w:rsidRPr="005F677D">
        <w:t>t.ex.</w:t>
      </w:r>
      <w:proofErr w:type="gramEnd"/>
      <w:r w:rsidRPr="005F677D">
        <w:t xml:space="preserve"> </w:t>
      </w:r>
      <w:proofErr w:type="spellStart"/>
      <w:r w:rsidRPr="005F677D">
        <w:t>enkeldospåse</w:t>
      </w:r>
      <w:proofErr w:type="spellEnd"/>
      <w:r w:rsidRPr="005F677D">
        <w:t xml:space="preserve"> eller dosett.  Beakta läkemedlets hållbarhet utanför originalförpackning.</w:t>
      </w:r>
    </w:p>
    <w:p w14:paraId="3CE76F54" w14:textId="77777777" w:rsidR="005F677D" w:rsidRPr="005F677D" w:rsidRDefault="005F677D" w:rsidP="005F677D">
      <w:r w:rsidRPr="005F677D">
        <w:t>Förpackningen/dosetten ska märkas med:</w:t>
      </w:r>
    </w:p>
    <w:p w14:paraId="15A6B100" w14:textId="77777777" w:rsidR="005F677D" w:rsidRPr="005F677D" w:rsidRDefault="005F677D" w:rsidP="00BD57FC">
      <w:pPr>
        <w:numPr>
          <w:ilvl w:val="0"/>
          <w:numId w:val="49"/>
        </w:numPr>
      </w:pPr>
      <w:r w:rsidRPr="005F677D">
        <w:t>Patientens namn och personnummer </w:t>
      </w:r>
    </w:p>
    <w:p w14:paraId="36E10B6B" w14:textId="77777777" w:rsidR="005F677D" w:rsidRPr="005F677D" w:rsidRDefault="005F677D" w:rsidP="00BD57FC">
      <w:pPr>
        <w:numPr>
          <w:ilvl w:val="0"/>
          <w:numId w:val="49"/>
        </w:numPr>
      </w:pPr>
      <w:r w:rsidRPr="005F677D">
        <w:t>Läkemedlets namn, läkemedelsform och styrka</w:t>
      </w:r>
    </w:p>
    <w:p w14:paraId="727FC71C" w14:textId="77777777" w:rsidR="005F677D" w:rsidRPr="005F677D" w:rsidRDefault="005F677D" w:rsidP="00BD57FC">
      <w:pPr>
        <w:numPr>
          <w:ilvl w:val="0"/>
          <w:numId w:val="49"/>
        </w:numPr>
      </w:pPr>
      <w:r w:rsidRPr="005F677D">
        <w:t>Datum för överlämnandet</w:t>
      </w:r>
    </w:p>
    <w:p w14:paraId="2B0662B4" w14:textId="77777777" w:rsidR="005F677D" w:rsidRPr="005F677D" w:rsidRDefault="005F677D" w:rsidP="00BD57FC">
      <w:pPr>
        <w:numPr>
          <w:ilvl w:val="0"/>
          <w:numId w:val="49"/>
        </w:numPr>
      </w:pPr>
      <w:r w:rsidRPr="005F677D">
        <w:t>Anvisningar om läkemedlets användning inklusive dosering </w:t>
      </w:r>
    </w:p>
    <w:p w14:paraId="2F054BAA" w14:textId="77777777" w:rsidR="005F677D" w:rsidRPr="005F677D" w:rsidRDefault="005F677D" w:rsidP="00BD57FC">
      <w:pPr>
        <w:numPr>
          <w:ilvl w:val="0"/>
          <w:numId w:val="49"/>
        </w:numPr>
      </w:pPr>
      <w:r w:rsidRPr="005F677D">
        <w:t>Signum av den som iordningställt förpackningen</w:t>
      </w:r>
    </w:p>
    <w:p w14:paraId="6D87902E" w14:textId="77777777" w:rsidR="005F677D" w:rsidRPr="005F677D" w:rsidRDefault="005F677D" w:rsidP="005F677D">
      <w:r w:rsidRPr="005F677D">
        <w:t xml:space="preserve">Vid permission ska medicinlista för de datum som permissionen gäller alltid skrivas ut och lämnas till patienten, anhörig eller annan som stödjer patienten. </w:t>
      </w:r>
    </w:p>
    <w:p w14:paraId="661F3380" w14:textId="77777777" w:rsidR="005F677D" w:rsidRDefault="005F677D" w:rsidP="005F677D">
      <w:r w:rsidRPr="005F677D">
        <w:t xml:space="preserve">Vid träning inför utskrivning kan </w:t>
      </w:r>
      <w:proofErr w:type="gramStart"/>
      <w:r w:rsidRPr="005F677D">
        <w:t>t.ex.</w:t>
      </w:r>
      <w:proofErr w:type="gramEnd"/>
      <w:r w:rsidRPr="005F677D">
        <w:t xml:space="preserve"> dosett eller dosexpedierade läkemedel för en vecka användas. Dokumentation ska göras på samma sätt som för permissionsläkemedel.</w:t>
      </w:r>
    </w:p>
    <w:p w14:paraId="2FC115D6" w14:textId="6D869ED4" w:rsidR="007E1FD3" w:rsidRPr="00572039" w:rsidRDefault="007E1FD3" w:rsidP="007E1FD3">
      <w:pPr>
        <w:pStyle w:val="Rubrik2"/>
      </w:pPr>
      <w:bookmarkStart w:id="519" w:name="_Toc207179289"/>
      <w:r>
        <w:t>5.20 Best Practice för iordningställande av läkemedel</w:t>
      </w:r>
      <w:bookmarkEnd w:id="519"/>
    </w:p>
    <w:p w14:paraId="1D6F8B16" w14:textId="71667B60" w:rsidR="007E1FD3" w:rsidRDefault="001304A4" w:rsidP="007E1FD3">
      <w:pPr>
        <w:pStyle w:val="Rubrik3"/>
      </w:pPr>
      <w:bookmarkStart w:id="520" w:name="_Toc207179290"/>
      <w:r>
        <w:t xml:space="preserve">5.20.1 </w:t>
      </w:r>
      <w:r w:rsidR="007E1FD3">
        <w:t>Allmänt om Best Practice för iordningställande av läkemedel</w:t>
      </w:r>
      <w:bookmarkEnd w:id="520"/>
      <w:r w:rsidR="007E1FD3">
        <w:t xml:space="preserve"> </w:t>
      </w:r>
    </w:p>
    <w:p w14:paraId="5B378463" w14:textId="77777777" w:rsidR="007E1FD3" w:rsidRDefault="007E1FD3" w:rsidP="007E1FD3">
      <w:r>
        <w:t xml:space="preserve">För att förebygga fel </w:t>
      </w:r>
      <w:r w:rsidRPr="00BF3A3C">
        <w:t>som kan leda till vårdskada vid hantering av läkemedel</w:t>
      </w:r>
      <w:r>
        <w:t xml:space="preserve"> är det viktigt att uppmärksamma och hantera risker. Personal på vårdenheter som hanterar läkemedel ska ha kännedom om så kallade högriskläkemedel och riskmoment vid iordningställande.</w:t>
      </w:r>
    </w:p>
    <w:p w14:paraId="7BDEA90C" w14:textId="77777777" w:rsidR="007E1FD3" w:rsidRPr="005B124F" w:rsidRDefault="007E1FD3" w:rsidP="007E1FD3">
      <w:r>
        <w:t xml:space="preserve">För att identifiera högriskläkemedel och riskmoment ska en lokal riskanalys utföras på varje enskild vårdenhet, enligt krav i </w:t>
      </w:r>
      <w:r w:rsidRPr="005B124F">
        <w:t xml:space="preserve">Europarådets resolution </w:t>
      </w:r>
      <w:hyperlink r:id="rId240" w:history="1">
        <w:r>
          <w:rPr>
            <w:rStyle w:val="Hyperlnk"/>
            <w:rFonts w:eastAsiaTheme="majorEastAsia"/>
          </w:rPr>
          <w:t>Om goda rutiner för iordningställande inom hälsovårdsinrättningar för läkemedel för parenteral användning</w:t>
        </w:r>
      </w:hyperlink>
      <w:r>
        <w:t xml:space="preserve"> (”Best Practice för iordningställande av läkemedel”). I VGR avses riskanalys av alla läkemedelsformer, inte enbart parenterala läkemedel.</w:t>
      </w:r>
    </w:p>
    <w:p w14:paraId="28081E75" w14:textId="77777777" w:rsidR="007E1FD3" w:rsidRPr="000F3694" w:rsidRDefault="007E1FD3" w:rsidP="007E1FD3">
      <w:pPr>
        <w:pStyle w:val="Liststycke"/>
        <w:numPr>
          <w:ilvl w:val="0"/>
          <w:numId w:val="71"/>
        </w:numPr>
        <w:rPr>
          <w:rStyle w:val="Hyperlnk"/>
          <w:rFonts w:eastAsiaTheme="majorEastAsia"/>
          <w:color w:val="auto"/>
        </w:rPr>
      </w:pPr>
      <w:r w:rsidRPr="00B603E2">
        <w:rPr>
          <w:i/>
          <w:iCs/>
        </w:rPr>
        <w:t xml:space="preserve">Högriskläkemedel </w:t>
      </w:r>
      <w:r w:rsidRPr="00B603E2">
        <w:t xml:space="preserve">är sådana läkemedel vars felaktiga användning i högre grad än övriga läkemedel kan leda till allvarliga följder för </w:t>
      </w:r>
      <w:r w:rsidRPr="00B603E2">
        <w:lastRenderedPageBreak/>
        <w:t>patienten, enligt WHO:s definition (</w:t>
      </w:r>
      <w:proofErr w:type="spellStart"/>
      <w:r>
        <w:fldChar w:fldCharType="begin"/>
      </w:r>
      <w:r>
        <w:instrText>HYPERLINK "https://iris.who.int/bitstream/handle/10665/325131/WHO-UHC-SDS-2019.10-eng.pdf?sequence=1" \h</w:instrText>
      </w:r>
      <w:r>
        <w:fldChar w:fldCharType="separate"/>
      </w:r>
      <w:r w:rsidRPr="74A4D0F1">
        <w:rPr>
          <w:rStyle w:val="Hyperlnk"/>
          <w:rFonts w:eastAsiaTheme="majorEastAsia"/>
        </w:rPr>
        <w:t>Medication</w:t>
      </w:r>
      <w:proofErr w:type="spellEnd"/>
      <w:r w:rsidRPr="74A4D0F1">
        <w:rPr>
          <w:rStyle w:val="Hyperlnk"/>
          <w:rFonts w:eastAsiaTheme="majorEastAsia"/>
        </w:rPr>
        <w:t xml:space="preserve"> </w:t>
      </w:r>
      <w:proofErr w:type="spellStart"/>
      <w:r w:rsidRPr="74A4D0F1">
        <w:rPr>
          <w:rStyle w:val="Hyperlnk"/>
          <w:rFonts w:eastAsiaTheme="majorEastAsia"/>
        </w:rPr>
        <w:t>Safety</w:t>
      </w:r>
      <w:proofErr w:type="spellEnd"/>
      <w:r w:rsidRPr="74A4D0F1">
        <w:rPr>
          <w:rStyle w:val="Hyperlnk"/>
          <w:rFonts w:eastAsiaTheme="majorEastAsia"/>
        </w:rPr>
        <w:t xml:space="preserve"> in </w:t>
      </w:r>
      <w:proofErr w:type="spellStart"/>
      <w:r w:rsidRPr="74A4D0F1">
        <w:rPr>
          <w:rStyle w:val="Hyperlnk"/>
          <w:rFonts w:eastAsiaTheme="majorEastAsia"/>
        </w:rPr>
        <w:t>High</w:t>
      </w:r>
      <w:proofErr w:type="spellEnd"/>
      <w:r w:rsidRPr="74A4D0F1">
        <w:rPr>
          <w:rStyle w:val="Hyperlnk"/>
          <w:rFonts w:eastAsiaTheme="majorEastAsia"/>
        </w:rPr>
        <w:t>-risk Situations (who.int)</w:t>
      </w:r>
      <w:r>
        <w:fldChar w:fldCharType="end"/>
      </w:r>
      <w:r>
        <w:t>).</w:t>
      </w:r>
      <w:r w:rsidRPr="00B603E2">
        <w:t xml:space="preserve"> Antalet misstag vid användning av dessa läkemedel behöver inte vara fler jämfört med övriga läkemedel men konsekvensen av ett fel kan vara mer förödande för patienten.</w:t>
      </w:r>
      <w:r w:rsidRPr="00B603E2">
        <w:rPr>
          <w:rStyle w:val="Diskretbetoning"/>
          <w:sz w:val="20"/>
          <w:szCs w:val="20"/>
        </w:rPr>
        <w:t xml:space="preserve"> </w:t>
      </w:r>
    </w:p>
    <w:p w14:paraId="5A8533F6" w14:textId="77777777" w:rsidR="007E1FD3" w:rsidRPr="00B603E2" w:rsidRDefault="007E1FD3" w:rsidP="007E1FD3">
      <w:pPr>
        <w:pStyle w:val="Liststycke"/>
        <w:numPr>
          <w:ilvl w:val="0"/>
          <w:numId w:val="71"/>
        </w:numPr>
      </w:pPr>
      <w:r w:rsidRPr="4D7CBBEA">
        <w:rPr>
          <w:i/>
          <w:iCs/>
        </w:rPr>
        <w:t>Riskmoment</w:t>
      </w:r>
      <w:r>
        <w:t xml:space="preserve"> kan vara sådant som innebär risk för fel under iordningställandet och som kan leda till allvarliga följder för patienten, till exempel förväxlingsrisk eller att iordningställandet inte kan ske i en störningsfri miljö.</w:t>
      </w:r>
    </w:p>
    <w:p w14:paraId="43274CD1" w14:textId="4CECCEA9" w:rsidR="007E1FD3" w:rsidRPr="006F09E9" w:rsidRDefault="007E1FD3" w:rsidP="007E1FD3">
      <w:r>
        <w:t>Syftet med en lokal risk</w:t>
      </w:r>
      <w:r w:rsidRPr="00270F8C">
        <w:t xml:space="preserve">analys </w:t>
      </w:r>
      <w:r>
        <w:t xml:space="preserve">på vårdenhet är att </w:t>
      </w:r>
      <w:r w:rsidRPr="00270F8C">
        <w:t xml:space="preserve">medvetandegöra </w:t>
      </w:r>
      <w:r>
        <w:t xml:space="preserve">berörd vårdpersonal </w:t>
      </w:r>
      <w:r w:rsidRPr="00270F8C">
        <w:t>vilka läkemedel och arbetsmoment som innebär en risk</w:t>
      </w:r>
      <w:r>
        <w:t xml:space="preserve"> på just den egna vårdenheten. Ett och samma läkemedel skulle kunna utgöra en risk i en verksamhet men inte en annan på grund av olika lokala förutsättningar såsom utformning av läkemedelsrum och hur ofta läkemedlet används. Information om högriskläkemedel och riskmoment ska därför vara en del av introduktion av ny personal på vårdenheten och informationen ska hållas uppdaterad.</w:t>
      </w:r>
    </w:p>
    <w:p w14:paraId="55BACFB5" w14:textId="434B761A" w:rsidR="007E1FD3" w:rsidRDefault="001304A4" w:rsidP="007E1FD3">
      <w:pPr>
        <w:pStyle w:val="Rubrik3"/>
      </w:pPr>
      <w:bookmarkStart w:id="521" w:name="_Toc207179291"/>
      <w:r>
        <w:t xml:space="preserve">5.20.2 </w:t>
      </w:r>
      <w:r w:rsidR="007E1FD3">
        <w:t>Utförande av riskanalys enligt Best Practice</w:t>
      </w:r>
      <w:bookmarkEnd w:id="521"/>
    </w:p>
    <w:p w14:paraId="7ABF2E2A" w14:textId="77777777" w:rsidR="007E1FD3" w:rsidRPr="00D3074B" w:rsidRDefault="007E1FD3" w:rsidP="007E1FD3">
      <w:r>
        <w:t>Vårdenhetschef/enhetschef</w:t>
      </w:r>
      <w:r w:rsidRPr="00D3074B">
        <w:t xml:space="preserve"> ansva</w:t>
      </w:r>
      <w:r>
        <w:t>rar</w:t>
      </w:r>
      <w:r w:rsidRPr="00D3074B">
        <w:t xml:space="preserve"> för </w:t>
      </w:r>
      <w:r>
        <w:t xml:space="preserve">att riskanalys </w:t>
      </w:r>
      <w:r w:rsidRPr="00D3074B">
        <w:t>genomför</w:t>
      </w:r>
      <w:r>
        <w:t>s men kan lämna uppgiften att utföra riskanalysen till annan personal. Det rekommenderas att l</w:t>
      </w:r>
      <w:r w:rsidRPr="00D3074B">
        <w:t xml:space="preserve">äkemedelsansvarig </w:t>
      </w:r>
      <w:r>
        <w:t xml:space="preserve">sjuksköterska </w:t>
      </w:r>
      <w:r w:rsidRPr="00D3074B">
        <w:t>eller</w:t>
      </w:r>
      <w:r>
        <w:t xml:space="preserve"> motsvarande utför riskanalysen, i samråd med vårdfarmaceut i förekommande fall</w:t>
      </w:r>
      <w:r w:rsidRPr="00D3074B">
        <w:t>.</w:t>
      </w:r>
    </w:p>
    <w:p w14:paraId="135AF22E" w14:textId="77777777" w:rsidR="007E1FD3" w:rsidRPr="007E1FD3" w:rsidRDefault="007E1FD3" w:rsidP="007E1FD3">
      <w:pPr>
        <w:pStyle w:val="Mellanrubrik"/>
        <w:ind w:left="992"/>
      </w:pPr>
      <w:r w:rsidRPr="007E1FD3">
        <w:t>Utförande</w:t>
      </w:r>
    </w:p>
    <w:p w14:paraId="23097800" w14:textId="77777777" w:rsidR="007E1FD3" w:rsidRPr="007E1FD3" w:rsidRDefault="007E1FD3" w:rsidP="007E1FD3">
      <w:pPr>
        <w:pStyle w:val="Liststycke"/>
        <w:ind w:left="1077"/>
        <w:rPr>
          <w:bCs/>
        </w:rPr>
      </w:pPr>
      <w:r w:rsidRPr="007E1FD3">
        <w:rPr>
          <w:bCs/>
        </w:rPr>
        <w:t xml:space="preserve">Ladda ner </w:t>
      </w:r>
      <w:hyperlink r:id="rId241" w:history="1">
        <w:r w:rsidRPr="007E1FD3">
          <w:rPr>
            <w:rStyle w:val="Hyperlnk"/>
            <w:rFonts w:eastAsiaTheme="majorEastAsia"/>
            <w:bCs/>
          </w:rPr>
          <w:t>mall för riskanalys</w:t>
        </w:r>
      </w:hyperlink>
      <w:r w:rsidRPr="007E1FD3">
        <w:rPr>
          <w:bCs/>
        </w:rPr>
        <w:t xml:space="preserve"> (Mall 6 på </w:t>
      </w:r>
      <w:hyperlink r:id="rId242" w:history="1">
        <w:r w:rsidRPr="007E1FD3">
          <w:rPr>
            <w:rStyle w:val="Hyperlnk"/>
            <w:rFonts w:eastAsiaTheme="majorEastAsia"/>
            <w:bCs/>
          </w:rPr>
          <w:t>Mallar och blanketter - Vårdgivarwebben Västra Götalandsregionen</w:t>
        </w:r>
      </w:hyperlink>
      <w:r w:rsidRPr="007E1FD3">
        <w:rPr>
          <w:bCs/>
        </w:rPr>
        <w:t>).</w:t>
      </w:r>
    </w:p>
    <w:p w14:paraId="3D4D4EB3" w14:textId="77777777" w:rsidR="007E1FD3" w:rsidRPr="007E1FD3" w:rsidRDefault="007E1FD3" w:rsidP="007E1FD3">
      <w:pPr>
        <w:pStyle w:val="Liststycke"/>
        <w:ind w:left="1077"/>
        <w:rPr>
          <w:bCs/>
        </w:rPr>
      </w:pPr>
      <w:r w:rsidRPr="007E1FD3">
        <w:rPr>
          <w:bCs/>
        </w:rPr>
        <w:t xml:space="preserve">Identifiera vårdenhetens högriskläkemedel och riskmoment. För denna bedömning används följande underlag: </w:t>
      </w:r>
    </w:p>
    <w:p w14:paraId="59D0F36E" w14:textId="77777777" w:rsidR="007E1FD3" w:rsidRPr="007E1FD3" w:rsidRDefault="007E1FD3" w:rsidP="007E1FD3">
      <w:pPr>
        <w:pStyle w:val="Liststycke"/>
        <w:numPr>
          <w:ilvl w:val="1"/>
          <w:numId w:val="72"/>
        </w:numPr>
        <w:ind w:left="1712"/>
      </w:pPr>
      <w:r w:rsidRPr="007E1FD3">
        <w:t>Rapporterade läkemedelsavvikelser på enheten.</w:t>
      </w:r>
    </w:p>
    <w:p w14:paraId="4017AAF6" w14:textId="77777777" w:rsidR="007E1FD3" w:rsidRPr="007E1FD3" w:rsidRDefault="007E1FD3" w:rsidP="007E1FD3">
      <w:pPr>
        <w:pStyle w:val="Liststycke"/>
        <w:numPr>
          <w:ilvl w:val="1"/>
          <w:numId w:val="72"/>
        </w:numPr>
        <w:ind w:left="1712"/>
      </w:pPr>
      <w:r w:rsidRPr="007E1FD3">
        <w:t xml:space="preserve">Exempel på kända högriskläkemedel och riskmoment i </w:t>
      </w:r>
      <w:hyperlink r:id="rId243" w:history="1">
        <w:r w:rsidRPr="007E1FD3">
          <w:rPr>
            <w:rStyle w:val="Hyperlnk"/>
            <w:rFonts w:eastAsiaTheme="majorEastAsia"/>
            <w:bCs/>
          </w:rPr>
          <w:t>Best practice Iordningställande</w:t>
        </w:r>
      </w:hyperlink>
      <w:bookmarkStart w:id="522" w:name="_Hlk165898573"/>
      <w:r w:rsidRPr="007E1FD3">
        <w:t>, under rubrik ”</w:t>
      </w:r>
      <w:r w:rsidRPr="007E1FD3">
        <w:rPr>
          <w:i/>
          <w:iCs/>
        </w:rPr>
        <w:t>e1. Riskskattning</w:t>
      </w:r>
      <w:r w:rsidRPr="007E1FD3">
        <w:t>”</w:t>
      </w:r>
      <w:bookmarkEnd w:id="522"/>
      <w:r w:rsidRPr="007E1FD3">
        <w:t xml:space="preserve"> och ”</w:t>
      </w:r>
      <w:r w:rsidRPr="007E1FD3">
        <w:rPr>
          <w:i/>
          <w:iCs/>
        </w:rPr>
        <w:t>e2. Avvikelse</w:t>
      </w:r>
      <w:r w:rsidRPr="007E1FD3">
        <w:t>”, klass III Påtagligt ökad risk/Känd avvikelse.</w:t>
      </w:r>
    </w:p>
    <w:p w14:paraId="67067DB3" w14:textId="77777777" w:rsidR="007E1FD3" w:rsidRPr="007E1FD3" w:rsidRDefault="007E1FD3" w:rsidP="007E1FD3">
      <w:pPr>
        <w:pStyle w:val="Liststycke"/>
        <w:numPr>
          <w:ilvl w:val="1"/>
          <w:numId w:val="72"/>
        </w:numPr>
        <w:ind w:left="1712"/>
      </w:pPr>
      <w:r w:rsidRPr="007E1FD3">
        <w:t>Exempel i mallen på kända högriskläkemedel med förslag på åtgärder.</w:t>
      </w:r>
    </w:p>
    <w:p w14:paraId="7F11302A" w14:textId="77777777" w:rsidR="007E1FD3" w:rsidRPr="007E1FD3" w:rsidRDefault="007E1FD3" w:rsidP="007E1FD3">
      <w:pPr>
        <w:pStyle w:val="Liststycke"/>
        <w:numPr>
          <w:ilvl w:val="1"/>
          <w:numId w:val="72"/>
        </w:numPr>
        <w:ind w:left="1712"/>
      </w:pPr>
      <w:r w:rsidRPr="007E1FD3">
        <w:t xml:space="preserve">På </w:t>
      </w:r>
      <w:hyperlink r:id="rId244" w:history="1">
        <w:r w:rsidRPr="007E1FD3">
          <w:rPr>
            <w:rStyle w:val="Hyperlnk"/>
            <w:rFonts w:eastAsiaTheme="majorEastAsia"/>
            <w:bCs/>
          </w:rPr>
          <w:t>Läkemedelssäkerhet på 1 minut - ePed</w:t>
        </w:r>
      </w:hyperlink>
      <w:r w:rsidRPr="007E1FD3">
        <w:t xml:space="preserve"> finns exempel på risker och förslag på åtgärder.</w:t>
      </w:r>
    </w:p>
    <w:p w14:paraId="5171A9ED" w14:textId="77777777" w:rsidR="007E1FD3" w:rsidRPr="007E1FD3" w:rsidRDefault="007E1FD3" w:rsidP="007E1FD3">
      <w:pPr>
        <w:pStyle w:val="Liststycke"/>
        <w:numPr>
          <w:ilvl w:val="0"/>
          <w:numId w:val="0"/>
        </w:numPr>
        <w:ind w:left="1077"/>
        <w:rPr>
          <w:bCs/>
        </w:rPr>
      </w:pPr>
      <w:r w:rsidRPr="007E1FD3">
        <w:rPr>
          <w:bCs/>
        </w:rPr>
        <w:t>Information om läkemedel kan också inhämtas från regionala spädningslistan, ePed-instruktioner, blandbarhetsdatabasen och läkemedlets produktinformation (Fass).</w:t>
      </w:r>
    </w:p>
    <w:p w14:paraId="1090CDE1" w14:textId="77777777" w:rsidR="007E1FD3" w:rsidRPr="007E1FD3" w:rsidRDefault="007E1FD3" w:rsidP="007E1FD3">
      <w:pPr>
        <w:pStyle w:val="Liststycke"/>
        <w:ind w:left="1077"/>
        <w:rPr>
          <w:bCs/>
        </w:rPr>
      </w:pPr>
      <w:r w:rsidRPr="007E1FD3">
        <w:rPr>
          <w:bCs/>
        </w:rPr>
        <w:lastRenderedPageBreak/>
        <w:t xml:space="preserve">Fyll i mallarna för högriskläkemedel respektive riskmoment: För varje identifierad risk, ange patientsäkerhetsrisker, eventuella åtgärder för att minska eller eliminera riskerna, och i förekommande fall ansvarig för åtgärden. </w:t>
      </w:r>
    </w:p>
    <w:p w14:paraId="1E36EFFB" w14:textId="77777777" w:rsidR="007E1FD3" w:rsidRDefault="007E1FD3" w:rsidP="007E1FD3">
      <w:r>
        <w:t xml:space="preserve">Under riskanalysen kan nya högriskläkemedel och riskmoment identifieras som inte tidigare finns listade i </w:t>
      </w:r>
      <w:hyperlink r:id="rId245" w:history="1">
        <w:r w:rsidRPr="00EE7BF7">
          <w:rPr>
            <w:rStyle w:val="Hyperlnk"/>
            <w:rFonts w:eastAsiaTheme="majorEastAsia"/>
          </w:rPr>
          <w:t>Best practice Iordningställande</w:t>
        </w:r>
      </w:hyperlink>
      <w:r>
        <w:t xml:space="preserve"> eller som exempel i mallen. För att identifierade risker ska komma andra till del, rekommenderas att en beskrivning av risken och eventuellt förslag på åtgärd </w:t>
      </w:r>
      <w:r w:rsidRPr="00D3074B">
        <w:t xml:space="preserve">skickas till eped-redaktionen VGR </w:t>
      </w:r>
      <w:hyperlink r:id="rId246" w:history="1">
        <w:r w:rsidRPr="000F3694">
          <w:rPr>
            <w:rStyle w:val="Hyperlnk"/>
            <w:rFonts w:eastAsiaTheme="majorEastAsia"/>
          </w:rPr>
          <w:t>eped.vgr@vgregion.se</w:t>
        </w:r>
      </w:hyperlink>
      <w:r w:rsidRPr="000F3694">
        <w:t xml:space="preserve">. </w:t>
      </w:r>
      <w:r w:rsidRPr="00C51B17">
        <w:t xml:space="preserve">Detta gäller både </w:t>
      </w:r>
      <w:r>
        <w:t xml:space="preserve">läkemedel till barn och till vuxna. ePed-redaktionen tar vidare informationen till </w:t>
      </w:r>
      <w:proofErr w:type="spellStart"/>
      <w:r>
        <w:t>ePed:s</w:t>
      </w:r>
      <w:proofErr w:type="spellEnd"/>
      <w:r>
        <w:t xml:space="preserve"> nationella centralredaktion för riskskattning och eventuell publicering på </w:t>
      </w:r>
      <w:hyperlink r:id="rId247" w:history="1">
        <w:r w:rsidRPr="00EE7BF7">
          <w:rPr>
            <w:rStyle w:val="Hyperlnk"/>
            <w:rFonts w:eastAsiaTheme="majorEastAsia"/>
          </w:rPr>
          <w:t>Best practice Iordningställande</w:t>
        </w:r>
      </w:hyperlink>
      <w:r>
        <w:t>.</w:t>
      </w:r>
    </w:p>
    <w:p w14:paraId="3CA12F59" w14:textId="77777777" w:rsidR="007E1FD3" w:rsidRPr="007E1FD3" w:rsidRDefault="007E1FD3" w:rsidP="007E1FD3">
      <w:pPr>
        <w:pStyle w:val="Mellanrubrik"/>
        <w:ind w:left="992"/>
      </w:pPr>
      <w:r w:rsidRPr="007E1FD3">
        <w:t>Efter riskanalys</w:t>
      </w:r>
    </w:p>
    <w:p w14:paraId="0EA247E5" w14:textId="77777777" w:rsidR="007E1FD3" w:rsidRDefault="007E1FD3" w:rsidP="007E1FD3">
      <w:r w:rsidRPr="00B50EB9">
        <w:t>Vårdenhetschef/enhetschef</w:t>
      </w:r>
      <w:r>
        <w:t xml:space="preserve"> ansvarar för att:</w:t>
      </w:r>
    </w:p>
    <w:p w14:paraId="02ACD883" w14:textId="77777777" w:rsidR="007E1FD3" w:rsidRPr="007E1FD3" w:rsidRDefault="007E1FD3" w:rsidP="007E1FD3">
      <w:pPr>
        <w:pStyle w:val="Liststycke"/>
        <w:numPr>
          <w:ilvl w:val="0"/>
          <w:numId w:val="73"/>
        </w:numPr>
      </w:pPr>
      <w:r w:rsidRPr="007E1FD3">
        <w:t>genomförd riskanalys för högriskläkemedel respektive riskmoment sparas på enheten tillgänglig för enhetens personal</w:t>
      </w:r>
    </w:p>
    <w:p w14:paraId="3BFAD588" w14:textId="77777777" w:rsidR="007E1FD3" w:rsidRPr="007E1FD3" w:rsidRDefault="007E1FD3" w:rsidP="007E1FD3">
      <w:pPr>
        <w:pStyle w:val="Liststycke"/>
        <w:numPr>
          <w:ilvl w:val="0"/>
          <w:numId w:val="73"/>
        </w:numPr>
      </w:pPr>
      <w:r w:rsidRPr="007E1FD3">
        <w:t>all personal som hanterar läkemedel på vårdenheten känner till enhetens högriskläkemedel, riskmoment och identifierade åtgärder (gäller även eventuell inlånad personal från andra enheter eller farmaceuter som inte har sin anställning där)</w:t>
      </w:r>
    </w:p>
    <w:p w14:paraId="20DEA83D" w14:textId="77777777" w:rsidR="007E1FD3" w:rsidRPr="007E1FD3" w:rsidRDefault="007E1FD3" w:rsidP="007E1FD3">
      <w:pPr>
        <w:pStyle w:val="Liststycke"/>
        <w:numPr>
          <w:ilvl w:val="0"/>
          <w:numId w:val="73"/>
        </w:numPr>
      </w:pPr>
      <w:r w:rsidRPr="007E1FD3">
        <w:t>information om enhetens högriskläkemedel och riskmoment ingår i introduktion av ny personal som ska hantera läkemedel på enheten</w:t>
      </w:r>
    </w:p>
    <w:p w14:paraId="18E8F0DF" w14:textId="77777777" w:rsidR="007E1FD3" w:rsidRPr="007E1FD3" w:rsidRDefault="007E1FD3" w:rsidP="007E1FD3">
      <w:pPr>
        <w:pStyle w:val="Liststycke"/>
        <w:numPr>
          <w:ilvl w:val="0"/>
          <w:numId w:val="73"/>
        </w:numPr>
      </w:pPr>
      <w:r w:rsidRPr="007E1FD3">
        <w:t>riskanalys genomförs vid ändringar av exempelvis nya arbetssätt, nya läkemedel/förändrat sortiment vid upphandling, nya eller ändrade lokaler</w:t>
      </w:r>
    </w:p>
    <w:p w14:paraId="3B6D6424" w14:textId="77777777" w:rsidR="007E1FD3" w:rsidRPr="007E1FD3" w:rsidRDefault="007E1FD3" w:rsidP="007E1FD3">
      <w:pPr>
        <w:pStyle w:val="Liststycke"/>
        <w:numPr>
          <w:ilvl w:val="0"/>
          <w:numId w:val="73"/>
        </w:numPr>
      </w:pPr>
      <w:r w:rsidRPr="007E1FD3">
        <w:t xml:space="preserve">följa upp att identifierade åtgärder från riskanalysen efterlevs </w:t>
      </w:r>
    </w:p>
    <w:p w14:paraId="71C880AB" w14:textId="77777777" w:rsidR="007E1FD3" w:rsidRDefault="007E1FD3" w:rsidP="007E1FD3">
      <w:r w:rsidRPr="00B50EB9">
        <w:t>Vårdenhetschef/enhetschef</w:t>
      </w:r>
      <w:r>
        <w:t xml:space="preserve"> kan ge i uppgift till annan personal att genomföra punkterna ovan.</w:t>
      </w:r>
      <w:bookmarkStart w:id="523" w:name="_Toc75953052"/>
      <w:bookmarkStart w:id="524" w:name="_Toc98426776"/>
    </w:p>
    <w:p w14:paraId="56079C4D" w14:textId="3C91ED24" w:rsidR="005F677D" w:rsidRPr="005F677D" w:rsidRDefault="00A83C94" w:rsidP="007E1FD3">
      <w:pPr>
        <w:pStyle w:val="Rubrik2"/>
      </w:pPr>
      <w:bookmarkStart w:id="525" w:name="_Toc207179292"/>
      <w:r>
        <w:lastRenderedPageBreak/>
        <w:t>5.2</w:t>
      </w:r>
      <w:r w:rsidR="007E1FD3">
        <w:t>1</w:t>
      </w:r>
      <w:r w:rsidR="005F677D" w:rsidRPr="005F677D">
        <w:t xml:space="preserve"> Versionshistorik</w:t>
      </w:r>
      <w:bookmarkEnd w:id="523"/>
      <w:bookmarkEnd w:id="524"/>
      <w:bookmarkEnd w:id="525"/>
    </w:p>
    <w:tbl>
      <w:tblPr>
        <w:tblW w:w="9493" w:type="dxa"/>
        <w:tblInd w:w="9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9"/>
        <w:gridCol w:w="1370"/>
        <w:gridCol w:w="2729"/>
        <w:gridCol w:w="3995"/>
      </w:tblGrid>
      <w:tr w:rsidR="00D15B6E" w:rsidRPr="00D15B6E" w14:paraId="29E7685C" w14:textId="77777777" w:rsidTr="00C041B4">
        <w:trPr>
          <w:cantSplit/>
          <w:tblHeader/>
        </w:trPr>
        <w:tc>
          <w:tcPr>
            <w:tcW w:w="1399" w:type="dxa"/>
          </w:tcPr>
          <w:bookmarkEnd w:id="427"/>
          <w:bookmarkEnd w:id="430"/>
          <w:bookmarkEnd w:id="431"/>
          <w:bookmarkEnd w:id="335"/>
          <w:p w14:paraId="08F89723" w14:textId="77777777" w:rsidR="00D15B6E" w:rsidRPr="00C041B4" w:rsidRDefault="00D15B6E" w:rsidP="00D15B6E">
            <w:pPr>
              <w:spacing w:line="240" w:lineRule="auto"/>
              <w:ind w:left="0" w:right="0"/>
              <w:rPr>
                <w:b/>
                <w:sz w:val="20"/>
                <w:szCs w:val="20"/>
              </w:rPr>
            </w:pPr>
            <w:r w:rsidRPr="00C041B4">
              <w:rPr>
                <w:b/>
                <w:sz w:val="20"/>
                <w:szCs w:val="20"/>
              </w:rPr>
              <w:lastRenderedPageBreak/>
              <w:t>Version</w:t>
            </w:r>
          </w:p>
        </w:tc>
        <w:tc>
          <w:tcPr>
            <w:tcW w:w="1370" w:type="dxa"/>
          </w:tcPr>
          <w:p w14:paraId="43CAC267" w14:textId="77777777" w:rsidR="00D15B6E" w:rsidRPr="00C041B4" w:rsidRDefault="00D15B6E" w:rsidP="00D15B6E">
            <w:pPr>
              <w:spacing w:line="240" w:lineRule="auto"/>
              <w:ind w:left="0" w:right="0"/>
              <w:rPr>
                <w:b/>
                <w:sz w:val="20"/>
                <w:szCs w:val="20"/>
              </w:rPr>
            </w:pPr>
            <w:r w:rsidRPr="00C041B4">
              <w:rPr>
                <w:b/>
                <w:sz w:val="20"/>
                <w:szCs w:val="20"/>
              </w:rPr>
              <w:t>Giltig från</w:t>
            </w:r>
          </w:p>
        </w:tc>
        <w:tc>
          <w:tcPr>
            <w:tcW w:w="2729" w:type="dxa"/>
          </w:tcPr>
          <w:p w14:paraId="5490B518" w14:textId="77777777" w:rsidR="00D15B6E" w:rsidRPr="00C041B4" w:rsidRDefault="00D15B6E" w:rsidP="00D15B6E">
            <w:pPr>
              <w:spacing w:line="240" w:lineRule="auto"/>
              <w:ind w:left="0" w:right="0"/>
              <w:rPr>
                <w:b/>
                <w:sz w:val="20"/>
                <w:szCs w:val="20"/>
              </w:rPr>
            </w:pPr>
            <w:r w:rsidRPr="00C041B4">
              <w:rPr>
                <w:b/>
                <w:sz w:val="20"/>
                <w:szCs w:val="20"/>
              </w:rPr>
              <w:t>Fastställd av</w:t>
            </w:r>
          </w:p>
        </w:tc>
        <w:tc>
          <w:tcPr>
            <w:tcW w:w="3995" w:type="dxa"/>
          </w:tcPr>
          <w:p w14:paraId="4E804517" w14:textId="77777777" w:rsidR="00D15B6E" w:rsidRPr="00C041B4" w:rsidRDefault="00D15B6E" w:rsidP="00D15B6E">
            <w:pPr>
              <w:spacing w:line="240" w:lineRule="auto"/>
              <w:ind w:left="0" w:right="0"/>
              <w:rPr>
                <w:b/>
                <w:sz w:val="20"/>
                <w:szCs w:val="20"/>
              </w:rPr>
            </w:pPr>
            <w:r w:rsidRPr="00C041B4">
              <w:rPr>
                <w:b/>
                <w:sz w:val="20"/>
                <w:szCs w:val="20"/>
              </w:rPr>
              <w:t>Huvudsakliga ändringar</w:t>
            </w:r>
          </w:p>
        </w:tc>
      </w:tr>
      <w:tr w:rsidR="00D15B6E" w:rsidRPr="00D15B6E" w14:paraId="3E7EE55B" w14:textId="77777777" w:rsidTr="00C041B4">
        <w:trPr>
          <w:cantSplit/>
          <w:tblHeader/>
        </w:trPr>
        <w:tc>
          <w:tcPr>
            <w:tcW w:w="1399" w:type="dxa"/>
          </w:tcPr>
          <w:p w14:paraId="2D9B6591" w14:textId="77777777" w:rsidR="00D15B6E" w:rsidRPr="00C041B4" w:rsidRDefault="00D15B6E" w:rsidP="00D15B6E">
            <w:pPr>
              <w:spacing w:line="240" w:lineRule="auto"/>
              <w:ind w:left="0" w:right="0"/>
              <w:rPr>
                <w:sz w:val="20"/>
                <w:szCs w:val="20"/>
              </w:rPr>
            </w:pPr>
            <w:r w:rsidRPr="00C041B4">
              <w:rPr>
                <w:sz w:val="20"/>
                <w:szCs w:val="20"/>
              </w:rPr>
              <w:t>1.0</w:t>
            </w:r>
          </w:p>
        </w:tc>
        <w:tc>
          <w:tcPr>
            <w:tcW w:w="1370" w:type="dxa"/>
          </w:tcPr>
          <w:p w14:paraId="3D9444D7" w14:textId="77777777" w:rsidR="00D15B6E" w:rsidRPr="00C041B4" w:rsidRDefault="00D15B6E" w:rsidP="00D15B6E">
            <w:pPr>
              <w:spacing w:line="240" w:lineRule="auto"/>
              <w:ind w:left="0" w:right="0"/>
              <w:rPr>
                <w:sz w:val="20"/>
                <w:szCs w:val="20"/>
              </w:rPr>
            </w:pPr>
            <w:r w:rsidRPr="00C041B4">
              <w:rPr>
                <w:sz w:val="20"/>
                <w:szCs w:val="20"/>
              </w:rPr>
              <w:t>2011-08-24</w:t>
            </w:r>
          </w:p>
        </w:tc>
        <w:tc>
          <w:tcPr>
            <w:tcW w:w="2729" w:type="dxa"/>
          </w:tcPr>
          <w:p w14:paraId="7C21CBC9" w14:textId="77777777" w:rsidR="00D15B6E" w:rsidRPr="00C041B4" w:rsidRDefault="00D15B6E" w:rsidP="00D15B6E">
            <w:pPr>
              <w:spacing w:line="240" w:lineRule="auto"/>
              <w:ind w:left="0" w:right="0"/>
              <w:rPr>
                <w:sz w:val="20"/>
                <w:szCs w:val="20"/>
              </w:rPr>
            </w:pPr>
            <w:r w:rsidRPr="00C041B4">
              <w:rPr>
                <w:sz w:val="20"/>
                <w:szCs w:val="20"/>
              </w:rPr>
              <w:t xml:space="preserve">Karin </w:t>
            </w:r>
            <w:proofErr w:type="spellStart"/>
            <w:r w:rsidRPr="00C041B4">
              <w:rPr>
                <w:sz w:val="20"/>
                <w:szCs w:val="20"/>
              </w:rPr>
              <w:t>Lendenius</w:t>
            </w:r>
            <w:proofErr w:type="spellEnd"/>
            <w:r w:rsidRPr="00C041B4">
              <w:rPr>
                <w:sz w:val="20"/>
                <w:szCs w:val="20"/>
              </w:rPr>
              <w:t xml:space="preserve">, Läkemedelschef VGR </w:t>
            </w:r>
          </w:p>
        </w:tc>
        <w:tc>
          <w:tcPr>
            <w:tcW w:w="3995" w:type="dxa"/>
          </w:tcPr>
          <w:p w14:paraId="3793DC80" w14:textId="77777777" w:rsidR="00D15B6E" w:rsidRPr="00C041B4" w:rsidRDefault="00D15B6E" w:rsidP="00D15B6E">
            <w:pPr>
              <w:spacing w:line="240" w:lineRule="auto"/>
              <w:ind w:left="0" w:right="0"/>
              <w:rPr>
                <w:sz w:val="20"/>
                <w:szCs w:val="20"/>
              </w:rPr>
            </w:pPr>
            <w:r w:rsidRPr="00C041B4">
              <w:rPr>
                <w:sz w:val="20"/>
                <w:szCs w:val="20"/>
              </w:rPr>
              <w:t>Nytt dokument</w:t>
            </w:r>
          </w:p>
        </w:tc>
      </w:tr>
      <w:tr w:rsidR="00D15B6E" w:rsidRPr="00D15B6E" w14:paraId="0E91C843" w14:textId="77777777" w:rsidTr="00C041B4">
        <w:trPr>
          <w:cantSplit/>
          <w:tblHeader/>
        </w:trPr>
        <w:tc>
          <w:tcPr>
            <w:tcW w:w="1399" w:type="dxa"/>
          </w:tcPr>
          <w:p w14:paraId="25319925" w14:textId="77777777" w:rsidR="00D15B6E" w:rsidRPr="00C041B4" w:rsidRDefault="00D15B6E" w:rsidP="00D15B6E">
            <w:pPr>
              <w:spacing w:line="240" w:lineRule="auto"/>
              <w:ind w:left="0" w:right="0"/>
              <w:rPr>
                <w:sz w:val="20"/>
                <w:szCs w:val="20"/>
              </w:rPr>
            </w:pPr>
            <w:r w:rsidRPr="00C041B4">
              <w:rPr>
                <w:sz w:val="20"/>
                <w:szCs w:val="20"/>
              </w:rPr>
              <w:t>2.0</w:t>
            </w:r>
          </w:p>
        </w:tc>
        <w:tc>
          <w:tcPr>
            <w:tcW w:w="1370" w:type="dxa"/>
          </w:tcPr>
          <w:p w14:paraId="7ACCE60C" w14:textId="77777777" w:rsidR="00D15B6E" w:rsidRPr="00C041B4" w:rsidRDefault="00D15B6E" w:rsidP="00D15B6E">
            <w:pPr>
              <w:spacing w:line="240" w:lineRule="auto"/>
              <w:ind w:left="0" w:right="0"/>
              <w:rPr>
                <w:sz w:val="20"/>
                <w:szCs w:val="20"/>
              </w:rPr>
            </w:pPr>
            <w:r w:rsidRPr="00C041B4">
              <w:rPr>
                <w:sz w:val="20"/>
                <w:szCs w:val="20"/>
              </w:rPr>
              <w:t>2015-02-01</w:t>
            </w:r>
          </w:p>
        </w:tc>
        <w:tc>
          <w:tcPr>
            <w:tcW w:w="2729" w:type="dxa"/>
          </w:tcPr>
          <w:p w14:paraId="21A250C0" w14:textId="77777777" w:rsidR="00D15B6E" w:rsidRPr="00C041B4" w:rsidRDefault="00D15B6E" w:rsidP="00D15B6E">
            <w:pPr>
              <w:spacing w:line="240" w:lineRule="auto"/>
              <w:ind w:left="0" w:right="0"/>
              <w:rPr>
                <w:sz w:val="20"/>
                <w:szCs w:val="20"/>
              </w:rPr>
            </w:pPr>
            <w:r w:rsidRPr="00C041B4">
              <w:rPr>
                <w:sz w:val="20"/>
                <w:szCs w:val="20"/>
              </w:rPr>
              <w:t>Ledningsgrupp Sjukhusapoteket VGR</w:t>
            </w:r>
          </w:p>
        </w:tc>
        <w:tc>
          <w:tcPr>
            <w:tcW w:w="3995" w:type="dxa"/>
          </w:tcPr>
          <w:p w14:paraId="6B0088EC" w14:textId="77777777" w:rsidR="00D15B6E" w:rsidRPr="00C041B4" w:rsidRDefault="00D15B6E" w:rsidP="00D15B6E">
            <w:pPr>
              <w:spacing w:line="240" w:lineRule="auto"/>
              <w:ind w:left="0" w:right="0"/>
              <w:rPr>
                <w:sz w:val="20"/>
                <w:szCs w:val="20"/>
              </w:rPr>
            </w:pPr>
            <w:r w:rsidRPr="00C041B4">
              <w:rPr>
                <w:sz w:val="20"/>
                <w:szCs w:val="20"/>
              </w:rPr>
              <w:t>Avsnitt ”5.6 Utbyte till generika/synonyma läkemedel” är anpassat till att den regionala Generika- och synonymlistan försvinner, samt ny funktionalitet i Hamlet och www.fass.se, samt redaktionella ändringar.</w:t>
            </w:r>
          </w:p>
        </w:tc>
      </w:tr>
      <w:tr w:rsidR="00D15B6E" w:rsidRPr="00D15B6E" w14:paraId="32703D08" w14:textId="77777777" w:rsidTr="00C041B4">
        <w:trPr>
          <w:cantSplit/>
          <w:tblHeader/>
        </w:trPr>
        <w:tc>
          <w:tcPr>
            <w:tcW w:w="1399" w:type="dxa"/>
          </w:tcPr>
          <w:p w14:paraId="09BC7601" w14:textId="77777777" w:rsidR="00D15B6E" w:rsidRPr="00C041B4" w:rsidRDefault="00D15B6E" w:rsidP="00D15B6E">
            <w:pPr>
              <w:spacing w:line="240" w:lineRule="auto"/>
              <w:ind w:left="0" w:right="0"/>
              <w:rPr>
                <w:sz w:val="20"/>
                <w:szCs w:val="20"/>
              </w:rPr>
            </w:pPr>
            <w:r w:rsidRPr="00C041B4">
              <w:rPr>
                <w:sz w:val="20"/>
                <w:szCs w:val="20"/>
              </w:rPr>
              <w:t>3.0</w:t>
            </w:r>
          </w:p>
        </w:tc>
        <w:tc>
          <w:tcPr>
            <w:tcW w:w="1370" w:type="dxa"/>
          </w:tcPr>
          <w:p w14:paraId="1E07B8AA" w14:textId="77777777" w:rsidR="00D15B6E" w:rsidRPr="00C041B4" w:rsidRDefault="00D15B6E" w:rsidP="00D15B6E">
            <w:pPr>
              <w:spacing w:line="240" w:lineRule="auto"/>
              <w:ind w:left="0" w:right="0"/>
              <w:rPr>
                <w:sz w:val="20"/>
                <w:szCs w:val="20"/>
              </w:rPr>
            </w:pPr>
            <w:r w:rsidRPr="00C041B4">
              <w:rPr>
                <w:sz w:val="20"/>
                <w:szCs w:val="20"/>
              </w:rPr>
              <w:t>2018-08-10</w:t>
            </w:r>
          </w:p>
        </w:tc>
        <w:tc>
          <w:tcPr>
            <w:tcW w:w="2729" w:type="dxa"/>
          </w:tcPr>
          <w:p w14:paraId="2944235B" w14:textId="77777777" w:rsidR="00D15B6E" w:rsidRPr="00C041B4" w:rsidRDefault="00D15B6E" w:rsidP="00D15B6E">
            <w:pPr>
              <w:spacing w:line="240" w:lineRule="auto"/>
              <w:ind w:left="0" w:right="0"/>
              <w:rPr>
                <w:sz w:val="20"/>
                <w:szCs w:val="20"/>
              </w:rPr>
            </w:pPr>
            <w:r w:rsidRPr="00C041B4">
              <w:rPr>
                <w:sz w:val="20"/>
                <w:szCs w:val="20"/>
              </w:rPr>
              <w:t>Ledningsgrupp Sjukhusapoteket VGR</w:t>
            </w:r>
          </w:p>
        </w:tc>
        <w:tc>
          <w:tcPr>
            <w:tcW w:w="3995" w:type="dxa"/>
          </w:tcPr>
          <w:p w14:paraId="360D2C7B" w14:textId="0C85CEC3" w:rsidR="005A151E" w:rsidRPr="00C041B4" w:rsidRDefault="00D15B6E" w:rsidP="00D15B6E">
            <w:pPr>
              <w:spacing w:line="240" w:lineRule="auto"/>
              <w:ind w:left="0" w:right="0"/>
              <w:rPr>
                <w:sz w:val="20"/>
                <w:szCs w:val="20"/>
              </w:rPr>
            </w:pPr>
            <w:r w:rsidRPr="00C041B4">
              <w:rPr>
                <w:sz w:val="20"/>
                <w:szCs w:val="20"/>
              </w:rPr>
              <w:t>Version 3.0: Översyn enligt författning HSLF-FS 2017:37. Hänvisning till Sväljes hela borttagen, länk till Blandbarhetsdatabasen tillagd, text om arbetsmiljöfarliga läkemedel flyttad till kap 8, sköter själv flyttad (avsnitt 4.4) hit. Övriga ändringar av redaktionell karaktär.</w:t>
            </w:r>
            <w:r w:rsidRPr="00C041B4">
              <w:rPr>
                <w:sz w:val="20"/>
                <w:szCs w:val="20"/>
              </w:rPr>
              <w:br/>
              <w:t>Version 3.1 2019-04-30: Arbetsinstruktion för iordningställande av sterila läkemedel infogad i texten (avsnitt 5.5.1)</w:t>
            </w:r>
            <w:r w:rsidRPr="00C041B4">
              <w:rPr>
                <w:sz w:val="20"/>
                <w:szCs w:val="20"/>
              </w:rPr>
              <w:br/>
              <w:t>Version 3.2, 2019-11-01: Versionshistorik tillagd</w:t>
            </w:r>
          </w:p>
        </w:tc>
      </w:tr>
      <w:tr w:rsidR="00D15B6E" w:rsidRPr="00D15B6E" w14:paraId="52BFAA6A" w14:textId="77777777" w:rsidTr="00C041B4">
        <w:trPr>
          <w:cantSplit/>
          <w:tblHeader/>
        </w:trPr>
        <w:tc>
          <w:tcPr>
            <w:tcW w:w="1399" w:type="dxa"/>
          </w:tcPr>
          <w:p w14:paraId="16E22749" w14:textId="77777777" w:rsidR="00D15B6E" w:rsidRPr="00C041B4" w:rsidRDefault="00D15B6E" w:rsidP="00D15B6E">
            <w:pPr>
              <w:spacing w:line="240" w:lineRule="auto"/>
              <w:ind w:left="0" w:right="0"/>
              <w:rPr>
                <w:sz w:val="20"/>
                <w:szCs w:val="20"/>
              </w:rPr>
            </w:pPr>
            <w:r w:rsidRPr="00C041B4">
              <w:rPr>
                <w:sz w:val="20"/>
                <w:szCs w:val="20"/>
              </w:rPr>
              <w:t>4.0</w:t>
            </w:r>
          </w:p>
        </w:tc>
        <w:tc>
          <w:tcPr>
            <w:tcW w:w="1370" w:type="dxa"/>
          </w:tcPr>
          <w:p w14:paraId="7D09EB04" w14:textId="77777777" w:rsidR="00D15B6E" w:rsidRPr="00C041B4" w:rsidRDefault="00D15B6E" w:rsidP="00D15B6E">
            <w:pPr>
              <w:spacing w:line="240" w:lineRule="auto"/>
              <w:ind w:left="0" w:right="0"/>
              <w:rPr>
                <w:sz w:val="20"/>
                <w:szCs w:val="20"/>
              </w:rPr>
            </w:pPr>
            <w:r w:rsidRPr="00C041B4">
              <w:rPr>
                <w:sz w:val="20"/>
                <w:szCs w:val="20"/>
              </w:rPr>
              <w:t>2021-06-28</w:t>
            </w:r>
          </w:p>
        </w:tc>
        <w:tc>
          <w:tcPr>
            <w:tcW w:w="2729" w:type="dxa"/>
          </w:tcPr>
          <w:p w14:paraId="0089EDF2" w14:textId="77777777" w:rsidR="00D15B6E" w:rsidRPr="00C041B4" w:rsidRDefault="00D15B6E" w:rsidP="00D15B6E">
            <w:pPr>
              <w:spacing w:line="240" w:lineRule="auto"/>
              <w:ind w:left="0" w:right="0"/>
              <w:rPr>
                <w:sz w:val="20"/>
                <w:szCs w:val="20"/>
              </w:rPr>
            </w:pPr>
            <w:r w:rsidRPr="00C041B4">
              <w:rPr>
                <w:sz w:val="20"/>
                <w:szCs w:val="20"/>
              </w:rPr>
              <w:t>Ledningsgrupp Sjukhusapoteket VGR</w:t>
            </w:r>
          </w:p>
        </w:tc>
        <w:tc>
          <w:tcPr>
            <w:tcW w:w="3995" w:type="dxa"/>
          </w:tcPr>
          <w:p w14:paraId="467A0932" w14:textId="77777777" w:rsidR="00D15B6E" w:rsidRPr="00C041B4" w:rsidRDefault="00D15B6E" w:rsidP="00D15B6E">
            <w:pPr>
              <w:spacing w:line="240" w:lineRule="auto"/>
              <w:ind w:left="0" w:right="0"/>
              <w:rPr>
                <w:sz w:val="20"/>
                <w:szCs w:val="20"/>
              </w:rPr>
            </w:pPr>
            <w:r w:rsidRPr="00C041B4">
              <w:rPr>
                <w:sz w:val="20"/>
                <w:szCs w:val="20"/>
              </w:rPr>
              <w:t xml:space="preserve">5.1: Utdrag från HSLF-FS 2017:37 tillagd. 5.1.1: Ny rubrik Kontroller vid iordningställande, inget ändrat innehåll. 5.1.2: Att infusioner ska märkas med starttid flyttat till kap 6. 5.2: Redaktionella ändringar kring dokumentation med tillägg gällande biologiska läkemedel, generisk förskrivning och iordningställande enligt generellt direktiv. 5.2 och 5.8: Förtydligande kring synonymbyte. 5.5.2: Lagt till länk till regional spädningslista </w:t>
            </w:r>
            <w:hyperlink r:id="rId248" w:history="1">
              <w:r w:rsidRPr="00C041B4">
                <w:rPr>
                  <w:sz w:val="20"/>
                  <w:szCs w:val="20"/>
                </w:rPr>
                <w:t>”Spädning av intravenösa läkemedel till vuxna”.</w:t>
              </w:r>
            </w:hyperlink>
            <w:r w:rsidRPr="00C041B4">
              <w:rPr>
                <w:sz w:val="20"/>
                <w:szCs w:val="20"/>
              </w:rPr>
              <w:t xml:space="preserve"> 5.5.3: Tillägg att spike med membran som kan spritas av kan användas till flergångsförpackningar. Information om användning av filterkanyl till brytampuller. 5.7: Iordningställande av inhalationsläkemedel komprimerat och nytt stycke om patientbundna läkemedel tillagt. 5.9: Hänvisningar tillagda angående radioaktiva läkemedel. Övriga redaktionella ändringar.</w:t>
            </w:r>
          </w:p>
        </w:tc>
      </w:tr>
      <w:tr w:rsidR="00A83C94" w:rsidRPr="00D15B6E" w14:paraId="1712FAEC" w14:textId="77777777" w:rsidTr="00C041B4">
        <w:trPr>
          <w:cantSplit/>
          <w:tblHeader/>
        </w:trPr>
        <w:tc>
          <w:tcPr>
            <w:tcW w:w="1399" w:type="dxa"/>
          </w:tcPr>
          <w:p w14:paraId="7F3A2DA7" w14:textId="3C0DBD9D" w:rsidR="00A83C94" w:rsidRPr="0005338E" w:rsidRDefault="00A83C94" w:rsidP="00A83C94">
            <w:pPr>
              <w:spacing w:line="240" w:lineRule="auto"/>
              <w:ind w:left="0" w:right="0"/>
              <w:rPr>
                <w:sz w:val="20"/>
                <w:szCs w:val="20"/>
              </w:rPr>
            </w:pPr>
            <w:r w:rsidRPr="0005338E">
              <w:rPr>
                <w:sz w:val="20"/>
              </w:rPr>
              <w:lastRenderedPageBreak/>
              <w:t>5.0</w:t>
            </w:r>
          </w:p>
        </w:tc>
        <w:tc>
          <w:tcPr>
            <w:tcW w:w="1370" w:type="dxa"/>
          </w:tcPr>
          <w:p w14:paraId="75F65CF2" w14:textId="3E8956E7" w:rsidR="00A83C94" w:rsidRPr="0005338E" w:rsidRDefault="00A83C94" w:rsidP="00A83C94">
            <w:pPr>
              <w:spacing w:line="240" w:lineRule="auto"/>
              <w:ind w:left="0" w:right="0"/>
              <w:rPr>
                <w:sz w:val="20"/>
                <w:szCs w:val="20"/>
              </w:rPr>
            </w:pPr>
            <w:r w:rsidRPr="0005338E">
              <w:rPr>
                <w:sz w:val="20"/>
              </w:rPr>
              <w:t>2023-12-01</w:t>
            </w:r>
          </w:p>
        </w:tc>
        <w:tc>
          <w:tcPr>
            <w:tcW w:w="2729" w:type="dxa"/>
          </w:tcPr>
          <w:p w14:paraId="0758A4BB" w14:textId="50C9D8ED" w:rsidR="00A83C94" w:rsidRPr="00C041B4" w:rsidRDefault="00A83C94" w:rsidP="00A83C94">
            <w:pPr>
              <w:spacing w:line="240" w:lineRule="auto"/>
              <w:ind w:left="0" w:right="0"/>
              <w:rPr>
                <w:sz w:val="20"/>
                <w:szCs w:val="20"/>
              </w:rPr>
            </w:pPr>
            <w:r>
              <w:rPr>
                <w:sz w:val="20"/>
                <w:szCs w:val="20"/>
              </w:rPr>
              <w:t>Ordförande Styrgrupp Sjukvårdsapotek VGR</w:t>
            </w:r>
          </w:p>
        </w:tc>
        <w:tc>
          <w:tcPr>
            <w:tcW w:w="3995" w:type="dxa"/>
          </w:tcPr>
          <w:p w14:paraId="43D5A0F0" w14:textId="77777777" w:rsidR="00A83C94" w:rsidRDefault="00A83C94" w:rsidP="00A83C94">
            <w:pPr>
              <w:spacing w:line="240" w:lineRule="auto"/>
              <w:ind w:left="0" w:right="0"/>
              <w:rPr>
                <w:sz w:val="20"/>
                <w:szCs w:val="20"/>
              </w:rPr>
            </w:pPr>
            <w:r w:rsidRPr="00A83C94">
              <w:rPr>
                <w:sz w:val="20"/>
                <w:szCs w:val="20"/>
              </w:rPr>
              <w:t>Ändrad kapiteltitel från Iordningställande till Iordningställande och administrering/överlämnande. Kapitlet hopslaget med tidigare kapitel 6 Administrering/överlämnande och omarbetat i sin helhet. Förtydliganden om riskbedömning av läkemedel och kompletterat med hantering av arbetsmiljöfarliga läkemedel. Förtydliganden i avsnitt 5.5 om signering. Förtydliganden i avsnitt 5.7 om delbarhet. Arbetsinstruktion vid iordningställande av sterila läkemedel omarbetad. Hantering av särskilda beredningsformer omarbetad. Kompletterat med information om utbyte till likvärdigt preparat.</w:t>
            </w:r>
          </w:p>
          <w:p w14:paraId="6EB4544D" w14:textId="7119A357" w:rsidR="007E1FD3" w:rsidRPr="00C041B4" w:rsidRDefault="007E1FD3" w:rsidP="00A83C94">
            <w:pPr>
              <w:spacing w:line="240" w:lineRule="auto"/>
              <w:ind w:left="0" w:right="0"/>
              <w:rPr>
                <w:sz w:val="20"/>
                <w:szCs w:val="20"/>
              </w:rPr>
            </w:pPr>
            <w:r w:rsidRPr="005A151E">
              <w:rPr>
                <w:i/>
                <w:iCs/>
                <w:sz w:val="20"/>
                <w:szCs w:val="20"/>
              </w:rPr>
              <w:t>5.1</w:t>
            </w:r>
            <w:r w:rsidR="005A151E" w:rsidRPr="005A151E">
              <w:rPr>
                <w:i/>
                <w:iCs/>
                <w:sz w:val="20"/>
                <w:szCs w:val="20"/>
              </w:rPr>
              <w:t>, 2025-07-02</w:t>
            </w:r>
            <w:r w:rsidR="005A151E">
              <w:rPr>
                <w:sz w:val="20"/>
                <w:szCs w:val="20"/>
              </w:rPr>
              <w:t xml:space="preserve">: </w:t>
            </w:r>
            <w:r w:rsidR="005A151E" w:rsidRPr="005A151E">
              <w:rPr>
                <w:sz w:val="20"/>
                <w:szCs w:val="20"/>
              </w:rPr>
              <w:t xml:space="preserve">Ny rutin, avsnitt 5.20 Best practice för iordningställande av läkemedel. </w:t>
            </w:r>
            <w:r w:rsidR="0005338E">
              <w:rPr>
                <w:sz w:val="20"/>
                <w:szCs w:val="20"/>
              </w:rPr>
              <w:t>Även</w:t>
            </w:r>
            <w:r w:rsidR="005A151E">
              <w:rPr>
                <w:sz w:val="20"/>
                <w:szCs w:val="20"/>
              </w:rPr>
              <w:t xml:space="preserve"> t</w:t>
            </w:r>
            <w:r w:rsidR="005A151E" w:rsidRPr="005A151E">
              <w:rPr>
                <w:sz w:val="20"/>
                <w:szCs w:val="20"/>
              </w:rPr>
              <w:t>agit bort särskild rutin för Regionhälsans mottagningar i 5.12 Utbyte till generika/synonyma läkemedel.</w:t>
            </w:r>
          </w:p>
        </w:tc>
      </w:tr>
    </w:tbl>
    <w:p w14:paraId="7A85889B" w14:textId="6FD68F07" w:rsidR="00A83C94" w:rsidRDefault="00D22FE1" w:rsidP="00D22FE1">
      <w:pPr>
        <w:spacing w:after="0" w:line="240" w:lineRule="auto"/>
        <w:ind w:left="0" w:right="0"/>
        <w:rPr>
          <w:rFonts w:ascii="Arial" w:hAnsi="Arial" w:cs="Arial"/>
          <w:b/>
          <w:sz w:val="72"/>
          <w:szCs w:val="72"/>
        </w:rPr>
        <w:sectPr w:rsidR="00A83C94" w:rsidSect="00A81378">
          <w:pgSz w:w="11900" w:h="16840"/>
          <w:pgMar w:top="1560" w:right="1977" w:bottom="1276" w:left="1134" w:header="680" w:footer="744" w:gutter="0"/>
          <w:cols w:space="708"/>
          <w:noEndnote/>
          <w:titlePg/>
        </w:sectPr>
      </w:pPr>
      <w:r w:rsidRPr="00D15B6E">
        <w:rPr>
          <w:rFonts w:ascii="Arial" w:hAnsi="Arial" w:cs="Arial"/>
          <w:b/>
          <w:sz w:val="72"/>
          <w:szCs w:val="72"/>
        </w:rPr>
        <w:t xml:space="preserve"> </w:t>
      </w:r>
    </w:p>
    <w:p w14:paraId="0AE3664E" w14:textId="7B455F50" w:rsidR="00D15B6E" w:rsidRPr="00D22FE1" w:rsidRDefault="00D15B6E" w:rsidP="00D22FE1">
      <w:pPr>
        <w:spacing w:after="0" w:line="240" w:lineRule="auto"/>
        <w:ind w:left="0" w:right="0"/>
        <w:rPr>
          <w:rFonts w:ascii="Arial" w:hAnsi="Arial" w:cs="Arial"/>
        </w:rPr>
      </w:pPr>
    </w:p>
    <w:p w14:paraId="50D87230" w14:textId="477D6008" w:rsidR="00D15B6E" w:rsidRPr="005929A3" w:rsidRDefault="00870963" w:rsidP="005929A3">
      <w:pPr>
        <w:pStyle w:val="Rubrik1"/>
      </w:pPr>
      <w:bookmarkStart w:id="526" w:name="_Administrering_/_överlämnande"/>
      <w:bookmarkStart w:id="527" w:name="_Administrering_/_överlämnande_1"/>
      <w:bookmarkStart w:id="528" w:name="_6_Administrering_/"/>
      <w:bookmarkStart w:id="529" w:name="_Toc521663277"/>
      <w:bookmarkStart w:id="530" w:name="_Toc98420165"/>
      <w:bookmarkStart w:id="531" w:name="_Toc115689078"/>
      <w:bookmarkStart w:id="532" w:name="_Toc207179293"/>
      <w:bookmarkEnd w:id="526"/>
      <w:bookmarkEnd w:id="527"/>
      <w:bookmarkEnd w:id="528"/>
      <w:r w:rsidRPr="005929A3">
        <w:t xml:space="preserve">6 </w:t>
      </w:r>
      <w:r w:rsidR="00D15B6E" w:rsidRPr="005929A3">
        <w:t>Administrering / överlämnande</w:t>
      </w:r>
      <w:bookmarkEnd w:id="529"/>
      <w:bookmarkEnd w:id="530"/>
      <w:bookmarkEnd w:id="531"/>
      <w:bookmarkEnd w:id="532"/>
    </w:p>
    <w:p w14:paraId="0BCFC242" w14:textId="1EAA4A4C" w:rsidR="00A83C94" w:rsidRPr="00A83C94" w:rsidRDefault="00A83C94" w:rsidP="00A83C94">
      <w:pPr>
        <w:rPr>
          <w:b/>
          <w:bCs/>
        </w:rPr>
      </w:pPr>
      <w:bookmarkStart w:id="533" w:name="_Utskrivning_från_sjukhus"/>
      <w:bookmarkStart w:id="534" w:name="_7_Utskrivning_från"/>
      <w:bookmarkStart w:id="535" w:name="_Toc521663302"/>
      <w:bookmarkStart w:id="536" w:name="_Toc98420193"/>
      <w:bookmarkStart w:id="537" w:name="_Toc115689106"/>
      <w:bookmarkEnd w:id="533"/>
      <w:bookmarkEnd w:id="534"/>
      <w:r w:rsidRPr="00A83C94">
        <w:rPr>
          <w:b/>
          <w:bCs/>
        </w:rPr>
        <w:t>Kapitel 6 Administrering / överlämnande är sammanslaget med kapitel 5 från och med 2023-12-01.</w:t>
      </w:r>
    </w:p>
    <w:p w14:paraId="325009BD" w14:textId="77777777" w:rsidR="00A83C94" w:rsidRDefault="00A83C94" w:rsidP="00A83C94"/>
    <w:p w14:paraId="1D3D2C92" w14:textId="3C5C0C48" w:rsidR="00A83C94" w:rsidRPr="00A83C94" w:rsidRDefault="00A83C94" w:rsidP="00A83C94">
      <w:pPr>
        <w:sectPr w:rsidR="00A83C94" w:rsidRPr="00A83C94" w:rsidSect="00A81378">
          <w:pgSz w:w="11900" w:h="16840"/>
          <w:pgMar w:top="1560" w:right="1977" w:bottom="1276" w:left="1134" w:header="680" w:footer="744" w:gutter="0"/>
          <w:cols w:space="708"/>
          <w:noEndnote/>
          <w:titlePg/>
        </w:sectPr>
      </w:pPr>
    </w:p>
    <w:p w14:paraId="374DD224" w14:textId="4FB91528" w:rsidR="00D15B6E" w:rsidRPr="00567217" w:rsidRDefault="007E4177" w:rsidP="00567217">
      <w:pPr>
        <w:pStyle w:val="Rubrik1"/>
      </w:pPr>
      <w:bookmarkStart w:id="538" w:name="_Toc207179294"/>
      <w:r w:rsidRPr="00567217">
        <w:lastRenderedPageBreak/>
        <w:t xml:space="preserve">7 </w:t>
      </w:r>
      <w:r w:rsidR="00D15B6E" w:rsidRPr="00567217">
        <w:t>Utskrivning från sjukhus och överföring mellan olika vårdformer</w:t>
      </w:r>
      <w:bookmarkEnd w:id="535"/>
      <w:bookmarkEnd w:id="536"/>
      <w:bookmarkEnd w:id="537"/>
      <w:bookmarkEnd w:id="538"/>
    </w:p>
    <w:p w14:paraId="33F5126A" w14:textId="767FC95B" w:rsidR="00537CB1" w:rsidRPr="00C75E2C" w:rsidRDefault="00537CB1" w:rsidP="00537CB1">
      <w:r w:rsidRPr="00C75E2C">
        <w:t>Kapitel 7 Utskrivning från sjukhus och överföring mellan</w:t>
      </w:r>
      <w:r>
        <w:t xml:space="preserve"> </w:t>
      </w:r>
      <w:r w:rsidRPr="00C75E2C">
        <w:t xml:space="preserve">olika vårdformer, Version </w:t>
      </w:r>
      <w:r>
        <w:t>4.0</w:t>
      </w:r>
      <w:r w:rsidRPr="00C75E2C">
        <w:t>, Giltig från 202</w:t>
      </w:r>
      <w:r>
        <w:t>4</w:t>
      </w:r>
      <w:r w:rsidRPr="00C75E2C">
        <w:t>-</w:t>
      </w:r>
      <w:r>
        <w:t>04-11</w:t>
      </w:r>
    </w:p>
    <w:p w14:paraId="5BD043F3" w14:textId="324F37FD" w:rsidR="00537CB1" w:rsidRPr="00C75E2C" w:rsidRDefault="00537CB1" w:rsidP="00BC1FD8">
      <w:pPr>
        <w:pStyle w:val="MellanrubrikVGR"/>
      </w:pPr>
      <w:r w:rsidRPr="00C75E2C">
        <w:t>Huvudsakliga ändringar i denna version</w:t>
      </w:r>
      <w:r w:rsidRPr="00C75E2C">
        <w:br/>
      </w:r>
      <w:proofErr w:type="spellStart"/>
      <w:r w:rsidRPr="00BC1FD8">
        <w:rPr>
          <w:rFonts w:ascii="Times New Roman" w:hAnsi="Times New Roman"/>
          <w:b w:val="0"/>
          <w:color w:val="auto"/>
          <w:sz w:val="24"/>
          <w:szCs w:val="24"/>
        </w:rPr>
        <w:t>Version</w:t>
      </w:r>
      <w:proofErr w:type="spellEnd"/>
      <w:r w:rsidRPr="00BC1FD8">
        <w:rPr>
          <w:rFonts w:ascii="Times New Roman" w:hAnsi="Times New Roman"/>
          <w:b w:val="0"/>
          <w:color w:val="auto"/>
          <w:sz w:val="24"/>
          <w:szCs w:val="24"/>
        </w:rPr>
        <w:t xml:space="preserve"> 4.0: Ändrat rubrik 7.1 från Allmänt till Regelverk. Ny hänvisning till lokalt tillägg i 7.4.1., SFS 2009:400 och Lag 2022:913 i 7.4.3. Samt förtydliganden och övriga redaktionella ändringar.</w:t>
      </w:r>
    </w:p>
    <w:p w14:paraId="5FCB9A24" w14:textId="77777777" w:rsidR="00537CB1" w:rsidRPr="00C75E2C" w:rsidRDefault="00537CB1" w:rsidP="00BC1FD8">
      <w:pPr>
        <w:pStyle w:val="Rubrik2"/>
        <w:rPr>
          <w:color w:val="000000"/>
        </w:rPr>
      </w:pPr>
      <w:bookmarkStart w:id="539" w:name="_Toc207179295"/>
      <w:bookmarkStart w:id="540" w:name="_Toc122700252"/>
      <w:r w:rsidRPr="5689B712">
        <w:t xml:space="preserve">7.1 </w:t>
      </w:r>
      <w:r>
        <w:t>Regelverk</w:t>
      </w:r>
      <w:bookmarkEnd w:id="539"/>
      <w:r>
        <w:t xml:space="preserve"> </w:t>
      </w:r>
      <w:bookmarkEnd w:id="540"/>
    </w:p>
    <w:p w14:paraId="20E54141" w14:textId="6256009A" w:rsidR="00537CB1" w:rsidRPr="00C75E2C" w:rsidRDefault="00537CB1" w:rsidP="00537CB1">
      <w:r w:rsidRPr="00C75E2C">
        <w:t>För patientsäker vård är det viktigt att korrekt information följer patienten och överförs mellan de olika vårdgivarna utan dröjsmål.</w:t>
      </w:r>
      <w:r>
        <w:t xml:space="preserve"> Krav på överföring mellan vårdformer beskrivs i följande regelverk.</w:t>
      </w:r>
    </w:p>
    <w:p w14:paraId="16051CDA" w14:textId="5E65AD6B" w:rsidR="00537CB1" w:rsidRDefault="00537CB1" w:rsidP="00537CB1">
      <w:hyperlink r:id="rId249" w:history="1">
        <w:r w:rsidRPr="00C75E2C">
          <w:rPr>
            <w:rFonts w:eastAsia="MS Gothic"/>
            <w:color w:val="006298"/>
            <w:u w:val="single"/>
          </w:rPr>
          <w:t>Lag (2017:612) om samverkan vid utskrivning från sluten hälso- och sjukvård</w:t>
        </w:r>
      </w:hyperlink>
      <w:r w:rsidRPr="00C75E2C">
        <w:t xml:space="preserve"> och </w:t>
      </w:r>
      <w:hyperlink r:id="rId250" w:history="1">
        <w:r w:rsidRPr="00C75E2C">
          <w:rPr>
            <w:rFonts w:eastAsia="MS Gothic"/>
            <w:color w:val="006298"/>
            <w:u w:val="single"/>
          </w:rPr>
          <w:t>HSLF-FS 2017:37 Socialstyrelsens föreskrifter och allmänna råd om ordination och hantering av läkemedel i hälso- och sjukvården</w:t>
        </w:r>
      </w:hyperlink>
      <w:r>
        <w:rPr>
          <w:color w:val="006298"/>
        </w:rPr>
        <w:t xml:space="preserve"> </w:t>
      </w:r>
      <w:r w:rsidRPr="00C75E2C">
        <w:t xml:space="preserve">10 kap. </w:t>
      </w:r>
      <w:r>
        <w:t>”</w:t>
      </w:r>
      <w:r w:rsidRPr="00C75E2C">
        <w:t>Ställningstagande till pågående läkemedelsbehandling vid inskrivning</w:t>
      </w:r>
      <w:r>
        <w:t>”</w:t>
      </w:r>
      <w:r w:rsidRPr="00C75E2C">
        <w:t xml:space="preserve"> och 11 kap. </w:t>
      </w:r>
      <w:r>
        <w:t>”</w:t>
      </w:r>
      <w:r w:rsidRPr="00C75E2C">
        <w:t>Läkemedelsgenomgångar</w:t>
      </w:r>
      <w:r>
        <w:t>”</w:t>
      </w:r>
      <w:r w:rsidRPr="00C75E2C">
        <w:t xml:space="preserve">. </w:t>
      </w:r>
    </w:p>
    <w:p w14:paraId="5D30A08C" w14:textId="77777777" w:rsidR="00537CB1" w:rsidRDefault="00537CB1" w:rsidP="00537CB1">
      <w:pPr>
        <w:rPr>
          <w:rFonts w:eastAsia="MS Gothic"/>
          <w:color w:val="006298"/>
          <w:u w:val="single"/>
        </w:rPr>
      </w:pPr>
      <w:hyperlink r:id="rId251" w:history="1">
        <w:r w:rsidRPr="007F6238">
          <w:rPr>
            <w:rFonts w:eastAsia="MS Gothic"/>
            <w:color w:val="006298"/>
            <w:u w:val="single"/>
          </w:rPr>
          <w:t>Hälso- och sjukvårdslagen 2017:30</w:t>
        </w:r>
      </w:hyperlink>
    </w:p>
    <w:p w14:paraId="0FA6D5E5" w14:textId="385865A4" w:rsidR="00537CB1" w:rsidRPr="007F6238" w:rsidRDefault="00537CB1" w:rsidP="00537CB1">
      <w:pPr>
        <w:rPr>
          <w:rFonts w:eastAsia="MS Gothic"/>
          <w:color w:val="006298"/>
          <w:u w:val="single"/>
        </w:rPr>
      </w:pPr>
      <w:hyperlink r:id="rId252" w:history="1">
        <w:r>
          <w:rPr>
            <w:rStyle w:val="Hyperlnk"/>
          </w:rPr>
          <w:t>Lag (2022:913) om sammanhållen vård- och omsorgsdokumentation | Sveriges riksdag (riksdagen.se)</w:t>
        </w:r>
      </w:hyperlink>
    </w:p>
    <w:p w14:paraId="71F731FE" w14:textId="111C1A40" w:rsidR="00537CB1" w:rsidRPr="00C75E2C" w:rsidRDefault="00537CB1" w:rsidP="00537CB1">
      <w:r w:rsidRPr="00C75E2C">
        <w:t xml:space="preserve">Se </w:t>
      </w:r>
      <w:r>
        <w:t xml:space="preserve">även </w:t>
      </w:r>
      <w:r w:rsidRPr="00C75E2C">
        <w:t xml:space="preserve">regional </w:t>
      </w:r>
      <w:hyperlink r:id="rId253" w:history="1">
        <w:r w:rsidRPr="00C75E2C">
          <w:rPr>
            <w:rFonts w:eastAsia="MS Gothic"/>
            <w:color w:val="006298"/>
            <w:u w:val="single"/>
          </w:rPr>
          <w:t>Riktlinje för tillämpning av Socialstyrelsens föreskrift för läkemedelshantering</w:t>
        </w:r>
      </w:hyperlink>
      <w:r>
        <w:t>, kapitel ”Läkemedelshantering i vårdens övergång och uppföljning” sidan 5.</w:t>
      </w:r>
    </w:p>
    <w:p w14:paraId="3345CC2B" w14:textId="77777777" w:rsidR="00537CB1" w:rsidRPr="00C75E2C" w:rsidRDefault="00537CB1" w:rsidP="00BC1FD8">
      <w:pPr>
        <w:pStyle w:val="Rubrik2"/>
      </w:pPr>
      <w:bookmarkStart w:id="541" w:name="_Toc122700253"/>
      <w:bookmarkStart w:id="542" w:name="_Toc207179296"/>
      <w:r w:rsidRPr="00C75E2C">
        <w:t>7.2 Insändande/remittering till sjukhus</w:t>
      </w:r>
      <w:bookmarkEnd w:id="541"/>
      <w:bookmarkEnd w:id="542"/>
    </w:p>
    <w:p w14:paraId="17B660DF" w14:textId="4762194D" w:rsidR="00537CB1" w:rsidRPr="00C75E2C" w:rsidRDefault="00537CB1" w:rsidP="00537CB1">
      <w:r w:rsidRPr="498B5DBD">
        <w:t xml:space="preserve">Tjänstgörande sjuksköterska </w:t>
      </w:r>
      <w:r w:rsidR="00794DD4">
        <w:t xml:space="preserve">i kommunal </w:t>
      </w:r>
      <w:r w:rsidR="006C3063">
        <w:t>hälso- och sjukvård</w:t>
      </w:r>
      <w:r w:rsidR="00794DD4">
        <w:t xml:space="preserve"> (</w:t>
      </w:r>
      <w:r w:rsidR="006C3063">
        <w:t>kommunala hälso- och sjukvårdens boendeenheter, kommunal primärvård i ordinärt boende</w:t>
      </w:r>
      <w:r w:rsidR="00794DD4">
        <w:t>)</w:t>
      </w:r>
      <w:r w:rsidR="000E1CFA">
        <w:t xml:space="preserve"> </w:t>
      </w:r>
      <w:r w:rsidRPr="498B5DBD">
        <w:t xml:space="preserve">eller remitterande läkare ansvarar för att aktuell läkemedelslista </w:t>
      </w:r>
      <w:r>
        <w:t>samt information om eventuell öppenvårdsdos</w:t>
      </w:r>
      <w:r w:rsidRPr="498B5DBD">
        <w:t xml:space="preserve"> medföljer patient som är i akut behov av sjukhusvård. Namn på ansvarig läkare bör framgå.</w:t>
      </w:r>
    </w:p>
    <w:p w14:paraId="4AAEF6EB" w14:textId="77777777" w:rsidR="00537CB1" w:rsidRDefault="00537CB1" w:rsidP="00537CB1">
      <w:r w:rsidRPr="00C75E2C">
        <w:t>På sjukhus ska personal med behörighet i Pascal kontrollera om patienten har</w:t>
      </w:r>
      <w:r>
        <w:t xml:space="preserve"> öppenvårdsdos.</w:t>
      </w:r>
    </w:p>
    <w:p w14:paraId="35438025" w14:textId="77777777" w:rsidR="00537CB1" w:rsidRDefault="00537CB1" w:rsidP="00537CB1">
      <w:r w:rsidRPr="00C75E2C">
        <w:lastRenderedPageBreak/>
        <w:t xml:space="preserve">Om patienten har </w:t>
      </w:r>
      <w:r>
        <w:t xml:space="preserve">öppenvårdsdos: </w:t>
      </w:r>
    </w:p>
    <w:p w14:paraId="7997DF0F" w14:textId="77777777" w:rsidR="00537CB1" w:rsidRPr="007F6238" w:rsidRDefault="00537CB1" w:rsidP="00BD57FC">
      <w:pPr>
        <w:pStyle w:val="Liststycke"/>
        <w:numPr>
          <w:ilvl w:val="0"/>
          <w:numId w:val="60"/>
        </w:numPr>
      </w:pPr>
      <w:r w:rsidRPr="007F6238">
        <w:t>Se till att dosikonen i Melior är tänd.</w:t>
      </w:r>
    </w:p>
    <w:p w14:paraId="52553790" w14:textId="77777777" w:rsidR="00537CB1" w:rsidRPr="007F6238" w:rsidRDefault="00537CB1" w:rsidP="00BD57FC">
      <w:pPr>
        <w:pStyle w:val="Liststycke"/>
        <w:numPr>
          <w:ilvl w:val="0"/>
          <w:numId w:val="60"/>
        </w:numPr>
      </w:pPr>
      <w:r w:rsidRPr="007F6238">
        <w:t xml:space="preserve">Inskrivande läkare ska </w:t>
      </w:r>
      <w:r>
        <w:t>föra över</w:t>
      </w:r>
      <w:r w:rsidRPr="007F6238">
        <w:t xml:space="preserve"> </w:t>
      </w:r>
      <w:r>
        <w:t xml:space="preserve">samtliga </w:t>
      </w:r>
      <w:r w:rsidRPr="007F6238">
        <w:t xml:space="preserve">förskrivningar i Pascal </w:t>
      </w:r>
      <w:r w:rsidRPr="00602FB3">
        <w:t>till sjukhusets journalsystem</w:t>
      </w:r>
      <w:r>
        <w:t xml:space="preserve"> och sedan bedöma vilka ordinationer som är aktuella vid slutenvårdstillfället.</w:t>
      </w:r>
    </w:p>
    <w:p w14:paraId="2A41658E" w14:textId="77777777" w:rsidR="00537CB1" w:rsidRPr="007F6238" w:rsidRDefault="00537CB1" w:rsidP="00BD57FC">
      <w:pPr>
        <w:pStyle w:val="Liststycke"/>
        <w:numPr>
          <w:ilvl w:val="0"/>
          <w:numId w:val="60"/>
        </w:numPr>
      </w:pPr>
      <w:r w:rsidRPr="007F6238">
        <w:t xml:space="preserve">Vid längre vårdtid (mer än en vecka) ska vårdgivarna komma överens om vem som </w:t>
      </w:r>
      <w:r>
        <w:t>markerar patientstatus som vilande samt återaktiverar</w:t>
      </w:r>
      <w:r w:rsidRPr="007F6238">
        <w:t xml:space="preserve"> leverans av doser till patienten</w:t>
      </w:r>
      <w:r>
        <w:t>. Se även 7.4.4.</w:t>
      </w:r>
    </w:p>
    <w:p w14:paraId="29E1D50D" w14:textId="77777777" w:rsidR="00537CB1" w:rsidRPr="007F6238" w:rsidRDefault="00537CB1" w:rsidP="00537CB1">
      <w:pPr>
        <w:rPr>
          <w:rFonts w:eastAsia="MS Gothic"/>
          <w:color w:val="006298"/>
          <w:u w:val="single"/>
        </w:rPr>
      </w:pPr>
      <w:r w:rsidRPr="00C75E2C">
        <w:t>Läkemedelsgenomgång ska genomföras vid inskrivning på sjukhus, se</w:t>
      </w:r>
      <w:r w:rsidRPr="001361C4">
        <w:t xml:space="preserve"> </w:t>
      </w:r>
      <w:hyperlink r:id="rId254" w:history="1">
        <w:r w:rsidRPr="007F6238">
          <w:rPr>
            <w:rFonts w:eastAsia="MS Gothic"/>
            <w:color w:val="006298"/>
          </w:rPr>
          <w:t>Regional medicinsk riktlinje Läkemedel Läkemedelsgenomgång och läkemedelsberättelse (vgregion.se)</w:t>
        </w:r>
      </w:hyperlink>
    </w:p>
    <w:p w14:paraId="57B70CBE" w14:textId="77777777" w:rsidR="00537CB1" w:rsidRPr="00C75E2C" w:rsidRDefault="00537CB1" w:rsidP="00BC1FD8">
      <w:pPr>
        <w:pStyle w:val="Rubrik2"/>
      </w:pPr>
      <w:bookmarkStart w:id="543" w:name="_Toc122700254"/>
      <w:bookmarkStart w:id="544" w:name="_Toc207179297"/>
      <w:r w:rsidRPr="00C75E2C">
        <w:t>7.3 Överflyttningar mellan vårdavdelningar</w:t>
      </w:r>
      <w:bookmarkEnd w:id="543"/>
      <w:bookmarkEnd w:id="544"/>
    </w:p>
    <w:p w14:paraId="2470B7A2" w14:textId="77777777" w:rsidR="00537CB1" w:rsidRPr="00C75E2C" w:rsidRDefault="00537CB1" w:rsidP="00537CB1">
      <w:r w:rsidRPr="00C75E2C">
        <w:t xml:space="preserve">För information om läkemedelsordination vid förflyttning mellan olika vårdavdelningar kontakta </w:t>
      </w:r>
      <w:proofErr w:type="spellStart"/>
      <w:r w:rsidRPr="00C75E2C">
        <w:t>Meliorförvaltningen</w:t>
      </w:r>
      <w:proofErr w:type="spellEnd"/>
      <w:r w:rsidRPr="00C75E2C">
        <w:t xml:space="preserve"> på respektive sjukhus.</w:t>
      </w:r>
    </w:p>
    <w:p w14:paraId="134176D4" w14:textId="77777777" w:rsidR="00537CB1" w:rsidRPr="00C75E2C" w:rsidRDefault="00537CB1" w:rsidP="00BC1FD8">
      <w:pPr>
        <w:pStyle w:val="Rubrik2"/>
      </w:pPr>
      <w:bookmarkStart w:id="545" w:name="_Toc122700255"/>
      <w:bookmarkStart w:id="546" w:name="_Toc207179298"/>
      <w:r w:rsidRPr="00C75E2C">
        <w:t>7.4 Utskrivning från sjukhus</w:t>
      </w:r>
      <w:bookmarkEnd w:id="545"/>
      <w:bookmarkEnd w:id="546"/>
    </w:p>
    <w:p w14:paraId="5178669A" w14:textId="77777777" w:rsidR="00537CB1" w:rsidRPr="00C75E2C" w:rsidRDefault="00537CB1" w:rsidP="00BC1FD8">
      <w:pPr>
        <w:pStyle w:val="Rubrik3"/>
        <w:rPr>
          <w:color w:val="000000"/>
        </w:rPr>
      </w:pPr>
      <w:bookmarkStart w:id="547" w:name="_Toc122700256"/>
      <w:bookmarkStart w:id="548" w:name="_Toc207179299"/>
      <w:r w:rsidRPr="38647F46">
        <w:t>7.4.1 Läkemedelsordination vid utskrivning</w:t>
      </w:r>
      <w:bookmarkEnd w:id="547"/>
      <w:bookmarkEnd w:id="548"/>
    </w:p>
    <w:p w14:paraId="1304F5A5" w14:textId="77777777" w:rsidR="00537CB1" w:rsidRPr="00C75E2C" w:rsidRDefault="00537CB1" w:rsidP="00537CB1">
      <w:r w:rsidRPr="00C75E2C">
        <w:t>Vid utskrivning från slutenvård ska pågående ordinationer granskas och inaktuella läkemedel sättas ut med angivande av utsättningsorsak. Det kan gälla infusioner och andra tillfälliga ordinationer som patienten inte hade vid inskrivning på sjukhus, till exempel sömnmedel.</w:t>
      </w:r>
    </w:p>
    <w:p w14:paraId="40506A4C" w14:textId="77777777" w:rsidR="00537CB1" w:rsidRDefault="00537CB1" w:rsidP="00537CB1">
      <w:r w:rsidRPr="38647F46">
        <w:t>Om patienten har öppenvårdsdos ska utskrivande läkare kontrollera att den medskickade läkemedelslistan och patientens förskrivningar i Pascal stämmer överens.</w:t>
      </w:r>
      <w:r>
        <w:t xml:space="preserve"> Nya förskrivningar till patienter med öppenvårdsdos ska göras i Pascal. </w:t>
      </w:r>
      <w:r w:rsidRPr="007F6238">
        <w:t xml:space="preserve">För patienter utan öppenvårdsdos ska utskrivande läkare kontrollera att den medskickade läkemedelslistan och </w:t>
      </w:r>
      <w:r>
        <w:t>Nationella läkemedelslistan (</w:t>
      </w:r>
      <w:r w:rsidRPr="007F6238">
        <w:t>NLL</w:t>
      </w:r>
      <w:r>
        <w:t>)</w:t>
      </w:r>
      <w:r w:rsidRPr="007F6238">
        <w:t xml:space="preserve"> stämmer överens. NLL kan nås via </w:t>
      </w:r>
      <w:hyperlink r:id="rId255" w:history="1">
        <w:r w:rsidRPr="003476F2">
          <w:rPr>
            <w:rStyle w:val="Hyperlnk"/>
          </w:rPr>
          <w:t>Förskrivningskollen</w:t>
        </w:r>
      </w:hyperlink>
      <w:r w:rsidRPr="007F6238">
        <w:t xml:space="preserve"> och kommer att implementeras i regionens journalsystem.</w:t>
      </w:r>
    </w:p>
    <w:p w14:paraId="680AB7A7" w14:textId="77777777" w:rsidR="00537CB1" w:rsidRDefault="00537CB1" w:rsidP="00537CB1">
      <w:r>
        <w:t>Lokalt tillägg:</w:t>
      </w:r>
    </w:p>
    <w:p w14:paraId="7E347DE5" w14:textId="19435ED8" w:rsidR="00537CB1" w:rsidRPr="007F6238" w:rsidRDefault="00537CB1" w:rsidP="00537CB1">
      <w:pPr>
        <w:rPr>
          <w:rFonts w:eastAsia="MS Gothic"/>
          <w:color w:val="006298"/>
        </w:rPr>
      </w:pPr>
      <w:hyperlink r:id="rId256" w:history="1">
        <w:r>
          <w:rPr>
            <w:rFonts w:eastAsia="MS Gothic"/>
            <w:color w:val="006298"/>
          </w:rPr>
          <w:t>NU-sjv</w:t>
        </w:r>
      </w:hyperlink>
    </w:p>
    <w:p w14:paraId="3ECEC08A" w14:textId="77777777" w:rsidR="00537CB1" w:rsidRPr="00C75E2C" w:rsidRDefault="00537CB1" w:rsidP="00BC1FD8">
      <w:pPr>
        <w:pStyle w:val="Rubrik3"/>
      </w:pPr>
      <w:bookmarkStart w:id="549" w:name="_Toc122700257"/>
      <w:bookmarkStart w:id="550" w:name="_Toc207179300"/>
      <w:r w:rsidRPr="00C75E2C">
        <w:t>7.4.2 Information till patient</w:t>
      </w:r>
      <w:bookmarkEnd w:id="549"/>
      <w:bookmarkEnd w:id="550"/>
    </w:p>
    <w:p w14:paraId="1CBD3BD6" w14:textId="77777777" w:rsidR="00537CB1" w:rsidRPr="00C75E2C" w:rsidRDefault="00537CB1" w:rsidP="00537CB1">
      <w:r>
        <w:t>P</w:t>
      </w:r>
      <w:r w:rsidRPr="00C75E2C">
        <w:t>atienten</w:t>
      </w:r>
      <w:r w:rsidRPr="00C75E2C" w:rsidDel="00906E2E">
        <w:t xml:space="preserve"> ska ges</w:t>
      </w:r>
      <w:r w:rsidRPr="00C75E2C">
        <w:t xml:space="preserve"> individuellt anpassad information om sitt hälsotillstånd </w:t>
      </w:r>
      <w:r>
        <w:t>och</w:t>
      </w:r>
      <w:r w:rsidRPr="00C75E2C">
        <w:t xml:space="preserve"> om de metoder för undersökning, vård och behandling som </w:t>
      </w:r>
      <w:r>
        <w:t xml:space="preserve">givits samt eventuell uppföljning av hälso- och </w:t>
      </w:r>
      <w:r>
        <w:lastRenderedPageBreak/>
        <w:t xml:space="preserve">sjukvården. </w:t>
      </w:r>
      <w:r w:rsidRPr="00C75E2C">
        <w:t>God information till patienten om orsaken till de olika läkemedelsbehandlingarna minskar risken för läkemedelsrelaterade fel.</w:t>
      </w:r>
    </w:p>
    <w:p w14:paraId="22AD4215" w14:textId="77777777" w:rsidR="00537CB1" w:rsidRPr="00C75E2C" w:rsidRDefault="00537CB1" w:rsidP="00537CB1">
      <w:r w:rsidRPr="00C75E2C">
        <w:t>En korrekt läkemedelsanvändning förutsätter att patienten är väl införstådd med syftet med behandlingen och tar sina läkemedel enligt ordination</w:t>
      </w:r>
      <w:r>
        <w:t>.</w:t>
      </w:r>
      <w:r w:rsidRPr="00C75E2C">
        <w:t xml:space="preserve"> </w:t>
      </w:r>
    </w:p>
    <w:p w14:paraId="6BCCE217" w14:textId="77777777" w:rsidR="00537CB1" w:rsidRDefault="00537CB1" w:rsidP="00BC1FD8">
      <w:pPr>
        <w:pStyle w:val="MellanrubrikVGR"/>
        <w:rPr>
          <w:rFonts w:eastAsia="MS Gothic"/>
        </w:rPr>
      </w:pPr>
      <w:r w:rsidRPr="00C75E2C">
        <w:rPr>
          <w:rFonts w:eastAsia="MS Gothic"/>
        </w:rPr>
        <w:t xml:space="preserve">Läkemedelslista </w:t>
      </w:r>
    </w:p>
    <w:p w14:paraId="2E0A6A9E" w14:textId="77777777" w:rsidR="00537CB1" w:rsidRPr="00C75E2C" w:rsidRDefault="00537CB1" w:rsidP="00537CB1">
      <w:r w:rsidRPr="00C75E2C">
        <w:t>Patienten ska få en aktuell läkemedelslista, där dosering, indikation och behandlingstid framgår. Den skriftliga läkemedelslistan är patientens käl</w:t>
      </w:r>
      <w:r>
        <w:t xml:space="preserve">la </w:t>
      </w:r>
      <w:r w:rsidRPr="00C75E2C">
        <w:t>till information om hur läkemedlen ska tas. Kontrollera noga att läkemedelslistan speglar patientens samtliga gällande ordinationer, så vitt det går att bedöma från tillgänglig information. Vid utskrift från journalsystemet Melior, kontrollera/justera listan så att den är korrekt även för nästa dag (efter hemgång). Be gärna patienten att i lugn och ro gå igenom läkemedelslistan och meddela om den inte stämmer eller om något är oklart.</w:t>
      </w:r>
    </w:p>
    <w:p w14:paraId="60A8F65B" w14:textId="77777777" w:rsidR="00537CB1" w:rsidRPr="00C75E2C" w:rsidRDefault="00537CB1" w:rsidP="00537CB1">
      <w:r w:rsidRPr="00C75E2C">
        <w:t>Det är viktigt att utskrivande läkare</w:t>
      </w:r>
      <w:r>
        <w:t>/farmaceut</w:t>
      </w:r>
      <w:r w:rsidRPr="00C75E2C">
        <w:t xml:space="preserve"> går igenom den fortsatta läkemedelsbehandlingen med patienten/anhöriga. Speciell vikt bör läggas på att</w:t>
      </w:r>
    </w:p>
    <w:p w14:paraId="4CFFDB6C" w14:textId="77777777" w:rsidR="00537CB1" w:rsidRPr="00C75E2C" w:rsidRDefault="00537CB1" w:rsidP="00537CB1">
      <w:pPr>
        <w:numPr>
          <w:ilvl w:val="0"/>
          <w:numId w:val="35"/>
        </w:numPr>
        <w:contextualSpacing/>
      </w:pPr>
      <w:r w:rsidRPr="00C75E2C">
        <w:t xml:space="preserve">informera om indikationen för nya läkemedel </w:t>
      </w:r>
    </w:p>
    <w:p w14:paraId="0E919A53" w14:textId="77777777" w:rsidR="00537CB1" w:rsidRPr="00C75E2C" w:rsidRDefault="00537CB1" w:rsidP="00537CB1">
      <w:pPr>
        <w:numPr>
          <w:ilvl w:val="0"/>
          <w:numId w:val="35"/>
        </w:numPr>
        <w:contextualSpacing/>
      </w:pPr>
      <w:r w:rsidRPr="00C75E2C">
        <w:t xml:space="preserve">förklara varför gamla läkemedel eventuellt har tagits bort </w:t>
      </w:r>
    </w:p>
    <w:p w14:paraId="02DA1EB3" w14:textId="77777777" w:rsidR="00537CB1" w:rsidRPr="00C75E2C" w:rsidRDefault="00537CB1" w:rsidP="00537CB1">
      <w:pPr>
        <w:numPr>
          <w:ilvl w:val="0"/>
          <w:numId w:val="35"/>
        </w:numPr>
        <w:contextualSpacing/>
      </w:pPr>
      <w:r w:rsidRPr="00C75E2C">
        <w:t>informera om vem som är ansvarig för uppföljning</w:t>
      </w:r>
    </w:p>
    <w:p w14:paraId="04D86384" w14:textId="77777777" w:rsidR="00537CB1" w:rsidRDefault="00537CB1" w:rsidP="00537CB1">
      <w:pPr>
        <w:numPr>
          <w:ilvl w:val="0"/>
          <w:numId w:val="35"/>
        </w:numPr>
        <w:contextualSpacing/>
      </w:pPr>
      <w:r w:rsidRPr="00C75E2C">
        <w:t>upplysa om biverkningar som det är viktigt att vara vaksam på</w:t>
      </w:r>
    </w:p>
    <w:p w14:paraId="7C6E720E" w14:textId="77777777" w:rsidR="00537CB1" w:rsidRPr="00C75E2C" w:rsidRDefault="00537CB1" w:rsidP="00537CB1">
      <w:pPr>
        <w:numPr>
          <w:ilvl w:val="0"/>
          <w:numId w:val="35"/>
        </w:numPr>
        <w:contextualSpacing/>
      </w:pPr>
      <w:r>
        <w:t>vid receptförskrivning informera om att utbyte kan komma att ske på öppenvårdsapotek</w:t>
      </w:r>
    </w:p>
    <w:p w14:paraId="341A6F46" w14:textId="77777777" w:rsidR="00537CB1" w:rsidRPr="00C75E2C" w:rsidRDefault="00537CB1" w:rsidP="00537CB1">
      <w:pPr>
        <w:numPr>
          <w:ilvl w:val="0"/>
          <w:numId w:val="35"/>
        </w:numPr>
        <w:contextualSpacing/>
      </w:pPr>
      <w:r w:rsidRPr="00C75E2C">
        <w:t xml:space="preserve">skriva ut och lämna en sammanfattande läkemedelsberättelse om given behandling och andra läkemedelsförändringar </w:t>
      </w:r>
    </w:p>
    <w:p w14:paraId="752BA638" w14:textId="77777777" w:rsidR="00537CB1" w:rsidRPr="00C75E2C" w:rsidRDefault="00537CB1" w:rsidP="00537CB1">
      <w:pPr>
        <w:numPr>
          <w:ilvl w:val="0"/>
          <w:numId w:val="35"/>
        </w:numPr>
        <w:contextualSpacing/>
      </w:pPr>
      <w:r w:rsidRPr="00C75E2C">
        <w:t>uppmana att alltid ta med den senaste läkemedelslistan vid besök i sjukvården samt att slänga gamla läkemedelslistor</w:t>
      </w:r>
    </w:p>
    <w:p w14:paraId="2694B1B9" w14:textId="77777777" w:rsidR="00537CB1" w:rsidRPr="00C75E2C" w:rsidRDefault="00537CB1" w:rsidP="00537CB1">
      <w:pPr>
        <w:numPr>
          <w:ilvl w:val="0"/>
          <w:numId w:val="35"/>
        </w:numPr>
        <w:contextualSpacing/>
      </w:pPr>
      <w:r w:rsidRPr="00C75E2C">
        <w:t>uppmana till att lämna in läkemedel som inte längre ska användas till ett apotek.</w:t>
      </w:r>
    </w:p>
    <w:p w14:paraId="3172D7F4" w14:textId="67E94876" w:rsidR="00537CB1" w:rsidRPr="007F6238" w:rsidRDefault="00537CB1" w:rsidP="00537CB1">
      <w:pPr>
        <w:rPr>
          <w:rFonts w:eastAsia="MS Gothic"/>
          <w:color w:val="006298"/>
        </w:rPr>
      </w:pPr>
      <w:r w:rsidRPr="5689B712">
        <w:t xml:space="preserve">För mer information om </w:t>
      </w:r>
      <w:r>
        <w:t xml:space="preserve">öppenvårdsdos </w:t>
      </w:r>
      <w:r w:rsidRPr="5689B712">
        <w:t>se</w:t>
      </w:r>
      <w:r w:rsidRPr="00630F4E">
        <w:rPr>
          <w:rFonts w:ascii="Arial" w:hAnsi="Arial" w:cs="Arial"/>
          <w:sz w:val="20"/>
          <w:szCs w:val="20"/>
        </w:rPr>
        <w:t xml:space="preserve"> </w:t>
      </w:r>
      <w:hyperlink r:id="rId257" w:history="1">
        <w:r w:rsidRPr="007F6238">
          <w:rPr>
            <w:rFonts w:eastAsia="MS Gothic"/>
            <w:color w:val="006298"/>
          </w:rPr>
          <w:t>Pascal - Vårdgivarwebben Västra Götalandsregionen (vgregion.se)</w:t>
        </w:r>
      </w:hyperlink>
      <w:r w:rsidR="00BC1FD8" w:rsidRPr="00BC1FD8">
        <w:t>,</w:t>
      </w:r>
      <w:r>
        <w:rPr>
          <w:rFonts w:eastAsia="MS Gothic"/>
          <w:color w:val="006298"/>
        </w:rPr>
        <w:t xml:space="preserve"> </w:t>
      </w:r>
      <w:hyperlink r:id="rId258" w:history="1">
        <w:r w:rsidRPr="007F6238">
          <w:rPr>
            <w:rFonts w:eastAsia="MS Gothic"/>
            <w:color w:val="006298"/>
          </w:rPr>
          <w:t>Regional medicinsk riktlinje Läkemedel Öppenvårdsdos (vgregion.se)</w:t>
        </w:r>
      </w:hyperlink>
      <w:r w:rsidR="00BC1FD8">
        <w:rPr>
          <w:rFonts w:eastAsia="MS Gothic"/>
          <w:color w:val="006298"/>
        </w:rPr>
        <w:t>.</w:t>
      </w:r>
    </w:p>
    <w:p w14:paraId="1DD38C00" w14:textId="77777777" w:rsidR="00537CB1" w:rsidRDefault="00537CB1" w:rsidP="00BC1FD8">
      <w:pPr>
        <w:pStyle w:val="MellanrubrikVGR"/>
        <w:rPr>
          <w:rFonts w:eastAsia="MS Gothic"/>
        </w:rPr>
      </w:pPr>
      <w:r w:rsidRPr="38647F46">
        <w:rPr>
          <w:rFonts w:eastAsia="MS Gothic"/>
        </w:rPr>
        <w:t>Läkemedelsberättelse</w:t>
      </w:r>
    </w:p>
    <w:p w14:paraId="57AEA61A" w14:textId="082AE5A0" w:rsidR="00537CB1" w:rsidRPr="007F6238" w:rsidRDefault="00537CB1" w:rsidP="00537CB1">
      <w:pPr>
        <w:rPr>
          <w:rFonts w:eastAsia="MS Gothic"/>
          <w:color w:val="006298"/>
        </w:rPr>
      </w:pPr>
      <w:r w:rsidRPr="00C75E2C">
        <w:t xml:space="preserve">Läkemedelsberättelsen </w:t>
      </w:r>
      <w:r w:rsidRPr="38647F46">
        <w:t xml:space="preserve">är en del av utskrivningsinformationen. Den </w:t>
      </w:r>
      <w:r w:rsidRPr="00C75E2C">
        <w:t xml:space="preserve">är en kortfattad redogörelse för de förändringar av läkemedelsbehandlingen som gjorts under vårdtiden och </w:t>
      </w:r>
      <w:r w:rsidRPr="38647F46">
        <w:t xml:space="preserve">ska skrivas </w:t>
      </w:r>
      <w:r w:rsidRPr="00C75E2C">
        <w:t>på ett sådant sätt att patienten kan förstå. Se</w:t>
      </w:r>
      <w:r w:rsidRPr="38647F46">
        <w:t xml:space="preserve"> </w:t>
      </w:r>
      <w:hyperlink r:id="rId259" w:history="1">
        <w:r w:rsidRPr="007F6238">
          <w:rPr>
            <w:rFonts w:eastAsia="MS Gothic"/>
            <w:color w:val="006298"/>
          </w:rPr>
          <w:t xml:space="preserve">Regional medicinsk riktlinje </w:t>
        </w:r>
        <w:r w:rsidRPr="007F6238">
          <w:rPr>
            <w:rFonts w:eastAsia="MS Gothic"/>
            <w:color w:val="006298"/>
          </w:rPr>
          <w:lastRenderedPageBreak/>
          <w:t>Läkemedel Läkemedelsgenomgång och läkemedelsberättelse (vgregion.se)</w:t>
        </w:r>
      </w:hyperlink>
      <w:r w:rsidR="00BC1FD8">
        <w:rPr>
          <w:rFonts w:eastAsia="MS Gothic"/>
          <w:color w:val="006298"/>
        </w:rPr>
        <w:t>.</w:t>
      </w:r>
      <w:hyperlink r:id="rId260" w:history="1"/>
    </w:p>
    <w:p w14:paraId="622725EF" w14:textId="77777777" w:rsidR="00537CB1" w:rsidRDefault="00537CB1" w:rsidP="00537CB1">
      <w:r w:rsidRPr="00C75E2C">
        <w:t>Lokala tillägg</w:t>
      </w:r>
      <w:r>
        <w:t>:</w:t>
      </w:r>
    </w:p>
    <w:p w14:paraId="12E730A5" w14:textId="77777777" w:rsidR="00537CB1" w:rsidRDefault="00537CB1" w:rsidP="00537CB1">
      <w:pPr>
        <w:rPr>
          <w:rFonts w:ascii="Arial" w:hAnsi="Arial" w:cs="Arial"/>
          <w:sz w:val="20"/>
          <w:szCs w:val="20"/>
        </w:rPr>
      </w:pPr>
      <w:hyperlink r:id="rId261" w:history="1">
        <w:r w:rsidRPr="007F6238">
          <w:rPr>
            <w:rFonts w:eastAsia="MS Gothic"/>
            <w:color w:val="006298"/>
          </w:rPr>
          <w:t>SU</w:t>
        </w:r>
      </w:hyperlink>
    </w:p>
    <w:p w14:paraId="4A41F638" w14:textId="77777777" w:rsidR="00537CB1" w:rsidRPr="007F6238" w:rsidRDefault="00537CB1" w:rsidP="00537CB1">
      <w:pPr>
        <w:rPr>
          <w:rFonts w:eastAsia="MS Gothic"/>
          <w:color w:val="006298"/>
        </w:rPr>
      </w:pPr>
      <w:hyperlink r:id="rId262" w:history="1">
        <w:r w:rsidRPr="007F6238">
          <w:rPr>
            <w:rFonts w:eastAsia="MS Gothic"/>
            <w:color w:val="006298"/>
          </w:rPr>
          <w:t>SV</w:t>
        </w:r>
      </w:hyperlink>
    </w:p>
    <w:p w14:paraId="5F8F98BC" w14:textId="77777777" w:rsidR="00537CB1" w:rsidRDefault="00537CB1" w:rsidP="00BC1FD8">
      <w:pPr>
        <w:pStyle w:val="MellanrubrikVGR"/>
        <w:rPr>
          <w:rFonts w:eastAsia="MS Gothic"/>
        </w:rPr>
      </w:pPr>
      <w:r w:rsidRPr="00BD0079">
        <w:rPr>
          <w:rFonts w:eastAsia="MS Gothic"/>
        </w:rPr>
        <w:t>Användaranvisningar</w:t>
      </w:r>
      <w:r>
        <w:rPr>
          <w:rFonts w:eastAsia="MS Gothic"/>
        </w:rPr>
        <w:t xml:space="preserve"> samt b</w:t>
      </w:r>
      <w:r w:rsidRPr="00101599">
        <w:rPr>
          <w:rFonts w:eastAsia="MS Gothic"/>
        </w:rPr>
        <w:t>edömning av patientens läkemedelshantering</w:t>
      </w:r>
    </w:p>
    <w:p w14:paraId="22E34EB2" w14:textId="31DA58DC" w:rsidR="00537CB1" w:rsidRPr="007F6238" w:rsidRDefault="00537CB1" w:rsidP="00537CB1">
      <w:pPr>
        <w:rPr>
          <w:rFonts w:eastAsia="MS Gothic"/>
          <w:color w:val="006298"/>
        </w:rPr>
      </w:pPr>
      <w:r w:rsidRPr="00296BD5">
        <w:t>Instruktioner kring hur man använder läkemedlet på rätt sätt ska vara givna innan utskrivningen, se även</w:t>
      </w:r>
      <w:r>
        <w:t xml:space="preserve"> </w:t>
      </w:r>
      <w:hyperlink w:anchor="_5_Iordningställande_och" w:history="1">
        <w:r w:rsidRPr="003F73AC">
          <w:rPr>
            <w:rStyle w:val="Hyperlnk"/>
          </w:rPr>
          <w:t>Kapitel 5 Iordningställande och administrering/överlämnande</w:t>
        </w:r>
      </w:hyperlink>
      <w:r>
        <w:t>.</w:t>
      </w:r>
    </w:p>
    <w:p w14:paraId="054ED9CF" w14:textId="66A86268" w:rsidR="00537CB1" w:rsidRPr="00C75E2C" w:rsidRDefault="00537CB1" w:rsidP="00537CB1">
      <w:r w:rsidRPr="00C75E2C">
        <w:t>Patienten bör själv ha fått tillfälle att träna på att använda sitt läkemedel på rätt sätt under överinseende av sjukvårdspersonal. Bedömning av patientens färdighet att klara av medicineringen ska göras.</w:t>
      </w:r>
      <w:r>
        <w:t xml:space="preserve"> </w:t>
      </w:r>
      <w:r w:rsidRPr="00C75E2C">
        <w:t xml:space="preserve">Det kan gälla </w:t>
      </w:r>
      <w:proofErr w:type="gramStart"/>
      <w:r w:rsidRPr="00C75E2C">
        <w:t>t.ex.</w:t>
      </w:r>
      <w:proofErr w:type="gramEnd"/>
      <w:r w:rsidRPr="00C75E2C">
        <w:t xml:space="preserve"> inhalationsläkemedel, ögonpreparat, injektioner eller suppositorier.</w:t>
      </w:r>
    </w:p>
    <w:p w14:paraId="3D069731" w14:textId="77777777" w:rsidR="00537CB1" w:rsidRDefault="00537CB1" w:rsidP="00537CB1">
      <w:r w:rsidRPr="00C75E2C">
        <w:t xml:space="preserve">Se </w:t>
      </w:r>
      <w:hyperlink r:id="rId263" w:history="1">
        <w:r w:rsidRPr="00C75E2C">
          <w:rPr>
            <w:rFonts w:eastAsia="MS Gothic"/>
            <w:color w:val="006298"/>
            <w:u w:val="single"/>
          </w:rPr>
          <w:t>medicininstruktioner</w:t>
        </w:r>
      </w:hyperlink>
      <w:r w:rsidRPr="00C75E2C">
        <w:t xml:space="preserve"> (specifikt per preparat) och </w:t>
      </w:r>
      <w:hyperlink r:id="rId264" w:history="1">
        <w:r>
          <w:rPr>
            <w:rFonts w:eastAsia="MS Gothic"/>
            <w:color w:val="006298"/>
            <w:u w:val="single"/>
          </w:rPr>
          <w:t>1177 Behandling med läkemedel</w:t>
        </w:r>
      </w:hyperlink>
      <w:r>
        <w:t xml:space="preserve"> </w:t>
      </w:r>
      <w:r w:rsidRPr="00C75E2C">
        <w:t>(allmänna texter om läkemedel och praktiska råd)</w:t>
      </w:r>
      <w:r>
        <w:t xml:space="preserve"> </w:t>
      </w:r>
    </w:p>
    <w:p w14:paraId="0E2EAF1F" w14:textId="7E325F3B" w:rsidR="00537CB1" w:rsidRDefault="00537CB1" w:rsidP="00537CB1">
      <w:r w:rsidRPr="38647F46">
        <w:t xml:space="preserve">Inför utskrivningen ska alltid patientens förmåga att klara sin läkemedelshantering bedömas. Om patienten behöver stöd görs en bedömning av vilken typ av stöd som passar bäst i respektive fall, </w:t>
      </w:r>
      <w:proofErr w:type="gramStart"/>
      <w:r w:rsidRPr="38647F46">
        <w:t>t ex</w:t>
      </w:r>
      <w:proofErr w:type="gramEnd"/>
      <w:r w:rsidRPr="38647F46">
        <w:t xml:space="preserve"> hjälp av närstående, hjälpmedel som dosett/öppenvårdsdos, hemtjänst (</w:t>
      </w:r>
      <w:hyperlink r:id="rId265" w:history="1">
        <w:r w:rsidRPr="38647F46">
          <w:rPr>
            <w:rFonts w:eastAsia="MS Gothic"/>
            <w:color w:val="006298"/>
            <w:u w:val="single"/>
          </w:rPr>
          <w:t>Socialtjänstlagen</w:t>
        </w:r>
      </w:hyperlink>
      <w:r w:rsidRPr="38647F46">
        <w:t>) eller om läkemedelsansvaret bör tas över av sjuksköterska (Hälso- och sjukvård).</w:t>
      </w:r>
      <w:r>
        <w:t xml:space="preserve"> Se </w:t>
      </w:r>
      <w:hyperlink r:id="rId266" w:history="1">
        <w:r>
          <w:rPr>
            <w:rStyle w:val="Hyperlnk"/>
          </w:rPr>
          <w:t>Egenvårdsrutin - Vårdsamverkan i Västra Götaland (vardsamverkan.se)</w:t>
        </w:r>
      </w:hyperlink>
      <w:r>
        <w:t xml:space="preserve"> </w:t>
      </w:r>
      <w:hyperlink r:id="rId267" w:history="1">
        <w:r>
          <w:rPr>
            <w:rStyle w:val="Hyperlnk"/>
          </w:rPr>
          <w:t>Hälso- och sjukvårdslag (2017:30) | Sveriges riksdag (riksdagen.se)</w:t>
        </w:r>
      </w:hyperlink>
      <w:r>
        <w:t>.</w:t>
      </w:r>
    </w:p>
    <w:p w14:paraId="60940AD2" w14:textId="14C2BF39" w:rsidR="00537CB1" w:rsidRPr="00C75E2C" w:rsidRDefault="00537CB1" w:rsidP="00537CB1">
      <w:r w:rsidRPr="00C75E2C">
        <w:t xml:space="preserve">Som bedömningshjälpmedel kan </w:t>
      </w:r>
      <w:hyperlink r:id="rId268" w:history="1">
        <w:r w:rsidRPr="001344D7">
          <w:rPr>
            <w:rStyle w:val="Hyperlnk"/>
            <w:rFonts w:eastAsia="MS Gothic"/>
          </w:rPr>
          <w:t>SMA</w:t>
        </w:r>
        <w:r w:rsidRPr="001344D7">
          <w:rPr>
            <w:rStyle w:val="Hyperlnk"/>
          </w:rPr>
          <w:t xml:space="preserve"> (</w:t>
        </w:r>
        <w:proofErr w:type="spellStart"/>
        <w:r w:rsidRPr="001344D7">
          <w:rPr>
            <w:rStyle w:val="Hyperlnk"/>
          </w:rPr>
          <w:t>Safe</w:t>
        </w:r>
        <w:proofErr w:type="spellEnd"/>
        <w:r w:rsidRPr="001344D7">
          <w:rPr>
            <w:rStyle w:val="Hyperlnk"/>
          </w:rPr>
          <w:t xml:space="preserve"> </w:t>
        </w:r>
        <w:proofErr w:type="spellStart"/>
        <w:r w:rsidRPr="001344D7">
          <w:rPr>
            <w:rStyle w:val="Hyperlnk"/>
          </w:rPr>
          <w:t>Medication</w:t>
        </w:r>
        <w:proofErr w:type="spellEnd"/>
        <w:r w:rsidRPr="001344D7">
          <w:rPr>
            <w:rStyle w:val="Hyperlnk"/>
          </w:rPr>
          <w:t xml:space="preserve"> </w:t>
        </w:r>
        <w:proofErr w:type="spellStart"/>
        <w:r w:rsidRPr="001344D7">
          <w:rPr>
            <w:rStyle w:val="Hyperlnk"/>
          </w:rPr>
          <w:t>Assessment</w:t>
        </w:r>
        <w:proofErr w:type="spellEnd"/>
        <w:r w:rsidRPr="001344D7">
          <w:rPr>
            <w:rStyle w:val="Hyperlnk"/>
          </w:rPr>
          <w:t>)</w:t>
        </w:r>
      </w:hyperlink>
      <w:r w:rsidRPr="00C75E2C">
        <w:t xml:space="preserve"> användas.</w:t>
      </w:r>
    </w:p>
    <w:p w14:paraId="2A6FF1BB" w14:textId="5129F39E" w:rsidR="00537CB1" w:rsidRPr="00C75E2C" w:rsidRDefault="00537CB1" w:rsidP="00BC1FD8">
      <w:pPr>
        <w:pStyle w:val="Rubrik3"/>
        <w:rPr>
          <w:color w:val="000000"/>
        </w:rPr>
      </w:pPr>
      <w:bookmarkStart w:id="551" w:name="_Toc122700258"/>
      <w:bookmarkStart w:id="552" w:name="_Toc207179301"/>
      <w:r w:rsidRPr="5689B712">
        <w:t xml:space="preserve">7.4.3 Information till </w:t>
      </w:r>
      <w:bookmarkEnd w:id="551"/>
      <w:r w:rsidR="000B4274">
        <w:t>nästa vårdgivare</w:t>
      </w:r>
      <w:bookmarkEnd w:id="552"/>
    </w:p>
    <w:p w14:paraId="23996BCD" w14:textId="5F0023AF" w:rsidR="00537CB1" w:rsidRPr="00AF0DDE" w:rsidRDefault="00537CB1" w:rsidP="00537CB1">
      <w:r w:rsidRPr="00AF0DDE">
        <w:t xml:space="preserve">Läkemedelsberättelsen ska skickas till nästa vårdgivare (inklusive kommunal </w:t>
      </w:r>
      <w:r w:rsidR="006C3063">
        <w:t>hälso- och sjukvård</w:t>
      </w:r>
      <w:r w:rsidRPr="00AF0DDE">
        <w:t>) senast på utskrivningsdagen tillsammans med aktuell läkemedelslista från Melior samt information om eventuell öppenvårdsdos.</w:t>
      </w:r>
    </w:p>
    <w:p w14:paraId="4FC95B48" w14:textId="77777777" w:rsidR="00537CB1" w:rsidRPr="00AF0DDE" w:rsidRDefault="00537CB1" w:rsidP="00537CB1">
      <w:r w:rsidRPr="00AF0DDE">
        <w:t xml:space="preserve">Den slutna vården ska överföra information till berörda som är nödvändig för patienten, socialtjänst eller hälso- och sjukvård om bestämmelser om sekretess eller tystnadsplikt inte hindrar det. Information mellan vårdgivare ska överföras senast samma dag som </w:t>
      </w:r>
      <w:r w:rsidRPr="00AF0DDE">
        <w:lastRenderedPageBreak/>
        <w:t>patienten skrivs ut från den slutna vården (SFS 2017:612, lagändring SFS 2019:979).</w:t>
      </w:r>
    </w:p>
    <w:p w14:paraId="7ABFC1C1" w14:textId="54244E30" w:rsidR="00537CB1" w:rsidRDefault="00537CB1" w:rsidP="00537CB1">
      <w:r w:rsidRPr="009E016A">
        <w:t>Observera att patientens medgivande ska inhämtas för översändande av handlingar, se</w:t>
      </w:r>
      <w:r>
        <w:t xml:space="preserve"> </w:t>
      </w:r>
      <w:hyperlink r:id="rId269" w:history="1">
        <w:r w:rsidRPr="009E016A">
          <w:rPr>
            <w:rStyle w:val="Hyperlnk"/>
          </w:rPr>
          <w:t>SFS 2009:400 Offentlighets- och sekretesslag</w:t>
        </w:r>
      </w:hyperlink>
      <w:r w:rsidRPr="009E016A">
        <w:t>.</w:t>
      </w:r>
    </w:p>
    <w:p w14:paraId="2978F8D5" w14:textId="77777777" w:rsidR="00537CB1" w:rsidRPr="009E016A" w:rsidRDefault="00537CB1" w:rsidP="00537CB1">
      <w:r w:rsidRPr="009E016A">
        <w:t>Reglerna för inre respektive yttre sekretess gäller, dvs om informationen skickas inom vårdgivaren respektive till annan vårdgivare (inom respektive utanför VGR). Inom vårdgivaren, till exempel från sjukhus i VGR till offentlig vårdcentral i VGR (Närhälsan), behövs ej medgivande.</w:t>
      </w:r>
      <w:r>
        <w:t xml:space="preserve"> </w:t>
      </w:r>
      <w:r w:rsidRPr="009E016A">
        <w:t>Se</w:t>
      </w:r>
      <w:r>
        <w:t xml:space="preserve"> </w:t>
      </w:r>
      <w:hyperlink r:id="rId270" w:history="1">
        <w:r w:rsidRPr="009E016A">
          <w:rPr>
            <w:rStyle w:val="Hyperlnk"/>
          </w:rPr>
          <w:t xml:space="preserve">Regional medicinsk riktlinje Läkemedel Läkemedelsgenomgång och läkemedelsberättelse. </w:t>
        </w:r>
      </w:hyperlink>
    </w:p>
    <w:p w14:paraId="20EED6A0" w14:textId="77777777" w:rsidR="00537CB1" w:rsidRPr="00C75E2C" w:rsidRDefault="00537CB1" w:rsidP="00BC1FD8">
      <w:pPr>
        <w:pStyle w:val="Rubrik3"/>
      </w:pPr>
      <w:bookmarkStart w:id="553" w:name="_Toc122700259"/>
      <w:bookmarkStart w:id="554" w:name="_Toc207179302"/>
      <w:r w:rsidRPr="00C75E2C">
        <w:t>7.4.4 Läkemedelsbehandling utan avbrott</w:t>
      </w:r>
      <w:bookmarkEnd w:id="553"/>
      <w:bookmarkEnd w:id="554"/>
    </w:p>
    <w:p w14:paraId="05AC8A66" w14:textId="6520648E" w:rsidR="00537CB1" w:rsidRPr="00C75E2C" w:rsidRDefault="00537CB1" w:rsidP="00537CB1">
      <w:pPr>
        <w:ind w:left="993"/>
      </w:pPr>
      <w:r w:rsidRPr="00ED0D43">
        <w:t xml:space="preserve">Se </w:t>
      </w:r>
      <w:r w:rsidR="004901F8">
        <w:t xml:space="preserve">Regional medicinsk riktlinje </w:t>
      </w:r>
      <w:hyperlink r:id="rId271" w:history="1">
        <w:r w:rsidRPr="007F6238">
          <w:rPr>
            <w:rStyle w:val="Hyperlnk"/>
          </w:rPr>
          <w:t>Förskrivning av läkemedel till patient vid överföring mellan vårdenheter</w:t>
        </w:r>
      </w:hyperlink>
      <w:r>
        <w:t xml:space="preserve">. </w:t>
      </w:r>
      <w:r w:rsidRPr="00C75E2C">
        <w:t>När patienten skrivs ut från sjukhuset och ansvaret går över till primärvården behöver utskrivande läkare säkerställa att patienten är försedd med recept som täcker behovet tills eventuell förnyad förskrivning sker från primärvården.</w:t>
      </w:r>
    </w:p>
    <w:p w14:paraId="47462F77" w14:textId="770A0178" w:rsidR="00537CB1" w:rsidRPr="009E016A" w:rsidRDefault="00537CB1" w:rsidP="00537CB1">
      <w:pPr>
        <w:ind w:left="993"/>
      </w:pPr>
      <w:r w:rsidRPr="009E016A">
        <w:t xml:space="preserve">För att undvika behandlingsavbrott vid utskrivning från sjukhus ska de läkemedel som patienten saknar skickas med från avdelningen (så kallade jourdoser) tills dess att apotek kan expediera läkemedlen, eller till dess att dospatienten har fått sina nya dosrullar. För vid behovs-läkemedel får en bedömning göras från fall till fall. Även läkemedelsnära produkter som behövs för läkemedelsbehandlingen ska beaktas och kan behöva skickas med, se </w:t>
      </w:r>
      <w:hyperlink r:id="rId272" w:history="1">
        <w:r w:rsidRPr="009E016A">
          <w:rPr>
            <w:rStyle w:val="Hyperlnk"/>
          </w:rPr>
          <w:t>Sesam LMN - Läkemedelsnära produkter i Västra Götaland</w:t>
        </w:r>
        <w:r w:rsidRPr="009E016A">
          <w:t xml:space="preserve"> </w:t>
        </w:r>
      </w:hyperlink>
      <w:r w:rsidRPr="009E016A">
        <w:t>.</w:t>
      </w:r>
      <w:r w:rsidR="004901F8">
        <w:t xml:space="preserve"> </w:t>
      </w:r>
      <w:r w:rsidRPr="009E016A">
        <w:t xml:space="preserve">Se även </w:t>
      </w:r>
      <w:hyperlink w:anchor="_Iordningställande" w:history="1">
        <w:r w:rsidRPr="009E016A">
          <w:rPr>
            <w:rStyle w:val="Hyperlnk"/>
          </w:rPr>
          <w:t>kapitel 5 Iordningställande och administrering/överlämnande</w:t>
        </w:r>
      </w:hyperlink>
      <w:r>
        <w:rPr>
          <w:rStyle w:val="Hyperlnk"/>
        </w:rPr>
        <w:t>.</w:t>
      </w:r>
    </w:p>
    <w:p w14:paraId="6A97BBD9" w14:textId="6BC09955" w:rsidR="00537CB1" w:rsidRPr="009E016A" w:rsidRDefault="00537CB1" w:rsidP="00537CB1">
      <w:pPr>
        <w:ind w:left="993"/>
      </w:pPr>
      <w:r w:rsidRPr="009E016A">
        <w:t xml:space="preserve">Angående stopptider för dosexpedierade läkemedel, kontrollera i Pascal eller kontakta patientens dosapotek. Observera att vid akutbeställning av </w:t>
      </w:r>
      <w:proofErr w:type="spellStart"/>
      <w:r w:rsidRPr="009E016A">
        <w:t>öppenvårdsdospåsar</w:t>
      </w:r>
      <w:proofErr w:type="spellEnd"/>
      <w:r w:rsidRPr="009E016A">
        <w:t xml:space="preserve"> bör patientstatus </w:t>
      </w:r>
      <w:r>
        <w:t>vara</w:t>
      </w:r>
      <w:r w:rsidRPr="009E016A">
        <w:t xml:space="preserve"> vilande i Pascal tills alla ändringar/ </w:t>
      </w:r>
      <w:proofErr w:type="spellStart"/>
      <w:r w:rsidRPr="009E016A">
        <w:t>nyförskrivningar</w:t>
      </w:r>
      <w:proofErr w:type="spellEnd"/>
      <w:r w:rsidRPr="009E016A">
        <w:t xml:space="preserve"> är gjorda. Detta för att undvika att flera </w:t>
      </w:r>
      <w:proofErr w:type="spellStart"/>
      <w:r w:rsidRPr="009E016A">
        <w:t>akutdosrullar</w:t>
      </w:r>
      <w:proofErr w:type="spellEnd"/>
      <w:r w:rsidRPr="009E016A">
        <w:t xml:space="preserve"> hinner produceras och levereras till samma patient. För patienter vars öppenvårdsdos blivit vilande på sjukhus ska produktion återaktiveras innan hemgång. Se </w:t>
      </w:r>
      <w:hyperlink w:anchor="_Ordination_2" w:history="1">
        <w:r w:rsidRPr="009E016A">
          <w:rPr>
            <w:color w:val="006298"/>
            <w:u w:val="single"/>
          </w:rPr>
          <w:t>kapitel 2. Ordination.</w:t>
        </w:r>
      </w:hyperlink>
      <w:r w:rsidRPr="009E016A">
        <w:t xml:space="preserve"> </w:t>
      </w:r>
    </w:p>
    <w:p w14:paraId="44E58390" w14:textId="7D9DF10F" w:rsidR="00537CB1" w:rsidRDefault="00537CB1" w:rsidP="00537CB1">
      <w:r w:rsidRPr="009E016A">
        <w:t>Läkemedel på recept kan hämtas ut under vårdtiden. På så sätt kan läkemedlen vara patienten tillhanda vid utskrivningssamtalet, vilket kan vara en pedagogisk fördel. Tänk på legitimation/fullmaktskrav vid expedition av läkemedel från öppenvårdsapotek</w:t>
      </w:r>
      <w:r>
        <w:t>.</w:t>
      </w:r>
    </w:p>
    <w:p w14:paraId="496AD22E" w14:textId="5A8B1FB0" w:rsidR="00D15B6E" w:rsidRPr="00BC1FD8" w:rsidRDefault="004A2FE2" w:rsidP="00BC1FD8">
      <w:pPr>
        <w:pStyle w:val="Rubrik2"/>
      </w:pPr>
      <w:bookmarkStart w:id="555" w:name="_Toc98420212"/>
      <w:bookmarkStart w:id="556" w:name="_Toc115689125"/>
      <w:bookmarkStart w:id="557" w:name="_Toc207179303"/>
      <w:r w:rsidRPr="00BC1FD8">
        <w:lastRenderedPageBreak/>
        <w:t xml:space="preserve">7.5 </w:t>
      </w:r>
      <w:r w:rsidR="00D15B6E" w:rsidRPr="00BC1FD8">
        <w:t>Versionshistorik</w:t>
      </w:r>
      <w:bookmarkEnd w:id="555"/>
      <w:bookmarkEnd w:id="556"/>
      <w:bookmarkEnd w:id="557"/>
    </w:p>
    <w:tbl>
      <w:tblPr>
        <w:tblW w:w="9493" w:type="dxa"/>
        <w:tblInd w:w="8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6"/>
        <w:gridCol w:w="1367"/>
        <w:gridCol w:w="2729"/>
        <w:gridCol w:w="4001"/>
      </w:tblGrid>
      <w:tr w:rsidR="00D15B6E" w:rsidRPr="00D15B6E" w14:paraId="18992578" w14:textId="77777777" w:rsidTr="00A20C1C">
        <w:trPr>
          <w:cantSplit/>
          <w:tblHeader/>
        </w:trPr>
        <w:tc>
          <w:tcPr>
            <w:tcW w:w="1396" w:type="dxa"/>
          </w:tcPr>
          <w:p w14:paraId="220E0B53" w14:textId="77777777" w:rsidR="00D15B6E" w:rsidRPr="00A20C1C" w:rsidRDefault="00D15B6E" w:rsidP="00D15B6E">
            <w:pPr>
              <w:spacing w:line="240" w:lineRule="auto"/>
              <w:ind w:left="0" w:right="0"/>
              <w:rPr>
                <w:b/>
                <w:sz w:val="20"/>
                <w:szCs w:val="20"/>
              </w:rPr>
            </w:pPr>
            <w:r w:rsidRPr="00A20C1C">
              <w:rPr>
                <w:b/>
                <w:sz w:val="20"/>
                <w:szCs w:val="20"/>
              </w:rPr>
              <w:t>Version</w:t>
            </w:r>
          </w:p>
        </w:tc>
        <w:tc>
          <w:tcPr>
            <w:tcW w:w="1367" w:type="dxa"/>
          </w:tcPr>
          <w:p w14:paraId="0FD5361D" w14:textId="77777777" w:rsidR="00D15B6E" w:rsidRPr="00A20C1C" w:rsidRDefault="00D15B6E" w:rsidP="00D15B6E">
            <w:pPr>
              <w:spacing w:line="240" w:lineRule="auto"/>
              <w:ind w:left="0" w:right="0"/>
              <w:rPr>
                <w:b/>
                <w:sz w:val="20"/>
                <w:szCs w:val="20"/>
              </w:rPr>
            </w:pPr>
            <w:r w:rsidRPr="00A20C1C">
              <w:rPr>
                <w:b/>
                <w:sz w:val="20"/>
                <w:szCs w:val="20"/>
              </w:rPr>
              <w:t>Giltig från</w:t>
            </w:r>
          </w:p>
        </w:tc>
        <w:tc>
          <w:tcPr>
            <w:tcW w:w="2729" w:type="dxa"/>
          </w:tcPr>
          <w:p w14:paraId="0189AA8A" w14:textId="77777777" w:rsidR="00D15B6E" w:rsidRPr="00A20C1C" w:rsidRDefault="00D15B6E" w:rsidP="00D15B6E">
            <w:pPr>
              <w:spacing w:line="240" w:lineRule="auto"/>
              <w:ind w:left="0" w:right="0"/>
              <w:rPr>
                <w:b/>
                <w:sz w:val="20"/>
                <w:szCs w:val="20"/>
              </w:rPr>
            </w:pPr>
            <w:r w:rsidRPr="00A20C1C">
              <w:rPr>
                <w:b/>
                <w:sz w:val="20"/>
                <w:szCs w:val="20"/>
              </w:rPr>
              <w:t>Fastställd av</w:t>
            </w:r>
          </w:p>
        </w:tc>
        <w:tc>
          <w:tcPr>
            <w:tcW w:w="4001" w:type="dxa"/>
          </w:tcPr>
          <w:p w14:paraId="196025DC" w14:textId="77777777" w:rsidR="00D15B6E" w:rsidRPr="00A20C1C" w:rsidRDefault="00D15B6E" w:rsidP="00D15B6E">
            <w:pPr>
              <w:spacing w:line="240" w:lineRule="auto"/>
              <w:ind w:left="0" w:right="0"/>
              <w:rPr>
                <w:b/>
                <w:sz w:val="20"/>
                <w:szCs w:val="20"/>
              </w:rPr>
            </w:pPr>
            <w:r w:rsidRPr="00A20C1C">
              <w:rPr>
                <w:b/>
                <w:sz w:val="20"/>
                <w:szCs w:val="20"/>
              </w:rPr>
              <w:t>Huvudsakliga ändringar</w:t>
            </w:r>
          </w:p>
        </w:tc>
      </w:tr>
      <w:tr w:rsidR="00D15B6E" w:rsidRPr="00D15B6E" w14:paraId="41F3750D" w14:textId="77777777" w:rsidTr="00A20C1C">
        <w:trPr>
          <w:cantSplit/>
          <w:tblHeader/>
        </w:trPr>
        <w:tc>
          <w:tcPr>
            <w:tcW w:w="1396" w:type="dxa"/>
          </w:tcPr>
          <w:p w14:paraId="463F2294" w14:textId="77777777" w:rsidR="00D15B6E" w:rsidRPr="00A20C1C" w:rsidRDefault="00D15B6E" w:rsidP="00D15B6E">
            <w:pPr>
              <w:spacing w:line="240" w:lineRule="auto"/>
              <w:ind w:left="0" w:right="0"/>
              <w:rPr>
                <w:bCs/>
                <w:sz w:val="20"/>
                <w:szCs w:val="20"/>
              </w:rPr>
            </w:pPr>
            <w:r w:rsidRPr="00A20C1C">
              <w:rPr>
                <w:bCs/>
                <w:sz w:val="20"/>
                <w:szCs w:val="20"/>
              </w:rPr>
              <w:t>1.0</w:t>
            </w:r>
          </w:p>
        </w:tc>
        <w:tc>
          <w:tcPr>
            <w:tcW w:w="1367" w:type="dxa"/>
          </w:tcPr>
          <w:p w14:paraId="7F1E6FE0" w14:textId="77777777" w:rsidR="00D15B6E" w:rsidRPr="00A20C1C" w:rsidRDefault="00D15B6E" w:rsidP="00D15B6E">
            <w:pPr>
              <w:spacing w:line="240" w:lineRule="auto"/>
              <w:ind w:left="0" w:right="0"/>
              <w:rPr>
                <w:bCs/>
                <w:sz w:val="20"/>
                <w:szCs w:val="20"/>
              </w:rPr>
            </w:pPr>
            <w:r w:rsidRPr="00A20C1C">
              <w:rPr>
                <w:bCs/>
                <w:sz w:val="20"/>
                <w:szCs w:val="20"/>
              </w:rPr>
              <w:t>2011-08-24</w:t>
            </w:r>
          </w:p>
        </w:tc>
        <w:tc>
          <w:tcPr>
            <w:tcW w:w="2729" w:type="dxa"/>
          </w:tcPr>
          <w:p w14:paraId="4DB6E04E" w14:textId="77777777" w:rsidR="00D15B6E" w:rsidRPr="00A20C1C" w:rsidRDefault="00D15B6E" w:rsidP="00D15B6E">
            <w:pPr>
              <w:spacing w:line="240" w:lineRule="auto"/>
              <w:ind w:left="0" w:right="0"/>
              <w:rPr>
                <w:bCs/>
                <w:sz w:val="20"/>
                <w:szCs w:val="20"/>
              </w:rPr>
            </w:pPr>
            <w:r w:rsidRPr="00A20C1C">
              <w:rPr>
                <w:bCs/>
                <w:sz w:val="20"/>
                <w:szCs w:val="20"/>
              </w:rPr>
              <w:t xml:space="preserve">Karin </w:t>
            </w:r>
            <w:proofErr w:type="spellStart"/>
            <w:r w:rsidRPr="00A20C1C">
              <w:rPr>
                <w:bCs/>
                <w:sz w:val="20"/>
                <w:szCs w:val="20"/>
              </w:rPr>
              <w:t>Lendenius</w:t>
            </w:r>
            <w:proofErr w:type="spellEnd"/>
            <w:r w:rsidRPr="00A20C1C">
              <w:rPr>
                <w:bCs/>
                <w:sz w:val="20"/>
                <w:szCs w:val="20"/>
              </w:rPr>
              <w:t xml:space="preserve">, Läkemedelschef VGR </w:t>
            </w:r>
          </w:p>
        </w:tc>
        <w:tc>
          <w:tcPr>
            <w:tcW w:w="4001" w:type="dxa"/>
          </w:tcPr>
          <w:p w14:paraId="7BC7FAF5" w14:textId="77777777" w:rsidR="00D15B6E" w:rsidRPr="00A20C1C" w:rsidRDefault="00D15B6E" w:rsidP="00D15B6E">
            <w:pPr>
              <w:spacing w:line="240" w:lineRule="auto"/>
              <w:ind w:left="0" w:right="0"/>
              <w:rPr>
                <w:bCs/>
                <w:sz w:val="20"/>
                <w:szCs w:val="20"/>
              </w:rPr>
            </w:pPr>
            <w:r w:rsidRPr="00A20C1C">
              <w:rPr>
                <w:bCs/>
                <w:sz w:val="20"/>
                <w:szCs w:val="20"/>
              </w:rPr>
              <w:t>Nytt dokument</w:t>
            </w:r>
          </w:p>
        </w:tc>
      </w:tr>
      <w:tr w:rsidR="00D15B6E" w:rsidRPr="00D15B6E" w14:paraId="756B27D8" w14:textId="77777777" w:rsidTr="00A20C1C">
        <w:trPr>
          <w:cantSplit/>
          <w:tblHeader/>
        </w:trPr>
        <w:tc>
          <w:tcPr>
            <w:tcW w:w="1396" w:type="dxa"/>
          </w:tcPr>
          <w:p w14:paraId="33DE4ADE" w14:textId="77777777" w:rsidR="00D15B6E" w:rsidRPr="00A20C1C" w:rsidRDefault="00D15B6E" w:rsidP="00D15B6E">
            <w:pPr>
              <w:spacing w:line="240" w:lineRule="auto"/>
              <w:ind w:left="0" w:right="0"/>
              <w:rPr>
                <w:bCs/>
                <w:sz w:val="20"/>
                <w:szCs w:val="20"/>
              </w:rPr>
            </w:pPr>
            <w:r w:rsidRPr="00A20C1C">
              <w:rPr>
                <w:bCs/>
                <w:sz w:val="20"/>
                <w:szCs w:val="20"/>
              </w:rPr>
              <w:t>2.0</w:t>
            </w:r>
          </w:p>
        </w:tc>
        <w:tc>
          <w:tcPr>
            <w:tcW w:w="1367" w:type="dxa"/>
          </w:tcPr>
          <w:p w14:paraId="71EAE3A3" w14:textId="77777777" w:rsidR="00D15B6E" w:rsidRPr="00A20C1C" w:rsidRDefault="00D15B6E" w:rsidP="00D15B6E">
            <w:pPr>
              <w:spacing w:line="240" w:lineRule="auto"/>
              <w:ind w:left="0" w:right="0"/>
              <w:rPr>
                <w:bCs/>
                <w:sz w:val="20"/>
                <w:szCs w:val="20"/>
              </w:rPr>
            </w:pPr>
            <w:r w:rsidRPr="00A20C1C">
              <w:rPr>
                <w:bCs/>
                <w:sz w:val="20"/>
                <w:szCs w:val="20"/>
              </w:rPr>
              <w:t>2015-10-13</w:t>
            </w:r>
          </w:p>
        </w:tc>
        <w:tc>
          <w:tcPr>
            <w:tcW w:w="2729" w:type="dxa"/>
          </w:tcPr>
          <w:p w14:paraId="5B2BDEDF" w14:textId="77777777" w:rsidR="00D15B6E" w:rsidRPr="00A20C1C" w:rsidRDefault="00D15B6E" w:rsidP="00D15B6E">
            <w:pPr>
              <w:spacing w:line="240" w:lineRule="auto"/>
              <w:ind w:left="0" w:right="0"/>
              <w:rPr>
                <w:bCs/>
                <w:sz w:val="20"/>
                <w:szCs w:val="20"/>
              </w:rPr>
            </w:pPr>
            <w:r w:rsidRPr="00A20C1C">
              <w:rPr>
                <w:bCs/>
                <w:sz w:val="20"/>
                <w:szCs w:val="20"/>
              </w:rPr>
              <w:t>Ledningsgrupp Sjukhusapoteket VGR</w:t>
            </w:r>
          </w:p>
        </w:tc>
        <w:tc>
          <w:tcPr>
            <w:tcW w:w="4001" w:type="dxa"/>
          </w:tcPr>
          <w:p w14:paraId="3D11F830" w14:textId="77777777" w:rsidR="00D15B6E" w:rsidRPr="00A20C1C" w:rsidRDefault="00D15B6E" w:rsidP="00D15B6E">
            <w:pPr>
              <w:spacing w:line="240" w:lineRule="auto"/>
              <w:ind w:left="0" w:right="0"/>
              <w:rPr>
                <w:bCs/>
                <w:sz w:val="20"/>
                <w:szCs w:val="20"/>
              </w:rPr>
            </w:pPr>
            <w:r w:rsidRPr="00A20C1C">
              <w:rPr>
                <w:bCs/>
                <w:sz w:val="20"/>
                <w:szCs w:val="20"/>
              </w:rPr>
              <w:t xml:space="preserve">Kapitlet är reviderat i sin helhet. Innehållet har kortats ner och i tillämpliga delar hänvisas </w:t>
            </w:r>
            <w:proofErr w:type="gramStart"/>
            <w:r w:rsidRPr="00A20C1C">
              <w:rPr>
                <w:bCs/>
                <w:sz w:val="20"/>
                <w:szCs w:val="20"/>
              </w:rPr>
              <w:t>istället</w:t>
            </w:r>
            <w:proofErr w:type="gramEnd"/>
            <w:r w:rsidRPr="00A20C1C">
              <w:rPr>
                <w:bCs/>
                <w:sz w:val="20"/>
                <w:szCs w:val="20"/>
              </w:rPr>
              <w:t xml:space="preserve"> till Regionala medicinska riktlinjer.</w:t>
            </w:r>
          </w:p>
        </w:tc>
      </w:tr>
      <w:tr w:rsidR="00D15B6E" w:rsidRPr="00D15B6E" w14:paraId="393F7272" w14:textId="77777777" w:rsidTr="00A20C1C">
        <w:trPr>
          <w:cantSplit/>
          <w:tblHeader/>
        </w:trPr>
        <w:tc>
          <w:tcPr>
            <w:tcW w:w="1396" w:type="dxa"/>
          </w:tcPr>
          <w:p w14:paraId="2AE48494" w14:textId="77777777" w:rsidR="00D15B6E" w:rsidRPr="00A20C1C" w:rsidRDefault="00D15B6E" w:rsidP="00D15B6E">
            <w:pPr>
              <w:spacing w:line="240" w:lineRule="auto"/>
              <w:ind w:left="0" w:right="0"/>
              <w:rPr>
                <w:bCs/>
                <w:sz w:val="20"/>
                <w:szCs w:val="20"/>
              </w:rPr>
            </w:pPr>
            <w:r w:rsidRPr="00A20C1C">
              <w:rPr>
                <w:bCs/>
                <w:sz w:val="20"/>
                <w:szCs w:val="20"/>
              </w:rPr>
              <w:t>3.0</w:t>
            </w:r>
          </w:p>
        </w:tc>
        <w:tc>
          <w:tcPr>
            <w:tcW w:w="1367" w:type="dxa"/>
          </w:tcPr>
          <w:p w14:paraId="1BBEE607" w14:textId="77777777" w:rsidR="00D15B6E" w:rsidRPr="00A20C1C" w:rsidRDefault="00D15B6E" w:rsidP="00D15B6E">
            <w:pPr>
              <w:spacing w:line="240" w:lineRule="auto"/>
              <w:ind w:left="0" w:right="0"/>
              <w:rPr>
                <w:bCs/>
                <w:sz w:val="20"/>
                <w:szCs w:val="20"/>
              </w:rPr>
            </w:pPr>
            <w:r w:rsidRPr="00A20C1C">
              <w:rPr>
                <w:bCs/>
                <w:sz w:val="20"/>
                <w:szCs w:val="20"/>
              </w:rPr>
              <w:t>2018-08-10</w:t>
            </w:r>
          </w:p>
        </w:tc>
        <w:tc>
          <w:tcPr>
            <w:tcW w:w="2729" w:type="dxa"/>
          </w:tcPr>
          <w:p w14:paraId="058B603B" w14:textId="77777777" w:rsidR="00D15B6E" w:rsidRPr="00A20C1C" w:rsidRDefault="00D15B6E" w:rsidP="00D15B6E">
            <w:pPr>
              <w:spacing w:line="240" w:lineRule="auto"/>
              <w:ind w:left="0" w:right="0"/>
              <w:rPr>
                <w:bCs/>
                <w:sz w:val="20"/>
                <w:szCs w:val="20"/>
              </w:rPr>
            </w:pPr>
            <w:r w:rsidRPr="00A20C1C">
              <w:rPr>
                <w:bCs/>
                <w:sz w:val="20"/>
                <w:szCs w:val="20"/>
              </w:rPr>
              <w:t>Ledningsgrupp Sjukhusapoteket VGR</w:t>
            </w:r>
          </w:p>
        </w:tc>
        <w:tc>
          <w:tcPr>
            <w:tcW w:w="4001" w:type="dxa"/>
          </w:tcPr>
          <w:p w14:paraId="4EF76810" w14:textId="77777777" w:rsidR="00D15B6E" w:rsidRPr="00A20C1C" w:rsidRDefault="00D15B6E" w:rsidP="00D15B6E">
            <w:pPr>
              <w:spacing w:line="240" w:lineRule="auto"/>
              <w:ind w:left="0" w:right="0"/>
              <w:rPr>
                <w:bCs/>
                <w:sz w:val="20"/>
                <w:szCs w:val="20"/>
              </w:rPr>
            </w:pPr>
            <w:r w:rsidRPr="00A20C1C">
              <w:rPr>
                <w:bCs/>
                <w:sz w:val="20"/>
                <w:szCs w:val="20"/>
              </w:rPr>
              <w:t>Version 3.0: Anpassat till författning HSLF-FS 2017:37. Övriga ändringar är av redaktionell karaktär.</w:t>
            </w:r>
          </w:p>
          <w:p w14:paraId="0460033C" w14:textId="77777777" w:rsidR="00D15B6E" w:rsidRPr="00A20C1C" w:rsidRDefault="00D15B6E" w:rsidP="00D15B6E">
            <w:pPr>
              <w:spacing w:line="240" w:lineRule="auto"/>
              <w:ind w:left="0" w:right="0"/>
              <w:rPr>
                <w:bCs/>
                <w:sz w:val="20"/>
                <w:szCs w:val="20"/>
              </w:rPr>
            </w:pPr>
            <w:r w:rsidRPr="00A20C1C">
              <w:rPr>
                <w:bCs/>
                <w:sz w:val="20"/>
                <w:szCs w:val="20"/>
              </w:rPr>
              <w:t>Version 3.1, 2019-11-01: versionshistorik tillagd</w:t>
            </w:r>
          </w:p>
          <w:p w14:paraId="7268CAF8" w14:textId="77777777" w:rsidR="00D15B6E" w:rsidRPr="00A20C1C" w:rsidRDefault="00D15B6E" w:rsidP="00D15B6E">
            <w:pPr>
              <w:spacing w:line="240" w:lineRule="auto"/>
              <w:ind w:left="0" w:right="0"/>
              <w:rPr>
                <w:bCs/>
                <w:sz w:val="20"/>
                <w:szCs w:val="20"/>
              </w:rPr>
            </w:pPr>
            <w:r w:rsidRPr="00A20C1C">
              <w:rPr>
                <w:bCs/>
                <w:sz w:val="20"/>
                <w:szCs w:val="20"/>
              </w:rPr>
              <w:t>Version 3.2, 2021-05-26: Redaktionella ändringar: Ändrat rubrik 7.1 från Regelverk till Allmänt samt borttag av hänvisning till SOSFS 2005:27 då föreskriften har upphört. Ny hänvisning till SMA i 7.4.4, samt övriga redaktionella ändringar.</w:t>
            </w:r>
          </w:p>
        </w:tc>
      </w:tr>
      <w:tr w:rsidR="00537CB1" w:rsidRPr="00D15B6E" w14:paraId="1B5BD0FA" w14:textId="77777777" w:rsidTr="00A20C1C">
        <w:trPr>
          <w:cantSplit/>
          <w:tblHeader/>
        </w:trPr>
        <w:tc>
          <w:tcPr>
            <w:tcW w:w="1396" w:type="dxa"/>
          </w:tcPr>
          <w:p w14:paraId="58173B2D" w14:textId="7D0AFC39" w:rsidR="00537CB1" w:rsidRPr="00A20C1C" w:rsidRDefault="00537CB1" w:rsidP="00537CB1">
            <w:pPr>
              <w:spacing w:line="240" w:lineRule="auto"/>
              <w:ind w:left="0" w:right="0"/>
              <w:rPr>
                <w:bCs/>
                <w:sz w:val="20"/>
                <w:szCs w:val="20"/>
              </w:rPr>
            </w:pPr>
            <w:r>
              <w:rPr>
                <w:bCs/>
                <w:sz w:val="20"/>
                <w:szCs w:val="20"/>
              </w:rPr>
              <w:t>4.0</w:t>
            </w:r>
          </w:p>
        </w:tc>
        <w:tc>
          <w:tcPr>
            <w:tcW w:w="1367" w:type="dxa"/>
          </w:tcPr>
          <w:p w14:paraId="0E460DA2" w14:textId="56A15593" w:rsidR="00537CB1" w:rsidRPr="00A20C1C" w:rsidRDefault="00537CB1" w:rsidP="00537CB1">
            <w:pPr>
              <w:spacing w:line="240" w:lineRule="auto"/>
              <w:ind w:left="0" w:right="0"/>
              <w:rPr>
                <w:bCs/>
                <w:sz w:val="20"/>
                <w:szCs w:val="20"/>
              </w:rPr>
            </w:pPr>
            <w:r>
              <w:rPr>
                <w:bCs/>
                <w:sz w:val="20"/>
                <w:szCs w:val="20"/>
              </w:rPr>
              <w:t>2024-04-11</w:t>
            </w:r>
          </w:p>
        </w:tc>
        <w:tc>
          <w:tcPr>
            <w:tcW w:w="2729" w:type="dxa"/>
          </w:tcPr>
          <w:p w14:paraId="3085C2FD" w14:textId="6FEEB40D" w:rsidR="00537CB1" w:rsidRPr="00A20C1C" w:rsidRDefault="00537CB1" w:rsidP="00537CB1">
            <w:pPr>
              <w:spacing w:line="240" w:lineRule="auto"/>
              <w:ind w:left="0" w:right="0"/>
              <w:rPr>
                <w:bCs/>
                <w:sz w:val="20"/>
                <w:szCs w:val="20"/>
              </w:rPr>
            </w:pPr>
            <w:r>
              <w:rPr>
                <w:bCs/>
                <w:sz w:val="20"/>
                <w:szCs w:val="20"/>
              </w:rPr>
              <w:t>Ordförande Styrgrupp Sjukvårdsapotek VGR</w:t>
            </w:r>
          </w:p>
        </w:tc>
        <w:tc>
          <w:tcPr>
            <w:tcW w:w="4001" w:type="dxa"/>
          </w:tcPr>
          <w:p w14:paraId="16963429" w14:textId="492E6493" w:rsidR="00537CB1" w:rsidRPr="00A20C1C" w:rsidRDefault="00537CB1" w:rsidP="00537CB1">
            <w:pPr>
              <w:spacing w:line="240" w:lineRule="auto"/>
              <w:ind w:left="0" w:right="0"/>
              <w:rPr>
                <w:bCs/>
                <w:sz w:val="20"/>
                <w:szCs w:val="20"/>
              </w:rPr>
            </w:pPr>
            <w:r w:rsidRPr="00101D37">
              <w:rPr>
                <w:bCs/>
                <w:sz w:val="20"/>
                <w:szCs w:val="20"/>
              </w:rPr>
              <w:t>Version 4.0: Ändrat rubrik 7.1 från Allmänt till Regelverk. Ny hänvisning till lokalt tillägg i 7.4.1., SFS 2009:400 och Lag 2022:913 i 7.4.3</w:t>
            </w:r>
            <w:r>
              <w:rPr>
                <w:bCs/>
                <w:sz w:val="20"/>
                <w:szCs w:val="20"/>
              </w:rPr>
              <w:t>. S</w:t>
            </w:r>
            <w:r w:rsidRPr="00101D37">
              <w:rPr>
                <w:bCs/>
                <w:sz w:val="20"/>
                <w:szCs w:val="20"/>
              </w:rPr>
              <w:t>amt förtydliganden och övriga redaktionella ändringar.</w:t>
            </w:r>
          </w:p>
        </w:tc>
      </w:tr>
    </w:tbl>
    <w:p w14:paraId="05F0F8B7" w14:textId="77777777" w:rsidR="00A83C94" w:rsidRDefault="00A83C94" w:rsidP="00910333">
      <w:pPr>
        <w:spacing w:after="0" w:line="240" w:lineRule="auto"/>
        <w:ind w:left="0" w:right="0"/>
        <w:rPr>
          <w:rFonts w:ascii="Arial" w:hAnsi="Arial" w:cs="Arial"/>
        </w:rPr>
        <w:sectPr w:rsidR="00A83C94" w:rsidSect="00A81378">
          <w:pgSz w:w="11900" w:h="16840"/>
          <w:pgMar w:top="1560" w:right="1977" w:bottom="1276" w:left="1134" w:header="680" w:footer="744" w:gutter="0"/>
          <w:cols w:space="708"/>
          <w:noEndnote/>
          <w:titlePg/>
        </w:sectPr>
      </w:pPr>
    </w:p>
    <w:p w14:paraId="375F16EA" w14:textId="4BDE1E33" w:rsidR="00D15B6E" w:rsidRPr="00B634C1" w:rsidRDefault="00BE08F2" w:rsidP="00B634C1">
      <w:pPr>
        <w:pStyle w:val="Rubrik1"/>
      </w:pPr>
      <w:bookmarkStart w:id="558" w:name="_8._Arbetsmiljöaspekter"/>
      <w:bookmarkStart w:id="559" w:name="_Arbetsmiljöaspekter"/>
      <w:bookmarkStart w:id="560" w:name="_8_Arbetsmiljöaspekter"/>
      <w:bookmarkStart w:id="561" w:name="_Toc98420213"/>
      <w:bookmarkStart w:id="562" w:name="_Toc115689126"/>
      <w:bookmarkStart w:id="563" w:name="_Toc207179304"/>
      <w:bookmarkStart w:id="564" w:name="_Hlk119318886"/>
      <w:bookmarkEnd w:id="558"/>
      <w:bookmarkEnd w:id="559"/>
      <w:bookmarkEnd w:id="560"/>
      <w:r w:rsidRPr="00B634C1">
        <w:lastRenderedPageBreak/>
        <w:t xml:space="preserve">8 </w:t>
      </w:r>
      <w:r w:rsidR="00D15B6E" w:rsidRPr="00B634C1">
        <w:t>Arbetsmiljöaspekter</w:t>
      </w:r>
      <w:bookmarkEnd w:id="561"/>
      <w:bookmarkEnd w:id="562"/>
      <w:bookmarkEnd w:id="563"/>
    </w:p>
    <w:p w14:paraId="575589B1" w14:textId="77777777" w:rsidR="00717066" w:rsidRPr="00896328" w:rsidRDefault="00717066" w:rsidP="00693739">
      <w:r w:rsidRPr="00896328">
        <w:t xml:space="preserve">Kapitel: 8. Arbetsmiljöaspekter, Version </w:t>
      </w:r>
      <w:r>
        <w:t>5</w:t>
      </w:r>
      <w:r w:rsidRPr="00896328">
        <w:t>.0, Giltig från 202</w:t>
      </w:r>
      <w:r>
        <w:t>4-03-01</w:t>
      </w:r>
    </w:p>
    <w:p w14:paraId="07903122" w14:textId="77777777" w:rsidR="00717066" w:rsidRDefault="00717066" w:rsidP="00717066">
      <w:pPr>
        <w:pStyle w:val="MellanrubrikVGR"/>
        <w:rPr>
          <w:rFonts w:eastAsia="MS Gothic"/>
        </w:rPr>
      </w:pPr>
      <w:r w:rsidRPr="00896328">
        <w:rPr>
          <w:rFonts w:eastAsia="MS Gothic"/>
        </w:rPr>
        <w:t>Huvudsakliga ändringar i denna version</w:t>
      </w:r>
    </w:p>
    <w:p w14:paraId="72E6B78B" w14:textId="77777777" w:rsidR="00EE25AF" w:rsidRDefault="00EE25AF" w:rsidP="00EE25AF">
      <w:r w:rsidRPr="00896328">
        <w:t xml:space="preserve">8.1 </w:t>
      </w:r>
      <w:r>
        <w:t xml:space="preserve">Ny rubrik Regelverk. 8.2 Text flyttad från mall 10. Förtydliganden angående </w:t>
      </w:r>
      <w:proofErr w:type="gramStart"/>
      <w:r>
        <w:t>bl.a.</w:t>
      </w:r>
      <w:proofErr w:type="gramEnd"/>
      <w:r>
        <w:t xml:space="preserve"> ansvar för riskbedömning och skyddsinstruktioner. 8.3 Förtydligat utbildning och beställning av cytostatika. 8.4 Rubrik ändrad från Andra läkemedel med risk för bestående toxisk effekt till Läkemedel med risk för överkänslighet. Mall 10 ”Lokal riskbedömning och åtgärdsplan Läkemedel med arbetsmiljörisk”</w:t>
      </w:r>
      <w:r w:rsidRPr="00E145C5">
        <w:t xml:space="preserve"> </w:t>
      </w:r>
      <w:r>
        <w:t>omarbetad. Redaktionella ändringar.</w:t>
      </w:r>
    </w:p>
    <w:p w14:paraId="41B9930F" w14:textId="7CBF9B1D" w:rsidR="00717066" w:rsidRPr="00E145C5" w:rsidRDefault="00EE25AF" w:rsidP="00EE25AF">
      <w:r>
        <w:t>Version 5.1, 2025-05-</w:t>
      </w:r>
      <w:r w:rsidR="00B57F6F">
        <w:t>2</w:t>
      </w:r>
      <w:r>
        <w:t xml:space="preserve">2: 8.2 Länkar tillagda till sammanställning av skyddsinformation respektive </w:t>
      </w:r>
      <w:r w:rsidRPr="00045A06">
        <w:t>RCC Kunskapsbanken.</w:t>
      </w:r>
      <w:r>
        <w:t xml:space="preserve"> Uppdaterat information om AFS och länkar. </w:t>
      </w:r>
      <w:bookmarkStart w:id="565" w:name="_Toc122700262"/>
    </w:p>
    <w:p w14:paraId="074B78A6" w14:textId="77777777" w:rsidR="00717066" w:rsidRPr="00EE25AF" w:rsidRDefault="00717066" w:rsidP="00EE25AF">
      <w:pPr>
        <w:pStyle w:val="Rubrik2"/>
      </w:pPr>
      <w:bookmarkStart w:id="566" w:name="_Toc207179305"/>
      <w:r w:rsidRPr="00EE25AF">
        <w:t>8.1 Regelverk</w:t>
      </w:r>
      <w:bookmarkEnd w:id="565"/>
      <w:bookmarkEnd w:id="566"/>
    </w:p>
    <w:p w14:paraId="77A5D9C6" w14:textId="47212ACB" w:rsidR="00EE25AF" w:rsidRDefault="00EE25AF" w:rsidP="00EE25AF">
      <w:hyperlink r:id="rId273" w:anchor="avdelningv-kemiskariskkallor10kap-kompletterandebestammelserforvissakemiskariskkallorcytostatikaochandralakemedelsomkanorsakabestaendeohalsa" w:history="1">
        <w:r w:rsidRPr="00EE25AF">
          <w:rPr>
            <w:rStyle w:val="Hyperlnk"/>
          </w:rPr>
          <w:t>Risker i arbetsmiljön (AFS 2023:10), föreskrifter - Arbetsmiljöverket</w:t>
        </w:r>
      </w:hyperlink>
      <w:r w:rsidRPr="00EE25AF">
        <w:t xml:space="preserve">, avdelning V, kap 10, beskriver vilka krav som gäller för handhavande av cytostatika och andra läkemedel som kan orsaka bestående ohälsa. Se även Arbetsmiljöverkets webbplats </w:t>
      </w:r>
      <w:hyperlink r:id="rId274" w:history="1">
        <w:r w:rsidRPr="00EE25AF">
          <w:rPr>
            <w:rStyle w:val="Hyperlnk"/>
          </w:rPr>
          <w:t>Cytostatika och cytotoxiska läkemedel - Arbetsmiljöverket</w:t>
        </w:r>
      </w:hyperlink>
      <w:r w:rsidRPr="00EE25AF">
        <w:t xml:space="preserve"> och </w:t>
      </w:r>
      <w:hyperlink r:id="rId275" w:history="1">
        <w:r w:rsidRPr="00EE25AF">
          <w:rPr>
            <w:rStyle w:val="Hyperlnk"/>
          </w:rPr>
          <w:t>Läkemedel - Arbetsmiljöverket</w:t>
        </w:r>
      </w:hyperlink>
      <w:r w:rsidRPr="00EE25AF">
        <w:t>.</w:t>
      </w:r>
    </w:p>
    <w:p w14:paraId="5B769870" w14:textId="77777777" w:rsidR="00717066" w:rsidRPr="009950A9" w:rsidRDefault="00717066" w:rsidP="00717066">
      <w:pPr>
        <w:pStyle w:val="Rubrik2"/>
      </w:pPr>
      <w:bookmarkStart w:id="567" w:name="_Toc207179306"/>
      <w:r w:rsidRPr="009950A9">
        <w:t xml:space="preserve">8.2 </w:t>
      </w:r>
      <w:r>
        <w:t xml:space="preserve">Systematiskt </w:t>
      </w:r>
      <w:r w:rsidRPr="00717066">
        <w:t>arbetsmiljöarbete</w:t>
      </w:r>
      <w:bookmarkEnd w:id="567"/>
    </w:p>
    <w:p w14:paraId="2E5E0F40" w14:textId="77777777" w:rsidR="00EE25AF" w:rsidRPr="00EE25AF" w:rsidRDefault="00EE25AF" w:rsidP="00EE25AF">
      <w:pPr>
        <w:rPr>
          <w:rFonts w:eastAsia="MS Gothic"/>
        </w:rPr>
      </w:pPr>
      <w:r w:rsidRPr="00EE25AF">
        <w:rPr>
          <w:rFonts w:eastAsia="MS Gothic"/>
        </w:rPr>
        <w:t>Vid hantering av läkemedel kan det finnas arbetsmiljörisker.</w:t>
      </w:r>
    </w:p>
    <w:p w14:paraId="697BE1FD" w14:textId="77777777" w:rsidR="00EE25AF" w:rsidRPr="00EE25AF" w:rsidRDefault="00EE25AF" w:rsidP="00EE25AF">
      <w:r w:rsidRPr="00EE25AF">
        <w:t>Systematiskt arbetsmiljöarbete är en metod för att kartlägga, planera, genomföra och följa upp åtgärder för att säkra en god fysisk och psykosocial arbetsmiljö.</w:t>
      </w:r>
    </w:p>
    <w:p w14:paraId="50999BA6" w14:textId="77777777" w:rsidR="00EE25AF" w:rsidRDefault="00EE25AF" w:rsidP="00EE25AF">
      <w:r w:rsidRPr="00EE25AF">
        <w:t>Arbetsgivaren är enligt lag skyldig att bedriva systematiskt arbetsmiljöarbete. Alla verksamheter ska genomföra riskbedömning av de läkemedel som används i verksamheten utifrån lokala förutsättningar samt säkerställa att lokala skyddsinstruktioner för korrekt hantering finns.</w:t>
      </w:r>
      <w:r w:rsidRPr="00EE25AF">
        <w:rPr>
          <w:rFonts w:ascii="Calibri" w:hAnsi="Calibri"/>
          <w:color w:val="000000"/>
        </w:rPr>
        <w:t xml:space="preserve"> </w:t>
      </w:r>
      <w:r w:rsidRPr="00EE25AF">
        <w:t xml:space="preserve">Som lokal skyddsinstruktion kan i relevanta fall eventuell förvaltningsövergripande arbetsinstruktion användas (se lokala tillägg nedan) alternativt </w:t>
      </w:r>
      <w:hyperlink w:anchor="_5.8.4_Hygien-_och" w:history="1">
        <w:r w:rsidRPr="00EE25AF">
          <w:rPr>
            <w:rStyle w:val="Hyperlnk"/>
          </w:rPr>
          <w:t>arbetsinstruktion vid iordningställande i kapitel 5</w:t>
        </w:r>
      </w:hyperlink>
      <w:r w:rsidRPr="00EE25AF">
        <w:t>.</w:t>
      </w:r>
    </w:p>
    <w:p w14:paraId="39A2E1C1" w14:textId="77777777" w:rsidR="00EE25AF" w:rsidRPr="00B33FF1" w:rsidRDefault="00EE25AF" w:rsidP="00EE25AF">
      <w:r>
        <w:t>Chef med arbetsmiljöansvar ansvarar för att en riskbedömning utförs, att eventuell åtgärdsplan tas fram och följs upp samt att personalen har kännedom om vilka läkemedel som har skyddsinstruktioner och har tillgång till dessa.</w:t>
      </w:r>
    </w:p>
    <w:p w14:paraId="38BB899F" w14:textId="77777777" w:rsidR="00EE25AF" w:rsidRDefault="00EE25AF" w:rsidP="00EE25AF">
      <w:r w:rsidRPr="00E9707F">
        <w:lastRenderedPageBreak/>
        <w:t xml:space="preserve">När personal lånas in från annan enhet (exempelvis vårdfarmaceuter, lokalvård, </w:t>
      </w:r>
      <w:r w:rsidRPr="009950A9">
        <w:t>fysioterapeuter) behövs en</w:t>
      </w:r>
      <w:r w:rsidRPr="00E9707F">
        <w:t xml:space="preserve"> samverkan </w:t>
      </w:r>
      <w:r w:rsidRPr="009950A9">
        <w:t xml:space="preserve">mellan berörda chefer </w:t>
      </w:r>
      <w:r w:rsidRPr="00E9707F">
        <w:t>kring arbetsmiljöans</w:t>
      </w:r>
      <w:r w:rsidRPr="009950A9">
        <w:t>varet</w:t>
      </w:r>
      <w:r w:rsidRPr="00504961">
        <w:t>.</w:t>
      </w:r>
    </w:p>
    <w:p w14:paraId="0D9B70CE" w14:textId="77777777" w:rsidR="00EE25AF" w:rsidRDefault="00EE25AF" w:rsidP="00EE25AF">
      <w:r>
        <w:t xml:space="preserve">För riskbedömning och framtagande av åtgärdsplan används </w:t>
      </w:r>
      <w:hyperlink r:id="rId276" w:history="1">
        <w:r>
          <w:rPr>
            <w:rStyle w:val="Hyperlnk"/>
          </w:rPr>
          <w:t>mall 10 Lokal riskbedömning och åtgärdsplan Läkemedel med arbetsmiljörisk</w:t>
        </w:r>
      </w:hyperlink>
      <w:r>
        <w:rPr>
          <w:rStyle w:val="Hyperlnk"/>
        </w:rPr>
        <w:t>.</w:t>
      </w:r>
    </w:p>
    <w:p w14:paraId="1F4352B9" w14:textId="5E9B9E3B" w:rsidR="00EE25AF" w:rsidRPr="00D33799" w:rsidRDefault="00EE25AF" w:rsidP="00EE25AF">
      <w:pPr>
        <w:rPr>
          <w:color w:val="000000" w:themeColor="text1"/>
        </w:rPr>
      </w:pPr>
      <w:r>
        <w:t xml:space="preserve">Produktspecifik skyddsinformation finns för vissa läkemedel i  </w:t>
      </w:r>
      <w:hyperlink r:id="rId277">
        <w:r w:rsidRPr="1DBAD842">
          <w:rPr>
            <w:rFonts w:eastAsia="MS Gothic"/>
            <w:color w:val="006198"/>
            <w:u w:val="single"/>
          </w:rPr>
          <w:t xml:space="preserve">FASS </w:t>
        </w:r>
      </w:hyperlink>
      <w:r w:rsidRPr="1DBAD842">
        <w:rPr>
          <w:rFonts w:eastAsia="MS Gothic"/>
        </w:rPr>
        <w:t>under rubriken Skyddsinfo</w:t>
      </w:r>
      <w:r>
        <w:t xml:space="preserve">. En sammanställning över läkemedel som har skyddsinformation finns samlat här: </w:t>
      </w:r>
      <w:hyperlink r:id="rId278" w:history="1">
        <w:r>
          <w:rPr>
            <w:rStyle w:val="Hyperlnk"/>
          </w:rPr>
          <w:t>Produkter med publicerad skyddsinfo inkl. ATC-koder och substanser.</w:t>
        </w:r>
      </w:hyperlink>
      <w:r>
        <w:t xml:space="preserve"> </w:t>
      </w:r>
      <w:r w:rsidRPr="1DBAD842">
        <w:rPr>
          <w:color w:val="000000" w:themeColor="text2"/>
        </w:rPr>
        <w:t xml:space="preserve">För vissa extempore-läkemedel finns skyddsinformation att hämta på </w:t>
      </w:r>
      <w:hyperlink r:id="rId279">
        <w:r w:rsidRPr="1DBAD842">
          <w:rPr>
            <w:rFonts w:eastAsia="MS Gothic"/>
            <w:color w:val="006198"/>
            <w:u w:val="single"/>
          </w:rPr>
          <w:t>www.apl.se</w:t>
        </w:r>
      </w:hyperlink>
      <w:r w:rsidRPr="1DBAD842">
        <w:rPr>
          <w:color w:val="000000" w:themeColor="text2"/>
        </w:rPr>
        <w:t>.</w:t>
      </w:r>
      <w:r>
        <w:t xml:space="preserve"> </w:t>
      </w:r>
      <w:r w:rsidRPr="1DBAD842">
        <w:rPr>
          <w:color w:val="000000" w:themeColor="text2"/>
        </w:rPr>
        <w:t xml:space="preserve">För cytostatika kan även </w:t>
      </w:r>
      <w:hyperlink r:id="rId280" w:anchor="T">
        <w:r w:rsidRPr="1DBAD842">
          <w:rPr>
            <w:rStyle w:val="Hyperlnk"/>
          </w:rPr>
          <w:t>Basfakta om läkemedel - RCC Kunskapsbanken</w:t>
        </w:r>
      </w:hyperlink>
      <w:r w:rsidRPr="1DBAD842">
        <w:rPr>
          <w:color w:val="000000" w:themeColor="text2"/>
        </w:rPr>
        <w:t xml:space="preserve"> vara till hjälp vid bedömningen.</w:t>
      </w:r>
    </w:p>
    <w:p w14:paraId="74C94C69" w14:textId="77777777" w:rsidR="00EE25AF" w:rsidRDefault="00EE25AF" w:rsidP="00EE25AF">
      <w:r w:rsidRPr="00896328">
        <w:t xml:space="preserve">Hälsan och Arbetslivet är VGR:s stödjande funktion i det systematiska arbetsmiljöarbetet. De har tagit fram guider för </w:t>
      </w:r>
      <w:hyperlink r:id="rId281" w:history="1">
        <w:r w:rsidRPr="00896328">
          <w:rPr>
            <w:rFonts w:eastAsia="MS Gothic"/>
            <w:color w:val="006298"/>
            <w:u w:val="single"/>
          </w:rPr>
          <w:t>hälso- och arbetsmiljöarbete</w:t>
        </w:r>
      </w:hyperlink>
      <w:r w:rsidRPr="00896328">
        <w:t xml:space="preserve">, inklusive guide för </w:t>
      </w:r>
      <w:hyperlink r:id="rId282" w:history="1">
        <w:r w:rsidRPr="00896328">
          <w:rPr>
            <w:rFonts w:eastAsia="MS Gothic"/>
            <w:color w:val="006298"/>
            <w:u w:val="single"/>
          </w:rPr>
          <w:t>Läkemedel</w:t>
        </w:r>
      </w:hyperlink>
      <w:r w:rsidRPr="00896328">
        <w:t xml:space="preserve">. I guiden beskrivs </w:t>
      </w:r>
      <w:r>
        <w:t xml:space="preserve">bland annat </w:t>
      </w:r>
      <w:r w:rsidRPr="00896328">
        <w:t>riskbedömnin</w:t>
      </w:r>
      <w:r>
        <w:t xml:space="preserve">g enligt </w:t>
      </w:r>
      <w:hyperlink r:id="rId283" w:history="1">
        <w:r>
          <w:rPr>
            <w:rStyle w:val="Hyperlnk"/>
          </w:rPr>
          <w:t>mall 10 Lokal riskbedömning och åtgärdsplan Läkemedel med arbetsmiljörisk</w:t>
        </w:r>
      </w:hyperlink>
      <w:r w:rsidRPr="00896328">
        <w:t xml:space="preserve">, </w:t>
      </w:r>
      <w:r>
        <w:t>genomförande och</w:t>
      </w:r>
      <w:r w:rsidRPr="00896328">
        <w:t xml:space="preserve"> uppföljning av åtgärder. </w:t>
      </w:r>
      <w:r>
        <w:t>Här beskrivs även ansvar och roller.</w:t>
      </w:r>
    </w:p>
    <w:p w14:paraId="698543BD" w14:textId="77777777" w:rsidR="00EE25AF" w:rsidRPr="00896328" w:rsidRDefault="00EE25AF" w:rsidP="00EE25AF">
      <w:r w:rsidRPr="00896328">
        <w:t xml:space="preserve">Sjukvårdsapotek VGR lokalt eller apotekare inom Närhälsan/Regionhälsan kan kontaktas </w:t>
      </w:r>
      <w:r>
        <w:t>vid</w:t>
      </w:r>
      <w:r w:rsidRPr="00896328">
        <w:t xml:space="preserve"> råd </w:t>
      </w:r>
      <w:r>
        <w:t>för</w:t>
      </w:r>
      <w:r w:rsidRPr="00896328">
        <w:t xml:space="preserve"> säker hantering av läkemedel.</w:t>
      </w:r>
    </w:p>
    <w:p w14:paraId="7A1C6931" w14:textId="75261CB7" w:rsidR="00EE25AF" w:rsidRDefault="00EE25AF" w:rsidP="00EE25AF">
      <w:r>
        <w:t>Om personal riskeras att utsättas för, eller har utsatts för, arbetsmiljöfarliga läkemedel där skyddsinstruktion inte följts eller kunnat följas, ska händelsen registreras och utredas som en avvikelse</w:t>
      </w:r>
      <w:r w:rsidRPr="2D955B7B">
        <w:t xml:space="preserve"> i MedControl Pro.</w:t>
      </w:r>
    </w:p>
    <w:p w14:paraId="58514994" w14:textId="77777777" w:rsidR="00717066" w:rsidRPr="00833BBA" w:rsidRDefault="00717066" w:rsidP="00833BBA">
      <w:pPr>
        <w:pStyle w:val="Rubrik2"/>
      </w:pPr>
      <w:bookmarkStart w:id="568" w:name="_Toc122700263"/>
      <w:bookmarkStart w:id="569" w:name="_Toc207179307"/>
      <w:r w:rsidRPr="00833BBA">
        <w:t>8.3 Cytostatika och andra särskilt farliga läkemedel</w:t>
      </w:r>
      <w:bookmarkEnd w:id="568"/>
      <w:bookmarkEnd w:id="569"/>
    </w:p>
    <w:p w14:paraId="3FAACFD0" w14:textId="77777777" w:rsidR="00833BBA" w:rsidRDefault="00833BBA" w:rsidP="00833BBA">
      <w:pPr>
        <w:rPr>
          <w:rFonts w:eastAsia="MS Gothic"/>
        </w:rPr>
      </w:pPr>
      <w:r>
        <w:rPr>
          <w:rFonts w:eastAsia="MS Gothic"/>
        </w:rPr>
        <w:t>Vid hantering av cytostatika ska lokala skyddsinstruktioner finnas.</w:t>
      </w:r>
    </w:p>
    <w:p w14:paraId="16F33868" w14:textId="77777777" w:rsidR="00833BBA" w:rsidRDefault="00833BBA" w:rsidP="00833BBA">
      <w:pPr>
        <w:rPr>
          <w:rFonts w:eastAsia="MS Gothic"/>
        </w:rPr>
      </w:pPr>
      <w:r>
        <w:rPr>
          <w:rFonts w:eastAsia="MS Gothic"/>
        </w:rPr>
        <w:t xml:space="preserve">Iordningställande </w:t>
      </w:r>
      <w:r w:rsidRPr="006625B1">
        <w:rPr>
          <w:rFonts w:eastAsia="MS Gothic"/>
        </w:rPr>
        <w:t>och administrering av särskilt farliga läkemedel får endast utföras av personer som genomgått särskild utbildning och har kunskaper om möjliga hälsorisker och de skyddsåtgärder som skall vidtas vid arbete med läkemedlen.</w:t>
      </w:r>
    </w:p>
    <w:p w14:paraId="0BC79918" w14:textId="77777777" w:rsidR="00833BBA" w:rsidRDefault="00833BBA" w:rsidP="00833BBA">
      <w:pPr>
        <w:rPr>
          <w:rFonts w:eastAsia="MS Gothic"/>
        </w:rPr>
      </w:pPr>
      <w:r>
        <w:rPr>
          <w:rFonts w:eastAsia="MS Gothic"/>
        </w:rPr>
        <w:t>Cytostatika ska</w:t>
      </w:r>
      <w:r w:rsidRPr="00BC2D8C">
        <w:rPr>
          <w:rFonts w:eastAsia="MS Gothic"/>
        </w:rPr>
        <w:t xml:space="preserve"> i möjligaste mån beställas från extemporetillverkning</w:t>
      </w:r>
      <w:r>
        <w:rPr>
          <w:rFonts w:eastAsia="MS Gothic"/>
        </w:rPr>
        <w:t>en inom Sjukvårdsapotek VGR</w:t>
      </w:r>
      <w:r w:rsidRPr="00BC2D8C">
        <w:rPr>
          <w:rFonts w:eastAsia="MS Gothic"/>
        </w:rPr>
        <w:t>.</w:t>
      </w:r>
    </w:p>
    <w:p w14:paraId="0348E0C0" w14:textId="77777777" w:rsidR="00833BBA" w:rsidRDefault="00833BBA" w:rsidP="00833BBA">
      <w:pPr>
        <w:rPr>
          <w:rFonts w:eastAsia="MS Gothic"/>
        </w:rPr>
      </w:pPr>
      <w:r>
        <w:rPr>
          <w:rFonts w:eastAsia="MS Gothic"/>
        </w:rPr>
        <w:t xml:space="preserve">Om iordningställande av cytostatika sker på vårdenhet eller mottagning ska dessa vara utrustade med säkerhetsbänk och övrig nödvändig utrustning för arbetet. </w:t>
      </w:r>
    </w:p>
    <w:p w14:paraId="1DE2CD9D" w14:textId="77777777" w:rsidR="00833BBA" w:rsidRDefault="00833BBA" w:rsidP="00833BBA">
      <w:r>
        <w:lastRenderedPageBreak/>
        <w:t>Information om säkerhetsbänkar finns på</w:t>
      </w:r>
      <w:r w:rsidRPr="00F96DAB">
        <w:t xml:space="preserve"> arbetsmiljöverkets webbplats </w:t>
      </w:r>
      <w:hyperlink r:id="rId284" w:history="1">
        <w:r w:rsidRPr="00F96DAB">
          <w:rPr>
            <w:rStyle w:val="Hyperlnk"/>
          </w:rPr>
          <w:t>Mikrobiologiska säkerhetsbänkar - Arbetsmiljöverket (av.se)</w:t>
        </w:r>
      </w:hyperlink>
    </w:p>
    <w:p w14:paraId="20F6CBCB" w14:textId="77777777" w:rsidR="00833BBA" w:rsidRDefault="00833BBA" w:rsidP="00833BBA">
      <w:pPr>
        <w:rPr>
          <w:rFonts w:eastAsia="MS Gothic"/>
        </w:rPr>
      </w:pPr>
      <w:r w:rsidRPr="3D54C08E">
        <w:rPr>
          <w:rFonts w:eastAsia="MS Gothic"/>
        </w:rPr>
        <w:t>Lokala tillägg:</w:t>
      </w:r>
    </w:p>
    <w:p w14:paraId="36F4E75D" w14:textId="77777777" w:rsidR="00833BBA" w:rsidRDefault="00833BBA" w:rsidP="00833BBA">
      <w:pPr>
        <w:rPr>
          <w:rFonts w:eastAsia="MS Gothic"/>
        </w:rPr>
      </w:pPr>
      <w:hyperlink r:id="rId285" w:history="1">
        <w:r w:rsidRPr="00BB08D4">
          <w:rPr>
            <w:rStyle w:val="Hyperlnk"/>
            <w:rFonts w:eastAsia="MS Gothic"/>
          </w:rPr>
          <w:t>SkaS</w:t>
        </w:r>
      </w:hyperlink>
    </w:p>
    <w:p w14:paraId="6C5CB299" w14:textId="77777777" w:rsidR="00833BBA" w:rsidRDefault="00833BBA" w:rsidP="00833BBA">
      <w:pPr>
        <w:rPr>
          <w:rFonts w:eastAsia="MS Gothic"/>
        </w:rPr>
      </w:pPr>
      <w:hyperlink r:id="rId286" w:history="1">
        <w:r w:rsidRPr="00D81D75">
          <w:rPr>
            <w:rStyle w:val="Hyperlnk"/>
            <w:rFonts w:eastAsia="MS Gothic"/>
          </w:rPr>
          <w:t>SÄS</w:t>
        </w:r>
      </w:hyperlink>
    </w:p>
    <w:p w14:paraId="3B3C934A" w14:textId="77777777" w:rsidR="00833BBA" w:rsidRPr="00BC2D8C" w:rsidRDefault="00833BBA" w:rsidP="00833BBA">
      <w:pPr>
        <w:rPr>
          <w:rFonts w:eastAsia="MS Gothic"/>
        </w:rPr>
      </w:pPr>
      <w:hyperlink r:id="rId287" w:history="1">
        <w:r w:rsidRPr="00D81D75">
          <w:rPr>
            <w:rStyle w:val="Hyperlnk"/>
            <w:rFonts w:eastAsia="MS Gothic"/>
          </w:rPr>
          <w:t>SU</w:t>
        </w:r>
      </w:hyperlink>
    </w:p>
    <w:p w14:paraId="4C38F20E" w14:textId="53562026" w:rsidR="00833BBA" w:rsidRPr="00896328" w:rsidRDefault="00833BBA" w:rsidP="00833BBA">
      <w:r w:rsidRPr="00896328">
        <w:t xml:space="preserve">Observera att många monoklonala antikroppar tillhör samma ATC-kod som cytostatika (L01). </w:t>
      </w:r>
      <w:r>
        <w:t>Även vissa läkemedel som tillhör ATC-kod J05 klassas som särskilt farliga läkemedel då de är cytotoxiska.</w:t>
      </w:r>
      <w:r w:rsidRPr="005F2350">
        <w:t xml:space="preserve"> </w:t>
      </w:r>
      <w:r w:rsidRPr="00896328">
        <w:t xml:space="preserve">Efter riskbedömning kan dock dessa i många fall hanteras som läkemedel med risk för </w:t>
      </w:r>
      <w:r>
        <w:t xml:space="preserve">överkänslighet </w:t>
      </w:r>
      <w:r w:rsidRPr="00896328">
        <w:t>(som till exempel penicillin).</w:t>
      </w:r>
    </w:p>
    <w:p w14:paraId="78BAA26B" w14:textId="68CB8773" w:rsidR="00717066" w:rsidRPr="00833BBA" w:rsidRDefault="00717066" w:rsidP="00833BBA">
      <w:pPr>
        <w:pStyle w:val="Rubrik2"/>
      </w:pPr>
      <w:bookmarkStart w:id="570" w:name="_Toc122700266"/>
      <w:bookmarkStart w:id="571" w:name="_Toc207179308"/>
      <w:r w:rsidRPr="00833BBA">
        <w:t xml:space="preserve">8.4 Läkemedel med risk för </w:t>
      </w:r>
      <w:bookmarkEnd w:id="570"/>
      <w:r w:rsidRPr="00833BBA">
        <w:t>överkänslighet</w:t>
      </w:r>
      <w:bookmarkEnd w:id="571"/>
    </w:p>
    <w:p w14:paraId="5412B412" w14:textId="77777777" w:rsidR="00833BBA" w:rsidRPr="00896328" w:rsidRDefault="00833BBA" w:rsidP="00833BBA">
      <w:r>
        <w:t xml:space="preserve">För iordningställande av läkemedel med risk för överkänslighet se </w:t>
      </w:r>
      <w:hyperlink w:anchor="_5.6_Hantering_av" w:history="1">
        <w:r w:rsidRPr="008F2826">
          <w:rPr>
            <w:rStyle w:val="Hyperlnk"/>
          </w:rPr>
          <w:t>kapitel 5 avsnitt Hantering av arbetsmiljöfarliga läkemedel</w:t>
        </w:r>
      </w:hyperlink>
      <w:r>
        <w:t>. V</w:t>
      </w:r>
      <w:r w:rsidRPr="00896328">
        <w:t xml:space="preserve">issa läkemedel </w:t>
      </w:r>
      <w:r>
        <w:t xml:space="preserve">kan orsaka överkänslighet vid hantering. Detta kan exempelvis visa sig i form av </w:t>
      </w:r>
      <w:r w:rsidRPr="00896328">
        <w:t>snuva, ögonirritation</w:t>
      </w:r>
      <w:r>
        <w:t xml:space="preserve">, </w:t>
      </w:r>
      <w:r w:rsidRPr="00896328">
        <w:t>klåda</w:t>
      </w:r>
      <w:r>
        <w:t>, eksem, astma och anafylaktisk chock</w:t>
      </w:r>
      <w:r w:rsidRPr="00896328">
        <w:t>.</w:t>
      </w:r>
    </w:p>
    <w:p w14:paraId="6C9309ED" w14:textId="77777777" w:rsidR="00833BBA" w:rsidRDefault="00833BBA" w:rsidP="00833BBA">
      <w:r w:rsidRPr="00896328">
        <w:t xml:space="preserve">Exempel </w:t>
      </w:r>
      <w:r>
        <w:t xml:space="preserve">på </w:t>
      </w:r>
      <w:r w:rsidRPr="00896328">
        <w:t xml:space="preserve">läkemedel som orsakat överkänslighet bland sjukvårdspersonal är sulfonamider, </w:t>
      </w:r>
      <w:proofErr w:type="spellStart"/>
      <w:r w:rsidRPr="00896328">
        <w:t>cefalosporiner</w:t>
      </w:r>
      <w:proofErr w:type="spellEnd"/>
      <w:r w:rsidRPr="00896328">
        <w:t xml:space="preserve">, </w:t>
      </w:r>
      <w:proofErr w:type="spellStart"/>
      <w:r w:rsidRPr="00896328">
        <w:t>penicilliner</w:t>
      </w:r>
      <w:proofErr w:type="spellEnd"/>
      <w:r w:rsidRPr="00896328">
        <w:t xml:space="preserve">, </w:t>
      </w:r>
      <w:proofErr w:type="spellStart"/>
      <w:r w:rsidRPr="00896328">
        <w:t>neomycin</w:t>
      </w:r>
      <w:proofErr w:type="spellEnd"/>
      <w:r w:rsidRPr="00896328">
        <w:t xml:space="preserve">, </w:t>
      </w:r>
      <w:proofErr w:type="spellStart"/>
      <w:r w:rsidRPr="00896328">
        <w:t>bensokain</w:t>
      </w:r>
      <w:proofErr w:type="spellEnd"/>
      <w:r>
        <w:t xml:space="preserve"> och </w:t>
      </w:r>
      <w:proofErr w:type="spellStart"/>
      <w:r w:rsidRPr="00466FD1">
        <w:t>levomepromazin</w:t>
      </w:r>
      <w:proofErr w:type="spellEnd"/>
      <w:r w:rsidRPr="00896328">
        <w:t xml:space="preserve"> </w:t>
      </w:r>
      <w:r>
        <w:t>samt</w:t>
      </w:r>
      <w:r w:rsidRPr="00896328">
        <w:t xml:space="preserve"> </w:t>
      </w:r>
      <w:proofErr w:type="spellStart"/>
      <w:r w:rsidRPr="00896328">
        <w:t>klorpromazin</w:t>
      </w:r>
      <w:proofErr w:type="spellEnd"/>
      <w:r>
        <w:t xml:space="preserve"> (avregistrerat men kan finnas som licensläkemedel)</w:t>
      </w:r>
      <w:r w:rsidRPr="00896328">
        <w:t xml:space="preserve">. </w:t>
      </w:r>
    </w:p>
    <w:p w14:paraId="5FF0BECF" w14:textId="77777777" w:rsidR="00833BBA" w:rsidRPr="00896328" w:rsidRDefault="00833BBA" w:rsidP="00833BBA">
      <w:r>
        <w:t xml:space="preserve">Hantering av dessa läkemedel </w:t>
      </w:r>
      <w:r w:rsidRPr="2D955B7B">
        <w:t>ska alltid ske så att personal och omgivning skyddas från exponering</w:t>
      </w:r>
      <w:r>
        <w:t xml:space="preserve">. </w:t>
      </w:r>
      <w:r w:rsidRPr="2D955B7B">
        <w:t xml:space="preserve">Arbetet ska utföras så att risken för exponering via luftvägar, hud och ögon minimeras. God arbetsteknik, noggrannhet och </w:t>
      </w:r>
      <w:r>
        <w:t xml:space="preserve">väl inarbetade </w:t>
      </w:r>
      <w:r w:rsidRPr="2D955B7B">
        <w:t>rutiner är avgörande oavsett vilka hjälpmedel som använd</w:t>
      </w:r>
      <w:r>
        <w:t>s</w:t>
      </w:r>
      <w:r w:rsidRPr="2D955B7B">
        <w:t>.</w:t>
      </w:r>
    </w:p>
    <w:p w14:paraId="31D4F2D4" w14:textId="77777777" w:rsidR="00833BBA" w:rsidRPr="00896328" w:rsidRDefault="00833BBA" w:rsidP="00833BBA">
      <w:r w:rsidRPr="002622A4">
        <w:t>Det är olämpligt att personer som visat överkänslighet för e</w:t>
      </w:r>
      <w:r>
        <w:t>tt läkemedel</w:t>
      </w:r>
      <w:r w:rsidRPr="002622A4">
        <w:t xml:space="preserve"> på nytt utsätts för de</w:t>
      </w:r>
      <w:r>
        <w:t>tta</w:t>
      </w:r>
      <w:r w:rsidRPr="002622A4">
        <w:t>.</w:t>
      </w:r>
      <w:r>
        <w:t xml:space="preserve"> </w:t>
      </w:r>
    </w:p>
    <w:p w14:paraId="51746A82" w14:textId="77777777" w:rsidR="00833BBA" w:rsidRPr="00896328" w:rsidRDefault="00833BBA" w:rsidP="00833BBA">
      <w:pPr>
        <w:rPr>
          <w:color w:val="000000"/>
        </w:rPr>
      </w:pPr>
      <w:r w:rsidRPr="00896328">
        <w:rPr>
          <w:color w:val="000000"/>
        </w:rPr>
        <w:t>Lokala tillägg:</w:t>
      </w:r>
    </w:p>
    <w:p w14:paraId="7A26DF9B" w14:textId="77777777" w:rsidR="00833BBA" w:rsidRPr="00896328" w:rsidRDefault="00833BBA" w:rsidP="00833BBA">
      <w:pPr>
        <w:rPr>
          <w:color w:val="000000"/>
        </w:rPr>
      </w:pPr>
      <w:hyperlink r:id="rId288" w:history="1">
        <w:r w:rsidRPr="00896328">
          <w:rPr>
            <w:rFonts w:eastAsia="MS Gothic"/>
            <w:color w:val="006298"/>
            <w:u w:val="single"/>
          </w:rPr>
          <w:t>SkaS</w:t>
        </w:r>
      </w:hyperlink>
    </w:p>
    <w:p w14:paraId="405D2A1B" w14:textId="20BDB26A" w:rsidR="00833BBA" w:rsidRPr="00896328" w:rsidRDefault="00833BBA" w:rsidP="00833BBA">
      <w:pPr>
        <w:rPr>
          <w:rFonts w:eastAsia="MS Gothic"/>
          <w:color w:val="006298"/>
          <w:u w:val="single"/>
        </w:rPr>
      </w:pPr>
      <w:hyperlink r:id="rId289" w:history="1">
        <w:r w:rsidRPr="00896328">
          <w:rPr>
            <w:rFonts w:eastAsia="MS Gothic"/>
            <w:color w:val="006298"/>
            <w:u w:val="single"/>
          </w:rPr>
          <w:t>NU-sjukvården</w:t>
        </w:r>
      </w:hyperlink>
    </w:p>
    <w:p w14:paraId="51251DC2" w14:textId="77777777" w:rsidR="00833BBA" w:rsidRPr="00896328" w:rsidRDefault="00833BBA" w:rsidP="00833BBA">
      <w:hyperlink r:id="rId290" w:history="1">
        <w:r w:rsidRPr="00D81D75">
          <w:rPr>
            <w:rStyle w:val="Hyperlnk"/>
            <w:rFonts w:eastAsia="MS Gothic"/>
          </w:rPr>
          <w:t>SU</w:t>
        </w:r>
      </w:hyperlink>
    </w:p>
    <w:p w14:paraId="5E934D8B" w14:textId="77777777" w:rsidR="00833BBA" w:rsidRPr="00896328" w:rsidRDefault="00833BBA" w:rsidP="00717066"/>
    <w:p w14:paraId="48BB963F" w14:textId="63392D8B" w:rsidR="00717066" w:rsidRPr="009950A9" w:rsidRDefault="00717066" w:rsidP="00717066">
      <w:pPr>
        <w:pStyle w:val="Rubrik2"/>
      </w:pPr>
      <w:bookmarkStart w:id="572" w:name="_Toc207179309"/>
      <w:r w:rsidRPr="009950A9">
        <w:lastRenderedPageBreak/>
        <w:t>8.5 Radioaktiva läkemedel</w:t>
      </w:r>
      <w:bookmarkEnd w:id="572"/>
    </w:p>
    <w:p w14:paraId="0863A68F" w14:textId="17D373AD" w:rsidR="00F501B9" w:rsidRPr="00896328" w:rsidRDefault="00F501B9" w:rsidP="00F501B9">
      <w:r w:rsidRPr="00896328">
        <w:t xml:space="preserve">Bestämmelser angående radioaktiva läkemedel finns i </w:t>
      </w:r>
      <w:hyperlink r:id="rId291" w:history="1">
        <w:r w:rsidRPr="00896328">
          <w:rPr>
            <w:color w:val="006298"/>
            <w:u w:val="single"/>
          </w:rPr>
          <w:t xml:space="preserve">strålskyddslagen (SFS 2018:396) </w:t>
        </w:r>
      </w:hyperlink>
      <w:r w:rsidRPr="00896328">
        <w:t>och i Läkemedelsverkets föreskrifter och allmänna råd (</w:t>
      </w:r>
      <w:hyperlink r:id="rId292" w:history="1">
        <w:r w:rsidRPr="00896328">
          <w:rPr>
            <w:color w:val="006298"/>
            <w:u w:val="single"/>
          </w:rPr>
          <w:t>LVFS 2014:4</w:t>
        </w:r>
      </w:hyperlink>
      <w:r w:rsidRPr="00896328">
        <w:t>) om beredning och hantering av radioaktiva läkemedel</w:t>
      </w:r>
      <w:r>
        <w:t>.</w:t>
      </w:r>
    </w:p>
    <w:p w14:paraId="4632C300" w14:textId="77777777" w:rsidR="00717066" w:rsidRPr="00F501B9" w:rsidRDefault="00717066" w:rsidP="00F501B9">
      <w:pPr>
        <w:pStyle w:val="Rubrik2"/>
      </w:pPr>
      <w:bookmarkStart w:id="573" w:name="_Toc122700267"/>
      <w:bookmarkStart w:id="574" w:name="_Toc207179310"/>
      <w:r w:rsidRPr="00F501B9">
        <w:t>8.6 Anestesigaser och gasflaskor</w:t>
      </w:r>
      <w:bookmarkEnd w:id="573"/>
      <w:bookmarkEnd w:id="574"/>
    </w:p>
    <w:p w14:paraId="5DAA8D28" w14:textId="7A6F46DA" w:rsidR="00F501B9" w:rsidRPr="00896328" w:rsidRDefault="00F501B9" w:rsidP="00116BE5">
      <w:r w:rsidRPr="00896328">
        <w:t xml:space="preserve">Speciella arbetsmiljöaspekter finns kring anestesigaser samt gasflaskor. </w:t>
      </w:r>
      <w:r>
        <w:t xml:space="preserve">Se </w:t>
      </w:r>
      <w:hyperlink r:id="rId293" w:anchor="9kap-anvandningavtrycksattaanordningar" w:history="1">
        <w:r w:rsidRPr="00F14FD6">
          <w:rPr>
            <w:rStyle w:val="Hyperlnk"/>
          </w:rPr>
          <w:t>Arbetsutrustning och personlig skyddsutrustning – säker användning (AFS 2023:11), föreskrifter - Arbetsmiljöverket</w:t>
        </w:r>
      </w:hyperlink>
      <w:r>
        <w:t xml:space="preserve">, kap 9 och 10, </w:t>
      </w:r>
      <w:hyperlink r:id="rId294" w:anchor="avdelningv-kemiskariskkallor10kap-kompletterandebestammelserforvissakemiskariskkallorcytostatikaochandralakemedelsomkanorsakabestaendeohalsa" w:history="1">
        <w:r w:rsidRPr="00057DED">
          <w:rPr>
            <w:rStyle w:val="Hyperlnk"/>
            <w:rFonts w:eastAsia="MS Gothic"/>
          </w:rPr>
          <w:t>Risker i arbetsmiljön (AFS 2023:10), föreskrifter - Arbetsmiljöverket</w:t>
        </w:r>
      </w:hyperlink>
      <w:r>
        <w:t xml:space="preserve">., avdelning V, kap 10, och </w:t>
      </w:r>
      <w:hyperlink r:id="rId295" w:history="1">
        <w:r w:rsidRPr="00F14FD6">
          <w:rPr>
            <w:rStyle w:val="Hyperlnk"/>
          </w:rPr>
          <w:t>Produkter – tryckbärande anordningar (AFS 2023:5), föreskrifter - Arbetsmiljöverket</w:t>
        </w:r>
      </w:hyperlink>
      <w:r>
        <w:t xml:space="preserve">. </w:t>
      </w:r>
      <w:r w:rsidRPr="00896328">
        <w:t xml:space="preserve">Se även </w:t>
      </w:r>
      <w:hyperlink w:anchor="_12_Medicinska_gaser" w:history="1">
        <w:r w:rsidRPr="00896328">
          <w:rPr>
            <w:rFonts w:eastAsia="MS Gothic"/>
            <w:color w:val="006298"/>
            <w:u w:val="single"/>
          </w:rPr>
          <w:t>kapitel 12 Medicinska gaser</w:t>
        </w:r>
      </w:hyperlink>
    </w:p>
    <w:p w14:paraId="59BAB804" w14:textId="6C3812EB" w:rsidR="00717066" w:rsidRPr="007A6F75" w:rsidRDefault="00717066" w:rsidP="007A6F75">
      <w:pPr>
        <w:pStyle w:val="Rubrik2"/>
      </w:pPr>
      <w:bookmarkStart w:id="575" w:name="_Toc122700268"/>
      <w:bookmarkStart w:id="576" w:name="_Toc207179311"/>
      <w:r w:rsidRPr="007A6F75">
        <w:t>8.7 Gravida och ammande</w:t>
      </w:r>
      <w:bookmarkEnd w:id="575"/>
      <w:bookmarkEnd w:id="576"/>
    </w:p>
    <w:p w14:paraId="50171B0F" w14:textId="77777777" w:rsidR="007A6F75" w:rsidRPr="00896328" w:rsidRDefault="007A6F75" w:rsidP="007A6F75">
      <w:pPr>
        <w:rPr>
          <w:rFonts w:eastAsia="MS Gothic" w:cs="Arial"/>
          <w:color w:val="006298"/>
          <w:szCs w:val="20"/>
          <w:u w:val="single"/>
        </w:rPr>
      </w:pPr>
      <w:r w:rsidRPr="00896328">
        <w:t xml:space="preserve">Arbetstagare som arbetar med läkemedel som är reproduktionsstörande eller kan ha skadlig inverkan på graviditet eller amning, ska upplysas om de risker som exponering för läkemedlen kan innebära. Se Guide för hälso- och arbetsmiljöarbete - </w:t>
      </w:r>
      <w:hyperlink r:id="rId296" w:history="1">
        <w:r w:rsidRPr="00896328">
          <w:rPr>
            <w:rFonts w:eastAsia="MS Gothic"/>
            <w:color w:val="006298"/>
            <w:u w:val="single"/>
          </w:rPr>
          <w:t>Gravida och ammande arbetstagare</w:t>
        </w:r>
      </w:hyperlink>
      <w:r w:rsidRPr="00896328">
        <w:t xml:space="preserve">. För mer information </w:t>
      </w:r>
      <w:r>
        <w:t>se</w:t>
      </w:r>
      <w:r w:rsidRPr="00896328">
        <w:t xml:space="preserve"> </w:t>
      </w:r>
      <w:hyperlink r:id="rId297" w:history="1">
        <w:r w:rsidRPr="00775F2A">
          <w:rPr>
            <w:rStyle w:val="Hyperlnk"/>
          </w:rPr>
          <w:t>Planering och organisering av arbetsmiljöarbete – grundläggande skyldigheter för dig med arbetsgivaransvar (AFS 2023:2), föreskrifter - Arbetsmiljöverket</w:t>
        </w:r>
      </w:hyperlink>
      <w:r>
        <w:t xml:space="preserve"> 7 kap.</w:t>
      </w:r>
    </w:p>
    <w:p w14:paraId="6898FC62" w14:textId="77777777" w:rsidR="007A6F75" w:rsidRPr="00896328" w:rsidRDefault="007A6F75" w:rsidP="00717066">
      <w:pPr>
        <w:rPr>
          <w:rFonts w:eastAsia="MS Gothic" w:cs="Arial"/>
          <w:color w:val="006298"/>
          <w:szCs w:val="20"/>
          <w:u w:val="single"/>
        </w:rPr>
      </w:pPr>
    </w:p>
    <w:p w14:paraId="1BE76D43" w14:textId="759B95FD" w:rsidR="00D15B6E" w:rsidRPr="001A6A06" w:rsidRDefault="00484392" w:rsidP="001A6A06">
      <w:pPr>
        <w:pStyle w:val="Rubrik2"/>
      </w:pPr>
      <w:bookmarkStart w:id="577" w:name="_Toc98420222"/>
      <w:bookmarkStart w:id="578" w:name="_Toc115689135"/>
      <w:bookmarkStart w:id="579" w:name="_Toc207179312"/>
      <w:r w:rsidRPr="001A6A06">
        <w:lastRenderedPageBreak/>
        <w:t>8.</w:t>
      </w:r>
      <w:r w:rsidR="00367F17" w:rsidRPr="001A6A06">
        <w:t>8</w:t>
      </w:r>
      <w:r w:rsidRPr="001A6A06">
        <w:t xml:space="preserve"> </w:t>
      </w:r>
      <w:r w:rsidR="00D15B6E" w:rsidRPr="001A6A06">
        <w:t>Versionshistorik</w:t>
      </w:r>
      <w:bookmarkEnd w:id="577"/>
      <w:bookmarkEnd w:id="578"/>
      <w:bookmarkEnd w:id="579"/>
    </w:p>
    <w:tbl>
      <w:tblPr>
        <w:tblW w:w="9493"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6"/>
        <w:gridCol w:w="1367"/>
        <w:gridCol w:w="2729"/>
        <w:gridCol w:w="4001"/>
      </w:tblGrid>
      <w:tr w:rsidR="00D15B6E" w:rsidRPr="00D15B6E" w14:paraId="274A949E" w14:textId="77777777" w:rsidTr="000D4095">
        <w:trPr>
          <w:cantSplit/>
          <w:tblHeader/>
        </w:trPr>
        <w:tc>
          <w:tcPr>
            <w:tcW w:w="1396" w:type="dxa"/>
          </w:tcPr>
          <w:p w14:paraId="1857644E" w14:textId="77777777" w:rsidR="00D15B6E" w:rsidRPr="000D4095" w:rsidRDefault="00D15B6E" w:rsidP="00D15B6E">
            <w:pPr>
              <w:spacing w:line="240" w:lineRule="auto"/>
              <w:ind w:left="0" w:right="0"/>
              <w:rPr>
                <w:b/>
                <w:sz w:val="20"/>
                <w:szCs w:val="20"/>
              </w:rPr>
            </w:pPr>
            <w:r w:rsidRPr="000D4095">
              <w:rPr>
                <w:b/>
                <w:sz w:val="20"/>
                <w:szCs w:val="20"/>
              </w:rPr>
              <w:t>Version</w:t>
            </w:r>
          </w:p>
        </w:tc>
        <w:tc>
          <w:tcPr>
            <w:tcW w:w="1367" w:type="dxa"/>
          </w:tcPr>
          <w:p w14:paraId="6BAFCA51" w14:textId="77777777" w:rsidR="00D15B6E" w:rsidRPr="000D4095" w:rsidRDefault="00D15B6E" w:rsidP="00D15B6E">
            <w:pPr>
              <w:spacing w:line="240" w:lineRule="auto"/>
              <w:ind w:left="0" w:right="0"/>
              <w:rPr>
                <w:b/>
                <w:sz w:val="20"/>
                <w:szCs w:val="20"/>
              </w:rPr>
            </w:pPr>
            <w:r w:rsidRPr="000D4095">
              <w:rPr>
                <w:b/>
                <w:sz w:val="20"/>
                <w:szCs w:val="20"/>
              </w:rPr>
              <w:t>Giltig från</w:t>
            </w:r>
          </w:p>
        </w:tc>
        <w:tc>
          <w:tcPr>
            <w:tcW w:w="2729" w:type="dxa"/>
          </w:tcPr>
          <w:p w14:paraId="51F1784A" w14:textId="77777777" w:rsidR="00D15B6E" w:rsidRPr="000D4095" w:rsidRDefault="00D15B6E" w:rsidP="00D15B6E">
            <w:pPr>
              <w:spacing w:line="240" w:lineRule="auto"/>
              <w:ind w:left="0" w:right="0"/>
              <w:rPr>
                <w:b/>
                <w:sz w:val="20"/>
                <w:szCs w:val="20"/>
              </w:rPr>
            </w:pPr>
            <w:r w:rsidRPr="000D4095">
              <w:rPr>
                <w:b/>
                <w:sz w:val="20"/>
                <w:szCs w:val="20"/>
              </w:rPr>
              <w:t>Fastställd av</w:t>
            </w:r>
          </w:p>
        </w:tc>
        <w:tc>
          <w:tcPr>
            <w:tcW w:w="4001" w:type="dxa"/>
          </w:tcPr>
          <w:p w14:paraId="37A09A42" w14:textId="77777777" w:rsidR="00D15B6E" w:rsidRPr="000D4095" w:rsidRDefault="00D15B6E" w:rsidP="00D15B6E">
            <w:pPr>
              <w:spacing w:line="240" w:lineRule="auto"/>
              <w:ind w:left="0" w:right="0"/>
              <w:rPr>
                <w:b/>
                <w:sz w:val="20"/>
                <w:szCs w:val="20"/>
              </w:rPr>
            </w:pPr>
            <w:r w:rsidRPr="000D4095">
              <w:rPr>
                <w:b/>
                <w:sz w:val="20"/>
                <w:szCs w:val="20"/>
              </w:rPr>
              <w:t>Huvudsakliga ändringar</w:t>
            </w:r>
          </w:p>
        </w:tc>
      </w:tr>
      <w:tr w:rsidR="00D15B6E" w:rsidRPr="00D15B6E" w14:paraId="5B382A63" w14:textId="77777777" w:rsidTr="000D4095">
        <w:trPr>
          <w:cantSplit/>
          <w:tblHeader/>
        </w:trPr>
        <w:tc>
          <w:tcPr>
            <w:tcW w:w="1396" w:type="dxa"/>
          </w:tcPr>
          <w:p w14:paraId="7334458A" w14:textId="77777777" w:rsidR="00D15B6E" w:rsidRPr="000D4095" w:rsidRDefault="00D15B6E" w:rsidP="00D15B6E">
            <w:pPr>
              <w:spacing w:line="240" w:lineRule="auto"/>
              <w:ind w:left="0" w:right="0"/>
              <w:rPr>
                <w:sz w:val="20"/>
                <w:szCs w:val="20"/>
              </w:rPr>
            </w:pPr>
            <w:r w:rsidRPr="000D4095">
              <w:rPr>
                <w:sz w:val="20"/>
                <w:szCs w:val="20"/>
              </w:rPr>
              <w:t>1.0</w:t>
            </w:r>
          </w:p>
        </w:tc>
        <w:tc>
          <w:tcPr>
            <w:tcW w:w="1367" w:type="dxa"/>
          </w:tcPr>
          <w:p w14:paraId="375CBEA9" w14:textId="77777777" w:rsidR="00D15B6E" w:rsidRPr="000D4095" w:rsidRDefault="00D15B6E" w:rsidP="00D15B6E">
            <w:pPr>
              <w:spacing w:line="240" w:lineRule="auto"/>
              <w:ind w:left="0" w:right="0"/>
              <w:rPr>
                <w:sz w:val="20"/>
                <w:szCs w:val="20"/>
              </w:rPr>
            </w:pPr>
            <w:r w:rsidRPr="000D4095">
              <w:rPr>
                <w:sz w:val="20"/>
                <w:szCs w:val="20"/>
              </w:rPr>
              <w:t>2011-08-24</w:t>
            </w:r>
          </w:p>
        </w:tc>
        <w:tc>
          <w:tcPr>
            <w:tcW w:w="2729" w:type="dxa"/>
          </w:tcPr>
          <w:p w14:paraId="7C0B3939" w14:textId="77777777" w:rsidR="00D15B6E" w:rsidRPr="000D4095" w:rsidRDefault="00D15B6E" w:rsidP="00D15B6E">
            <w:pPr>
              <w:spacing w:line="240" w:lineRule="auto"/>
              <w:ind w:left="0" w:right="0"/>
              <w:rPr>
                <w:sz w:val="20"/>
                <w:szCs w:val="20"/>
              </w:rPr>
            </w:pPr>
            <w:r w:rsidRPr="000D4095">
              <w:rPr>
                <w:sz w:val="20"/>
                <w:szCs w:val="20"/>
              </w:rPr>
              <w:t xml:space="preserve">Karin </w:t>
            </w:r>
            <w:proofErr w:type="spellStart"/>
            <w:r w:rsidRPr="000D4095">
              <w:rPr>
                <w:sz w:val="20"/>
                <w:szCs w:val="20"/>
              </w:rPr>
              <w:t>Lendenius</w:t>
            </w:r>
            <w:proofErr w:type="spellEnd"/>
            <w:r w:rsidRPr="000D4095">
              <w:rPr>
                <w:sz w:val="20"/>
                <w:szCs w:val="20"/>
              </w:rPr>
              <w:t xml:space="preserve">, Läkemedelschef VGR </w:t>
            </w:r>
          </w:p>
        </w:tc>
        <w:tc>
          <w:tcPr>
            <w:tcW w:w="4001" w:type="dxa"/>
          </w:tcPr>
          <w:p w14:paraId="559F4C1F" w14:textId="77777777" w:rsidR="00D15B6E" w:rsidRPr="000D4095" w:rsidRDefault="00D15B6E" w:rsidP="00D15B6E">
            <w:pPr>
              <w:spacing w:line="240" w:lineRule="auto"/>
              <w:ind w:left="0" w:right="0"/>
              <w:rPr>
                <w:sz w:val="20"/>
                <w:szCs w:val="20"/>
              </w:rPr>
            </w:pPr>
            <w:r w:rsidRPr="000D4095">
              <w:rPr>
                <w:sz w:val="20"/>
                <w:szCs w:val="20"/>
              </w:rPr>
              <w:t>Nytt dokument</w:t>
            </w:r>
          </w:p>
        </w:tc>
      </w:tr>
      <w:tr w:rsidR="00D15B6E" w:rsidRPr="00D15B6E" w14:paraId="3B5D74FD" w14:textId="77777777" w:rsidTr="000D4095">
        <w:trPr>
          <w:cantSplit/>
          <w:tblHeader/>
        </w:trPr>
        <w:tc>
          <w:tcPr>
            <w:tcW w:w="1396" w:type="dxa"/>
          </w:tcPr>
          <w:p w14:paraId="14BEEBBD" w14:textId="77777777" w:rsidR="00D15B6E" w:rsidRPr="000D4095" w:rsidRDefault="00D15B6E" w:rsidP="00D15B6E">
            <w:pPr>
              <w:spacing w:line="240" w:lineRule="auto"/>
              <w:ind w:left="0" w:right="0"/>
              <w:rPr>
                <w:sz w:val="20"/>
                <w:szCs w:val="20"/>
              </w:rPr>
            </w:pPr>
            <w:r w:rsidRPr="000D4095">
              <w:rPr>
                <w:sz w:val="20"/>
                <w:szCs w:val="20"/>
              </w:rPr>
              <w:t>2.0</w:t>
            </w:r>
          </w:p>
        </w:tc>
        <w:tc>
          <w:tcPr>
            <w:tcW w:w="1367" w:type="dxa"/>
          </w:tcPr>
          <w:p w14:paraId="7B6667FB" w14:textId="77777777" w:rsidR="00D15B6E" w:rsidRPr="000D4095" w:rsidRDefault="00D15B6E" w:rsidP="00D15B6E">
            <w:pPr>
              <w:spacing w:line="240" w:lineRule="auto"/>
              <w:ind w:left="0" w:right="0"/>
              <w:rPr>
                <w:sz w:val="20"/>
                <w:szCs w:val="20"/>
              </w:rPr>
            </w:pPr>
            <w:r w:rsidRPr="000D4095">
              <w:rPr>
                <w:sz w:val="20"/>
                <w:szCs w:val="20"/>
              </w:rPr>
              <w:t>2016-04-12</w:t>
            </w:r>
          </w:p>
        </w:tc>
        <w:tc>
          <w:tcPr>
            <w:tcW w:w="2729" w:type="dxa"/>
          </w:tcPr>
          <w:p w14:paraId="22AFFC79" w14:textId="77777777" w:rsidR="00D15B6E" w:rsidRPr="000D4095" w:rsidRDefault="00D15B6E" w:rsidP="00D15B6E">
            <w:pPr>
              <w:spacing w:line="240" w:lineRule="auto"/>
              <w:ind w:left="0" w:right="0"/>
              <w:rPr>
                <w:sz w:val="20"/>
                <w:szCs w:val="20"/>
              </w:rPr>
            </w:pPr>
            <w:r w:rsidRPr="000D4095">
              <w:rPr>
                <w:sz w:val="20"/>
                <w:szCs w:val="20"/>
              </w:rPr>
              <w:t>Ledningsgrupp Sjukhusapoteket VGR</w:t>
            </w:r>
          </w:p>
        </w:tc>
        <w:tc>
          <w:tcPr>
            <w:tcW w:w="4001" w:type="dxa"/>
          </w:tcPr>
          <w:p w14:paraId="54758433" w14:textId="77777777" w:rsidR="00D15B6E" w:rsidRPr="000D4095" w:rsidRDefault="00D15B6E" w:rsidP="00D15B6E">
            <w:pPr>
              <w:spacing w:line="240" w:lineRule="auto"/>
              <w:ind w:left="0" w:right="0"/>
              <w:rPr>
                <w:sz w:val="20"/>
                <w:szCs w:val="20"/>
              </w:rPr>
            </w:pPr>
            <w:r w:rsidRPr="000D4095">
              <w:rPr>
                <w:sz w:val="20"/>
                <w:szCs w:val="20"/>
              </w:rPr>
              <w:t>Kapitlet är reviderat i sin helhet.</w:t>
            </w:r>
          </w:p>
        </w:tc>
      </w:tr>
      <w:tr w:rsidR="00D15B6E" w:rsidRPr="00D15B6E" w14:paraId="0B8BD8D6" w14:textId="77777777" w:rsidTr="000D4095">
        <w:trPr>
          <w:cantSplit/>
          <w:tblHeader/>
        </w:trPr>
        <w:tc>
          <w:tcPr>
            <w:tcW w:w="1396" w:type="dxa"/>
          </w:tcPr>
          <w:p w14:paraId="0B5DED4C" w14:textId="77777777" w:rsidR="00D15B6E" w:rsidRPr="000D4095" w:rsidRDefault="00D15B6E" w:rsidP="00D15B6E">
            <w:pPr>
              <w:spacing w:line="240" w:lineRule="auto"/>
              <w:ind w:left="0" w:right="0"/>
              <w:rPr>
                <w:sz w:val="20"/>
                <w:szCs w:val="20"/>
              </w:rPr>
            </w:pPr>
            <w:r w:rsidRPr="000D4095">
              <w:rPr>
                <w:sz w:val="20"/>
                <w:szCs w:val="20"/>
              </w:rPr>
              <w:t>3.0</w:t>
            </w:r>
          </w:p>
        </w:tc>
        <w:tc>
          <w:tcPr>
            <w:tcW w:w="1367" w:type="dxa"/>
          </w:tcPr>
          <w:p w14:paraId="2D6538DA" w14:textId="77777777" w:rsidR="00D15B6E" w:rsidRPr="000D4095" w:rsidRDefault="00D15B6E" w:rsidP="00D15B6E">
            <w:pPr>
              <w:spacing w:line="240" w:lineRule="auto"/>
              <w:ind w:left="0" w:right="0"/>
              <w:rPr>
                <w:sz w:val="20"/>
                <w:szCs w:val="20"/>
              </w:rPr>
            </w:pPr>
            <w:r w:rsidRPr="000D4095">
              <w:rPr>
                <w:sz w:val="20"/>
                <w:szCs w:val="20"/>
              </w:rPr>
              <w:t>2018-08-10</w:t>
            </w:r>
          </w:p>
        </w:tc>
        <w:tc>
          <w:tcPr>
            <w:tcW w:w="2729" w:type="dxa"/>
          </w:tcPr>
          <w:p w14:paraId="1F42DE89" w14:textId="77777777" w:rsidR="00D15B6E" w:rsidRPr="00071676" w:rsidRDefault="00D15B6E" w:rsidP="00D15B6E">
            <w:pPr>
              <w:spacing w:line="240" w:lineRule="auto"/>
              <w:ind w:left="0" w:right="0"/>
              <w:rPr>
                <w:sz w:val="20"/>
                <w:szCs w:val="20"/>
              </w:rPr>
            </w:pPr>
            <w:r w:rsidRPr="000D4095">
              <w:rPr>
                <w:sz w:val="20"/>
                <w:szCs w:val="20"/>
              </w:rPr>
              <w:t>Ledningsgrupp Sjukhusapoteket VGR</w:t>
            </w:r>
          </w:p>
        </w:tc>
        <w:tc>
          <w:tcPr>
            <w:tcW w:w="4001" w:type="dxa"/>
          </w:tcPr>
          <w:p w14:paraId="635FF15A" w14:textId="77777777" w:rsidR="00D15B6E" w:rsidRPr="000D4095" w:rsidRDefault="00D15B6E" w:rsidP="00D15B6E">
            <w:pPr>
              <w:spacing w:line="240" w:lineRule="auto"/>
              <w:ind w:left="0" w:right="0"/>
              <w:rPr>
                <w:sz w:val="20"/>
                <w:szCs w:val="20"/>
              </w:rPr>
            </w:pPr>
            <w:r w:rsidRPr="000D4095">
              <w:rPr>
                <w:sz w:val="20"/>
                <w:szCs w:val="20"/>
              </w:rPr>
              <w:t xml:space="preserve">Version 3.0: Översyn enligt författning HSLF-FS 2017:37, endast ändringar av redaktionell karaktär. 8.2 text flyttad från kap 5. </w:t>
            </w:r>
          </w:p>
          <w:p w14:paraId="72BB03C0" w14:textId="77777777" w:rsidR="00D15B6E" w:rsidRPr="000D4095" w:rsidRDefault="00D15B6E" w:rsidP="00D15B6E">
            <w:pPr>
              <w:spacing w:line="240" w:lineRule="auto"/>
              <w:ind w:left="0" w:right="0"/>
              <w:rPr>
                <w:sz w:val="20"/>
                <w:szCs w:val="20"/>
              </w:rPr>
            </w:pPr>
            <w:r w:rsidRPr="000D4095">
              <w:rPr>
                <w:sz w:val="20"/>
                <w:szCs w:val="20"/>
              </w:rPr>
              <w:t>Version 3.1, 2019-11-01: versionshistorik tillagd</w:t>
            </w:r>
          </w:p>
        </w:tc>
      </w:tr>
      <w:tr w:rsidR="00D15B6E" w:rsidRPr="00D15B6E" w14:paraId="57FA530A" w14:textId="77777777" w:rsidTr="000D4095">
        <w:trPr>
          <w:cantSplit/>
          <w:tblHeader/>
        </w:trPr>
        <w:tc>
          <w:tcPr>
            <w:tcW w:w="1396" w:type="dxa"/>
          </w:tcPr>
          <w:p w14:paraId="0F0A356E" w14:textId="77777777" w:rsidR="00D15B6E" w:rsidRPr="000D4095" w:rsidRDefault="00D15B6E" w:rsidP="00D15B6E">
            <w:pPr>
              <w:spacing w:line="240" w:lineRule="auto"/>
              <w:ind w:left="0" w:right="0"/>
              <w:rPr>
                <w:sz w:val="20"/>
                <w:szCs w:val="20"/>
              </w:rPr>
            </w:pPr>
            <w:r w:rsidRPr="000D4095">
              <w:rPr>
                <w:sz w:val="20"/>
                <w:szCs w:val="20"/>
              </w:rPr>
              <w:t>4.0</w:t>
            </w:r>
          </w:p>
        </w:tc>
        <w:tc>
          <w:tcPr>
            <w:tcW w:w="1367" w:type="dxa"/>
          </w:tcPr>
          <w:p w14:paraId="15B06C78" w14:textId="77777777" w:rsidR="00D15B6E" w:rsidRPr="000D4095" w:rsidRDefault="00D15B6E" w:rsidP="00D15B6E">
            <w:pPr>
              <w:spacing w:line="240" w:lineRule="auto"/>
              <w:ind w:left="0" w:right="0"/>
              <w:rPr>
                <w:sz w:val="20"/>
                <w:szCs w:val="20"/>
              </w:rPr>
            </w:pPr>
            <w:r w:rsidRPr="000D4095">
              <w:rPr>
                <w:sz w:val="20"/>
                <w:szCs w:val="20"/>
              </w:rPr>
              <w:t>2021-09-07</w:t>
            </w:r>
          </w:p>
        </w:tc>
        <w:tc>
          <w:tcPr>
            <w:tcW w:w="2729" w:type="dxa"/>
          </w:tcPr>
          <w:p w14:paraId="2C3DF137" w14:textId="77777777" w:rsidR="00D15B6E" w:rsidRPr="000D4095" w:rsidRDefault="00D15B6E" w:rsidP="00D15B6E">
            <w:pPr>
              <w:spacing w:line="240" w:lineRule="auto"/>
              <w:ind w:left="0" w:right="0"/>
              <w:rPr>
                <w:sz w:val="20"/>
                <w:szCs w:val="20"/>
              </w:rPr>
            </w:pPr>
            <w:r w:rsidRPr="000D4095">
              <w:rPr>
                <w:sz w:val="20"/>
                <w:szCs w:val="20"/>
              </w:rPr>
              <w:t>Ledningsgrupp Sjukhusapoteket VGR</w:t>
            </w:r>
          </w:p>
        </w:tc>
        <w:tc>
          <w:tcPr>
            <w:tcW w:w="4001" w:type="dxa"/>
          </w:tcPr>
          <w:p w14:paraId="5F5B989B" w14:textId="77777777" w:rsidR="00D15B6E" w:rsidRPr="000D4095" w:rsidRDefault="00D15B6E" w:rsidP="00D15B6E">
            <w:pPr>
              <w:spacing w:line="240" w:lineRule="auto"/>
              <w:ind w:left="0" w:right="0"/>
              <w:rPr>
                <w:sz w:val="20"/>
                <w:szCs w:val="20"/>
              </w:rPr>
            </w:pPr>
            <w:r w:rsidRPr="000D4095">
              <w:rPr>
                <w:sz w:val="20"/>
                <w:szCs w:val="20"/>
              </w:rPr>
              <w:t>8.1 Kontakt till lokala sjukhusapoteket tillagd. 8.2 Information om skyddsinformationsblad tillagt. 8.2.2 Radioaktiva läkemedel nytt. Samt mindre redaktionella ändringar.</w:t>
            </w:r>
          </w:p>
        </w:tc>
      </w:tr>
      <w:tr w:rsidR="00367F17" w:rsidRPr="00D15B6E" w14:paraId="2EE4DD11" w14:textId="77777777" w:rsidTr="000D4095">
        <w:trPr>
          <w:cantSplit/>
          <w:tblHeader/>
        </w:trPr>
        <w:tc>
          <w:tcPr>
            <w:tcW w:w="1396" w:type="dxa"/>
          </w:tcPr>
          <w:p w14:paraId="724D8037" w14:textId="68DEDEC3" w:rsidR="00367F17" w:rsidRPr="000D4095" w:rsidRDefault="00367F17" w:rsidP="00367F17">
            <w:pPr>
              <w:spacing w:line="240" w:lineRule="auto"/>
              <w:ind w:left="0" w:right="0"/>
              <w:rPr>
                <w:sz w:val="20"/>
                <w:szCs w:val="20"/>
              </w:rPr>
            </w:pPr>
            <w:r>
              <w:rPr>
                <w:sz w:val="20"/>
                <w:szCs w:val="20"/>
              </w:rPr>
              <w:t>5.0</w:t>
            </w:r>
          </w:p>
        </w:tc>
        <w:tc>
          <w:tcPr>
            <w:tcW w:w="1367" w:type="dxa"/>
          </w:tcPr>
          <w:p w14:paraId="223CB7D1" w14:textId="4914CB90" w:rsidR="00367F17" w:rsidRPr="000D4095" w:rsidRDefault="00367F17" w:rsidP="00367F17">
            <w:pPr>
              <w:spacing w:line="240" w:lineRule="auto"/>
              <w:ind w:left="0" w:right="0"/>
              <w:rPr>
                <w:sz w:val="20"/>
                <w:szCs w:val="20"/>
              </w:rPr>
            </w:pPr>
            <w:r>
              <w:rPr>
                <w:sz w:val="20"/>
                <w:szCs w:val="20"/>
              </w:rPr>
              <w:t>2024-03-01</w:t>
            </w:r>
          </w:p>
        </w:tc>
        <w:tc>
          <w:tcPr>
            <w:tcW w:w="2729" w:type="dxa"/>
          </w:tcPr>
          <w:p w14:paraId="0E648DE4" w14:textId="3DD21C4B" w:rsidR="00367F17" w:rsidRPr="000D4095" w:rsidRDefault="00367F17" w:rsidP="00367F17">
            <w:pPr>
              <w:spacing w:line="240" w:lineRule="auto"/>
              <w:ind w:left="0" w:right="0"/>
              <w:rPr>
                <w:sz w:val="20"/>
                <w:szCs w:val="20"/>
              </w:rPr>
            </w:pPr>
            <w:r>
              <w:rPr>
                <w:sz w:val="20"/>
                <w:szCs w:val="20"/>
              </w:rPr>
              <w:t>Ordförande Styrgrupp Sjukvårdsapotek VGR</w:t>
            </w:r>
          </w:p>
        </w:tc>
        <w:tc>
          <w:tcPr>
            <w:tcW w:w="4001" w:type="dxa"/>
          </w:tcPr>
          <w:p w14:paraId="41573D71" w14:textId="77777777" w:rsidR="001A6A06" w:rsidRDefault="00367F17" w:rsidP="00367F17">
            <w:pPr>
              <w:spacing w:line="240" w:lineRule="auto"/>
              <w:ind w:left="0" w:right="0"/>
              <w:rPr>
                <w:sz w:val="20"/>
                <w:szCs w:val="20"/>
              </w:rPr>
            </w:pPr>
            <w:r w:rsidRPr="00424369">
              <w:rPr>
                <w:sz w:val="20"/>
                <w:szCs w:val="20"/>
              </w:rPr>
              <w:t xml:space="preserve">8.1 Ny rubrik Regelverk. 8.2 Text flyttad från mall 10. Förtydliganden angående </w:t>
            </w:r>
            <w:proofErr w:type="gramStart"/>
            <w:r w:rsidRPr="00424369">
              <w:rPr>
                <w:sz w:val="20"/>
                <w:szCs w:val="20"/>
              </w:rPr>
              <w:t>bl.a.</w:t>
            </w:r>
            <w:proofErr w:type="gramEnd"/>
            <w:r w:rsidRPr="00424369">
              <w:rPr>
                <w:sz w:val="20"/>
                <w:szCs w:val="20"/>
              </w:rPr>
              <w:t xml:space="preserve"> ansvar för riskbedömning och skyddsinstruktioner. 8.3 </w:t>
            </w:r>
            <w:r w:rsidRPr="00071676">
              <w:rPr>
                <w:sz w:val="20"/>
                <w:szCs w:val="20"/>
              </w:rPr>
              <w:t>Förtydligat</w:t>
            </w:r>
            <w:r w:rsidRPr="00424369">
              <w:rPr>
                <w:sz w:val="20"/>
                <w:szCs w:val="20"/>
              </w:rPr>
              <w:t xml:space="preserve"> utbildning och beställning av cytostatika. 8.4 Rubrik ändrad från Andra läkemedel med risk för bestående toxisk effekt till Läkemedel med risk för överkänslighet. Mall 10 ”Lokal riskbedömning och åtgärdsplan Läkemedel med arbetsmiljörisk” omarbetad. Redaktionella ändringar.</w:t>
            </w:r>
            <w:r w:rsidR="001A6A06">
              <w:rPr>
                <w:sz w:val="20"/>
                <w:szCs w:val="20"/>
              </w:rPr>
              <w:t xml:space="preserve"> </w:t>
            </w:r>
          </w:p>
          <w:p w14:paraId="42A429D0" w14:textId="0D74B14B" w:rsidR="00367F17" w:rsidRPr="000D4095" w:rsidRDefault="001A6A06" w:rsidP="00367F17">
            <w:pPr>
              <w:spacing w:line="240" w:lineRule="auto"/>
              <w:ind w:left="0" w:right="0"/>
              <w:rPr>
                <w:sz w:val="20"/>
                <w:szCs w:val="20"/>
              </w:rPr>
            </w:pPr>
            <w:r>
              <w:rPr>
                <w:sz w:val="20"/>
                <w:szCs w:val="20"/>
              </w:rPr>
              <w:t>Version 5.1, 2025-05-</w:t>
            </w:r>
            <w:r w:rsidR="00B57F6F">
              <w:rPr>
                <w:sz w:val="20"/>
                <w:szCs w:val="20"/>
              </w:rPr>
              <w:t>2</w:t>
            </w:r>
            <w:r>
              <w:rPr>
                <w:sz w:val="20"/>
                <w:szCs w:val="20"/>
              </w:rPr>
              <w:t>2: Tillagt länk till sammanställning av skyddsinformation och länk till RCC Kunskapsbanken. Uppdaterat information om AFS och länkar.</w:t>
            </w:r>
          </w:p>
        </w:tc>
      </w:tr>
    </w:tbl>
    <w:p w14:paraId="74C51FA4" w14:textId="77777777" w:rsidR="00A83C94" w:rsidRDefault="00A83C94" w:rsidP="00D15B6E">
      <w:pPr>
        <w:spacing w:line="240" w:lineRule="auto"/>
        <w:ind w:left="0" w:right="0"/>
        <w:rPr>
          <w:rFonts w:ascii="Arial" w:hAnsi="Arial" w:cs="Arial"/>
          <w:vertAlign w:val="superscript"/>
        </w:rPr>
        <w:sectPr w:rsidR="00A83C94" w:rsidSect="00A81378">
          <w:pgSz w:w="11900" w:h="16840"/>
          <w:pgMar w:top="1560" w:right="1977" w:bottom="1276" w:left="1134" w:header="680" w:footer="744" w:gutter="0"/>
          <w:cols w:space="708"/>
          <w:noEndnote/>
          <w:titlePg/>
        </w:sectPr>
      </w:pPr>
    </w:p>
    <w:p w14:paraId="39509394" w14:textId="375F2A33" w:rsidR="00A83C94" w:rsidRPr="00D15B6E" w:rsidRDefault="00A83C94" w:rsidP="00D15B6E">
      <w:pPr>
        <w:spacing w:line="240" w:lineRule="auto"/>
        <w:ind w:left="0" w:right="0"/>
        <w:rPr>
          <w:rFonts w:ascii="Arial" w:hAnsi="Arial" w:cs="Arial"/>
          <w:vertAlign w:val="superscript"/>
        </w:rPr>
        <w:sectPr w:rsidR="00A83C94" w:rsidRPr="00D15B6E" w:rsidSect="00A81378">
          <w:pgSz w:w="11900" w:h="16840"/>
          <w:pgMar w:top="1560" w:right="1977" w:bottom="1276" w:left="1134" w:header="680" w:footer="744" w:gutter="0"/>
          <w:cols w:space="708"/>
          <w:noEndnote/>
          <w:titlePg/>
        </w:sectPr>
      </w:pPr>
    </w:p>
    <w:p w14:paraId="31DD29AC" w14:textId="7E9FBD18" w:rsidR="00D15B6E" w:rsidRPr="00F637C3" w:rsidRDefault="003E4984" w:rsidP="00A83C94">
      <w:pPr>
        <w:pStyle w:val="Rubrik1"/>
      </w:pPr>
      <w:bookmarkStart w:id="580" w:name="_Miljöaspekter_och_läkemedelsavfall"/>
      <w:bookmarkStart w:id="581" w:name="_9_Miljöaspekter_och"/>
      <w:bookmarkStart w:id="582" w:name="_Toc98420223"/>
      <w:bookmarkStart w:id="583" w:name="_Toc115689137"/>
      <w:bookmarkStart w:id="584" w:name="_Toc207179313"/>
      <w:bookmarkEnd w:id="564"/>
      <w:bookmarkEnd w:id="580"/>
      <w:bookmarkEnd w:id="581"/>
      <w:r w:rsidRPr="00F637C3">
        <w:t xml:space="preserve">9 </w:t>
      </w:r>
      <w:r w:rsidR="00D15B6E" w:rsidRPr="00F637C3">
        <w:t>Miljöaspekter och läkemedelsavfall</w:t>
      </w:r>
      <w:bookmarkEnd w:id="582"/>
      <w:bookmarkEnd w:id="583"/>
      <w:bookmarkEnd w:id="584"/>
    </w:p>
    <w:p w14:paraId="6D8EBA9F" w14:textId="77777777" w:rsidR="00542E78" w:rsidRPr="009C5043" w:rsidRDefault="00542E78" w:rsidP="00542E78">
      <w:r w:rsidRPr="009C5043">
        <w:t>Kapitel</w:t>
      </w:r>
      <w:r>
        <w:t xml:space="preserve"> 9</w:t>
      </w:r>
      <w:r w:rsidRPr="009C5043">
        <w:t xml:space="preserve"> Miljöaspekter och läkemedelsavfall, Version </w:t>
      </w:r>
      <w:r>
        <w:t>5</w:t>
      </w:r>
      <w:r w:rsidRPr="009C5043">
        <w:t>.0, Giltig från 202</w:t>
      </w:r>
      <w:r>
        <w:t>4-03-01</w:t>
      </w:r>
    </w:p>
    <w:p w14:paraId="179A4573" w14:textId="77777777" w:rsidR="00542E78" w:rsidRPr="009C5043" w:rsidRDefault="00542E78" w:rsidP="00542E78">
      <w:pPr>
        <w:pStyle w:val="MellanrubrikVGR"/>
        <w:rPr>
          <w:rFonts w:eastAsia="MS Gothic"/>
        </w:rPr>
      </w:pPr>
      <w:r w:rsidRPr="009C5043">
        <w:rPr>
          <w:rFonts w:eastAsia="MS Gothic"/>
        </w:rPr>
        <w:t>Huvudsakliga ändringar i denna version</w:t>
      </w:r>
    </w:p>
    <w:p w14:paraId="1466FE9C" w14:textId="4B9965FE" w:rsidR="00542E78" w:rsidRDefault="00542E78" w:rsidP="00542E78">
      <w:r>
        <w:t>Version 5.0: 9.1 Ändrad rubrik från Allmänt om läkemedelsavfall till Regelverk. 9.2 Tillägg angående sortering och läkemedel som varit patientnära samt lokalt tillägg för Närhälsan. Ä</w:t>
      </w:r>
      <w:r w:rsidRPr="00256DDE">
        <w:t>ndra</w:t>
      </w:r>
      <w:r>
        <w:t xml:space="preserve">d rubrik </w:t>
      </w:r>
      <w:r w:rsidRPr="00256DDE">
        <w:t>från Förvaring av läkemedelsavfall och Sortering och kassation av läkemedelsavfall</w:t>
      </w:r>
      <w:r>
        <w:t xml:space="preserve">. </w:t>
      </w:r>
      <w:r w:rsidRPr="007D0992">
        <w:t>9.2.5 Tillägg med parenteral nutrit</w:t>
      </w:r>
      <w:r>
        <w:t>ion.</w:t>
      </w:r>
      <w:r w:rsidRPr="00844608">
        <w:t xml:space="preserve"> </w:t>
      </w:r>
      <w:r w:rsidRPr="00AC4BE7">
        <w:t xml:space="preserve">9.2.6 </w:t>
      </w:r>
      <w:r>
        <w:t xml:space="preserve">Tillägg angående cytostatikaavfall från behandling i hemmet. </w:t>
      </w:r>
      <w:r w:rsidR="00E37D2B">
        <w:t xml:space="preserve">Tillägg angående förpackningar som varit i kontakt med antibiotika. </w:t>
      </w:r>
      <w:r>
        <w:t xml:space="preserve">9.3 </w:t>
      </w:r>
      <w:r w:rsidRPr="007D0992">
        <w:t>Bytt rubrik från Hantering inom Närhälsan</w:t>
      </w:r>
      <w:r>
        <w:t xml:space="preserve"> till</w:t>
      </w:r>
      <w:r w:rsidRPr="007D0992">
        <w:t xml:space="preserve"> Läkemedelsavfall från KAF</w:t>
      </w:r>
      <w:r>
        <w:t>. Övriga redaktionella ändringar.</w:t>
      </w:r>
    </w:p>
    <w:p w14:paraId="4E425221" w14:textId="79B6615E" w:rsidR="00542E78" w:rsidRPr="009C5043" w:rsidRDefault="00542E78" w:rsidP="00542E78">
      <w:pPr>
        <w:pStyle w:val="Rubrik2"/>
      </w:pPr>
      <w:bookmarkStart w:id="585" w:name="_Toc122700271"/>
      <w:bookmarkStart w:id="586" w:name="_Toc207179314"/>
      <w:r w:rsidRPr="009C5043">
        <w:t xml:space="preserve">9.1 </w:t>
      </w:r>
      <w:bookmarkEnd w:id="585"/>
      <w:r>
        <w:t>Regelverk</w:t>
      </w:r>
      <w:bookmarkEnd w:id="586"/>
    </w:p>
    <w:p w14:paraId="6155A350" w14:textId="08EB52C8" w:rsidR="00542E78" w:rsidRPr="009C5043" w:rsidRDefault="00542E78" w:rsidP="00542E78">
      <w:r w:rsidRPr="009C5043">
        <w:t xml:space="preserve">Läkemedel faller under definitionen ”farligt avfall”, vilket innebär ett särskilt strikt och detaljerat regelverk som är juridiskt bindande för alla verksamheter inom VGR. </w:t>
      </w:r>
      <w:r w:rsidRPr="4A68845E">
        <w:t>För hantering av smittförande avfall och läkemedelsavfall, se</w:t>
      </w:r>
      <w:r w:rsidR="00F17CFF">
        <w:t xml:space="preserve"> </w:t>
      </w:r>
      <w:hyperlink r:id="rId298" w:history="1">
        <w:r w:rsidR="00F17CFF">
          <w:rPr>
            <w:rStyle w:val="Hyperlnk"/>
          </w:rPr>
          <w:t>Regiongemensamma regler om farligt gods, avfall.pdf (vgregion.se)</w:t>
        </w:r>
      </w:hyperlink>
      <w:r w:rsidR="00F17CFF">
        <w:t xml:space="preserve"> på</w:t>
      </w:r>
      <w:r w:rsidR="00630E16" w:rsidRPr="00630E16">
        <w:t xml:space="preserve"> </w:t>
      </w:r>
      <w:hyperlink r:id="rId299" w:history="1">
        <w:r w:rsidR="00630E16">
          <w:rPr>
            <w:rStyle w:val="Hyperlnk"/>
          </w:rPr>
          <w:t>Regiongemensamma regler om transport av farligt gods - VGR gemensamt (vgregion.se)</w:t>
        </w:r>
      </w:hyperlink>
      <w:r w:rsidR="00F17CFF">
        <w:t xml:space="preserve">. </w:t>
      </w:r>
      <w:r w:rsidRPr="009C5043">
        <w:t>Rutiner kring kassation av läkemedel syftar till att hindra obehörigt användande samt att tillgodose de krav som finns på arbetsmiljö och skydd av den yttre miljön. Västra Götalandsregionen har tagit fram miljömål</w:t>
      </w:r>
      <w:r>
        <w:rPr>
          <w:color w:val="006298"/>
          <w:u w:val="single"/>
        </w:rPr>
        <w:t xml:space="preserve"> </w:t>
      </w:r>
      <w:r w:rsidRPr="007D0992">
        <w:t>samt en färdplan</w:t>
      </w:r>
      <w:r>
        <w:t xml:space="preserve"> som nås via </w:t>
      </w:r>
      <w:hyperlink r:id="rId300" w:history="1">
        <w:r w:rsidRPr="007D0992">
          <w:rPr>
            <w:rStyle w:val="Hyperlnk"/>
          </w:rPr>
          <w:t>Läkemedel - VGR gemensamt (vgregion.se)</w:t>
        </w:r>
      </w:hyperlink>
      <w:r>
        <w:rPr>
          <w:rStyle w:val="Hyperlnk"/>
        </w:rPr>
        <w:t>.</w:t>
      </w:r>
      <w:r>
        <w:t xml:space="preserve"> </w:t>
      </w:r>
    </w:p>
    <w:p w14:paraId="2D672069" w14:textId="77777777" w:rsidR="00542E78" w:rsidRPr="009C5043" w:rsidRDefault="00542E78" w:rsidP="00542E78">
      <w:pPr>
        <w:pStyle w:val="Rubrik2"/>
      </w:pPr>
      <w:bookmarkStart w:id="587" w:name="_Toc207179315"/>
      <w:bookmarkStart w:id="588" w:name="_Toc122700272"/>
      <w:r w:rsidRPr="009C5043">
        <w:t xml:space="preserve">9.2 </w:t>
      </w:r>
      <w:r>
        <w:t>Hantering och s</w:t>
      </w:r>
      <w:r w:rsidRPr="009C5043">
        <w:t>ortering av läkemedelsavfall</w:t>
      </w:r>
      <w:bookmarkEnd w:id="587"/>
      <w:r>
        <w:t xml:space="preserve"> </w:t>
      </w:r>
    </w:p>
    <w:p w14:paraId="685328A5" w14:textId="77777777" w:rsidR="00542E78" w:rsidRPr="007D0992" w:rsidRDefault="00542E78" w:rsidP="00542E78">
      <w:pPr>
        <w:pStyle w:val="Rubrik3"/>
      </w:pPr>
      <w:bookmarkStart w:id="589" w:name="_Toc207179316"/>
      <w:r>
        <w:t xml:space="preserve">9.2.1 </w:t>
      </w:r>
      <w:r w:rsidRPr="007D0992">
        <w:t>Kärl och etikettering</w:t>
      </w:r>
      <w:bookmarkEnd w:id="589"/>
    </w:p>
    <w:p w14:paraId="594B2D3D" w14:textId="77777777" w:rsidR="00542E78" w:rsidRDefault="00542E78" w:rsidP="00542E78">
      <w:r w:rsidRPr="009C5043">
        <w:t>Läkemedel som ska kasseras ska alltid förvaras oåtkomligt för obehöriga. Kasserade läkemedel sorteras i avsedda kärl</w:t>
      </w:r>
      <w:r>
        <w:t xml:space="preserve"> som ska</w:t>
      </w:r>
      <w:r w:rsidRPr="009C5043">
        <w:t xml:space="preserve"> märkas med särskilda etiketter. </w:t>
      </w:r>
      <w:r w:rsidRPr="58007203">
        <w:t xml:space="preserve">Kärlen och etiketter för märkning beställs via Marknadsplatsen. </w:t>
      </w:r>
      <w:r>
        <w:t>Kärlet förses med rätt etikett då det börjar användas</w:t>
      </w:r>
      <w:r w:rsidRPr="007D0992">
        <w:t xml:space="preserve">. </w:t>
      </w:r>
      <w:r>
        <w:t>D</w:t>
      </w:r>
      <w:r w:rsidRPr="007D0992">
        <w:t xml:space="preserve">atumet på etiketten </w:t>
      </w:r>
      <w:r>
        <w:t xml:space="preserve">fylls i </w:t>
      </w:r>
      <w:r w:rsidRPr="007D0992">
        <w:t xml:space="preserve">först när behållaren ska skickas </w:t>
      </w:r>
      <w:r>
        <w:t>för destruktion</w:t>
      </w:r>
      <w:r w:rsidRPr="007D0992">
        <w:t>.</w:t>
      </w:r>
      <w:r>
        <w:t xml:space="preserve"> </w:t>
      </w:r>
    </w:p>
    <w:p w14:paraId="34135B32" w14:textId="77777777" w:rsidR="00542E78" w:rsidRPr="009C5043" w:rsidRDefault="00542E78" w:rsidP="00542E78">
      <w:r w:rsidRPr="2B651026">
        <w:lastRenderedPageBreak/>
        <w:t>Om flytande läkemedel hälls ut direkt i kärlet måste de</w:t>
      </w:r>
      <w:r>
        <w:t>t</w:t>
      </w:r>
      <w:r w:rsidRPr="2B651026">
        <w:t xml:space="preserve"> förses med absorbent (uppsugande material i tillräcklig mängd). Kärl för kasserade läkemedel bör som mest fyllas till 2/3 (se märkning på kärlet) för att undvika arbetsmiljörisk (tunga lyft) och förslutas väl.</w:t>
      </w:r>
    </w:p>
    <w:p w14:paraId="659E656D" w14:textId="77777777" w:rsidR="00542E78" w:rsidRDefault="00542E78" w:rsidP="00542E78">
      <w:pPr>
        <w:pStyle w:val="Rubrik3"/>
      </w:pPr>
      <w:bookmarkStart w:id="590" w:name="_Toc207179317"/>
      <w:r>
        <w:t xml:space="preserve">9.2.2 </w:t>
      </w:r>
      <w:r w:rsidRPr="007D0992">
        <w:t>S</w:t>
      </w:r>
      <w:bookmarkEnd w:id="588"/>
      <w:r w:rsidRPr="007D0992">
        <w:t>ortering</w:t>
      </w:r>
      <w:bookmarkEnd w:id="590"/>
    </w:p>
    <w:p w14:paraId="08A605C1" w14:textId="77777777" w:rsidR="00542E78" w:rsidRPr="00757ABC" w:rsidRDefault="00542E78" w:rsidP="00542E78">
      <w:r w:rsidRPr="4A68845E">
        <w:t>Beställande enhet ansvarar för att sortera, packa och märka</w:t>
      </w:r>
      <w:r>
        <w:t xml:space="preserve"> </w:t>
      </w:r>
      <w:r w:rsidRPr="4A68845E">
        <w:t xml:space="preserve">läkemedelsavfall. </w:t>
      </w:r>
    </w:p>
    <w:p w14:paraId="643779F4" w14:textId="77777777" w:rsidR="00542E78" w:rsidRDefault="00542E78" w:rsidP="00542E78">
      <w:r w:rsidRPr="005C7615">
        <w:t xml:space="preserve">Det finns en guide till hjälp för vårdpersonal vid sortering av kasserade läkemedel, läkemedelsförpackningar och tillhörande material: </w:t>
      </w:r>
      <w:hyperlink r:id="rId301" w:history="1">
        <w:r w:rsidRPr="007D0992">
          <w:rPr>
            <w:rStyle w:val="Hyperlnk"/>
          </w:rPr>
          <w:t>Sorteringsguide läkemedelsavfall (vgregion.se)</w:t>
        </w:r>
      </w:hyperlink>
      <w:r w:rsidRPr="005C7615">
        <w:t>.</w:t>
      </w:r>
      <w:r>
        <w:t xml:space="preserve"> För sortering av övriga specifika avfallsprodukter inom regionen, se</w:t>
      </w:r>
      <w:r w:rsidRPr="00800D85">
        <w:t xml:space="preserve"> </w:t>
      </w:r>
      <w:hyperlink r:id="rId302" w:tooltip="Produktlista A-Ö VGR 2023" w:history="1">
        <w:r w:rsidRPr="00800D85">
          <w:rPr>
            <w:rStyle w:val="Hyperlnk"/>
          </w:rPr>
          <w:t>Produktlista A-Ö VGR 2023</w:t>
        </w:r>
      </w:hyperlink>
      <w:r>
        <w:t>.</w:t>
      </w:r>
      <w:r w:rsidRPr="00B923CC">
        <w:t xml:space="preserve"> </w:t>
      </w:r>
    </w:p>
    <w:p w14:paraId="3F4E725D" w14:textId="77777777" w:rsidR="00542E78" w:rsidRDefault="00542E78" w:rsidP="00542E78">
      <w:r w:rsidRPr="007D0992">
        <w:t xml:space="preserve">Läkemedel som varit patientnära, till exempel infusioner, får inte </w:t>
      </w:r>
      <w:r>
        <w:t>återföras till</w:t>
      </w:r>
      <w:r w:rsidRPr="007D0992">
        <w:t xml:space="preserve"> läkemedelsrummet på grund av risk för kontaktsmitta, utan</w:t>
      </w:r>
      <w:r>
        <w:t xml:space="preserve"> kasseras </w:t>
      </w:r>
      <w:r w:rsidRPr="007D0992">
        <w:t>i ett annat utrymme</w:t>
      </w:r>
      <w:r>
        <w:t>.</w:t>
      </w:r>
    </w:p>
    <w:p w14:paraId="3F8622C4" w14:textId="77777777" w:rsidR="00542E78" w:rsidRPr="005C7615" w:rsidRDefault="00542E78" w:rsidP="00542E78">
      <w:r w:rsidRPr="4A68845E">
        <w:t xml:space="preserve">Vid frågor om sortering </w:t>
      </w:r>
      <w:r>
        <w:t xml:space="preserve">av läkemedelsavfall </w:t>
      </w:r>
      <w:r w:rsidRPr="4A68845E">
        <w:t xml:space="preserve">kan </w:t>
      </w:r>
      <w:hyperlink r:id="rId303">
        <w:r w:rsidRPr="4A68845E">
          <w:rPr>
            <w:color w:val="006298"/>
            <w:u w:val="single"/>
          </w:rPr>
          <w:t>Sjukvårdsapotek VGR</w:t>
        </w:r>
      </w:hyperlink>
      <w:r w:rsidRPr="4A68845E">
        <w:t xml:space="preserve"> </w:t>
      </w:r>
      <w:r>
        <w:t>samt apotekare inom</w:t>
      </w:r>
      <w:r w:rsidRPr="4A68845E">
        <w:t xml:space="preserve"> </w:t>
      </w:r>
      <w:hyperlink r:id="rId304">
        <w:r>
          <w:rPr>
            <w:color w:val="006298"/>
            <w:u w:val="single"/>
          </w:rPr>
          <w:t>Närhälsan</w:t>
        </w:r>
      </w:hyperlink>
      <w:r>
        <w:rPr>
          <w:color w:val="006298"/>
          <w:u w:val="single"/>
        </w:rPr>
        <w:t xml:space="preserve"> </w:t>
      </w:r>
      <w:r w:rsidRPr="007D0992">
        <w:t>r</w:t>
      </w:r>
      <w:r>
        <w:t xml:space="preserve">espektive </w:t>
      </w:r>
      <w:hyperlink r:id="rId305" w:history="1">
        <w:r w:rsidRPr="00AB56FA">
          <w:rPr>
            <w:rStyle w:val="Hyperlnk"/>
          </w:rPr>
          <w:t>Regionhälsan</w:t>
        </w:r>
      </w:hyperlink>
      <w:r>
        <w:t xml:space="preserve"> </w:t>
      </w:r>
      <w:r w:rsidRPr="4A68845E">
        <w:t xml:space="preserve">kontaktas. </w:t>
      </w:r>
    </w:p>
    <w:p w14:paraId="17F08FE6" w14:textId="77777777" w:rsidR="00542E78" w:rsidRPr="007D0992" w:rsidRDefault="00542E78" w:rsidP="00542E78">
      <w:pPr>
        <w:pStyle w:val="Rubrik3"/>
      </w:pPr>
      <w:bookmarkStart w:id="591" w:name="_Toc207179318"/>
      <w:r>
        <w:t xml:space="preserve">9.2.3 </w:t>
      </w:r>
      <w:r w:rsidRPr="007D0992">
        <w:t>Hämtning av avfall</w:t>
      </w:r>
      <w:bookmarkEnd w:id="591"/>
    </w:p>
    <w:p w14:paraId="02CD241B" w14:textId="77777777" w:rsidR="00542E78" w:rsidRDefault="00542E78" w:rsidP="00542E78">
      <w:r>
        <w:t xml:space="preserve">På sjukhus hämtas kasserade läkemedel av Internlogistik för skickning </w:t>
      </w:r>
      <w:r w:rsidRPr="4A68845E">
        <w:t xml:space="preserve">till förbränning. </w:t>
      </w:r>
      <w:r w:rsidRPr="58007203">
        <w:t xml:space="preserve">Enheter utanför sjukhus skall fylla i godsdeklaration, som beställs från Marknadsplatsen. Hämtning sker enligt lokala rutiner. </w:t>
      </w:r>
      <w:r>
        <w:t xml:space="preserve">För </w:t>
      </w:r>
      <w:r w:rsidRPr="009C5043">
        <w:t xml:space="preserve">vårdpersonal som </w:t>
      </w:r>
      <w:r w:rsidRPr="007D0992">
        <w:t>hanterar smittförande- och läkemedelsavfall finns u</w:t>
      </w:r>
      <w:r w:rsidRPr="009C5043">
        <w:t xml:space="preserve">tbildningen </w:t>
      </w:r>
      <w:hyperlink r:id="rId306" w:history="1">
        <w:r w:rsidRPr="009C5043">
          <w:rPr>
            <w:color w:val="006298"/>
            <w:u w:val="single"/>
          </w:rPr>
          <w:t>”Hantering av smittförande- och läkemedelsavfall” (Lärportalen)</w:t>
        </w:r>
      </w:hyperlink>
      <w:r>
        <w:t>.</w:t>
      </w:r>
    </w:p>
    <w:p w14:paraId="12EEC01B" w14:textId="5A9052AB" w:rsidR="00542E78" w:rsidRDefault="00542E78" w:rsidP="00542E78">
      <w:r w:rsidRPr="009C5043">
        <w:t>För mer information och frågor om transport/avsändning/kärl kontakta VGR:s säkerhetsrådgivare, se</w:t>
      </w:r>
      <w:r w:rsidR="00F17CFF">
        <w:t xml:space="preserve"> </w:t>
      </w:r>
      <w:hyperlink r:id="rId307" w:history="1">
        <w:r w:rsidR="00F17CFF">
          <w:rPr>
            <w:rStyle w:val="Hyperlnk"/>
          </w:rPr>
          <w:t>Regiongemensamma regler om transport av farligt gods - VGR gemensamt (vgregion.se)</w:t>
        </w:r>
      </w:hyperlink>
      <w:r w:rsidRPr="009C5043">
        <w:t>.</w:t>
      </w:r>
    </w:p>
    <w:p w14:paraId="6C4C8A4C" w14:textId="77777777" w:rsidR="00542E78" w:rsidRPr="009C5043" w:rsidRDefault="00542E78" w:rsidP="00542E78">
      <w:r>
        <w:t xml:space="preserve">Lokalt tillägg: </w:t>
      </w:r>
      <w:hyperlink r:id="rId308" w:history="1">
        <w:r w:rsidRPr="00016DB1">
          <w:rPr>
            <w:rStyle w:val="Hyperlnk"/>
          </w:rPr>
          <w:t>Närhälsan</w:t>
        </w:r>
      </w:hyperlink>
    </w:p>
    <w:p w14:paraId="4F62892F" w14:textId="77777777" w:rsidR="00542E78" w:rsidRPr="009C5043" w:rsidRDefault="00542E78" w:rsidP="00542E78">
      <w:pPr>
        <w:pStyle w:val="Rubrik3"/>
      </w:pPr>
      <w:bookmarkStart w:id="592" w:name="_Toc122700273"/>
      <w:bookmarkStart w:id="593" w:name="_Toc207179319"/>
      <w:r w:rsidRPr="009C5043">
        <w:t>9.2.</w:t>
      </w:r>
      <w:r>
        <w:t>4</w:t>
      </w:r>
      <w:r w:rsidRPr="009C5043">
        <w:t xml:space="preserve"> Kassation av narkotikaklassade läkemedel</w:t>
      </w:r>
      <w:bookmarkEnd w:id="592"/>
      <w:bookmarkEnd w:id="593"/>
    </w:p>
    <w:p w14:paraId="1235A86B" w14:textId="1FCC140D" w:rsidR="00542E78" w:rsidRPr="009C5043" w:rsidRDefault="00542E78" w:rsidP="00542E78">
      <w:r w:rsidRPr="58007203">
        <w:t xml:space="preserve">Kassation av narkotikaklassade läkemedel ska journalföras och dubbelsigneras på enheten. För detaljer se </w:t>
      </w:r>
      <w:hyperlink w:anchor="_Narkotikaklassade_läkemedel" w:history="1">
        <w:r w:rsidRPr="008F2826">
          <w:rPr>
            <w:rStyle w:val="Hyperlnk"/>
          </w:rPr>
          <w:t>kapitel 11 Narkotikaklassade läkemedel</w:t>
        </w:r>
      </w:hyperlink>
      <w:r w:rsidRPr="58007203">
        <w:t xml:space="preserve">. </w:t>
      </w:r>
      <w:r>
        <w:t>För att dokumentera kassation av s</w:t>
      </w:r>
      <w:r w:rsidRPr="58007203">
        <w:t xml:space="preserve">lutenvårdsdospåsar, </w:t>
      </w:r>
      <w:r>
        <w:t xml:space="preserve">gäller </w:t>
      </w:r>
      <w:r w:rsidRPr="0093373C">
        <w:rPr>
          <w:rFonts w:cs="Arial"/>
          <w:color w:val="000000"/>
          <w:szCs w:val="20"/>
        </w:rPr>
        <w:t>förvaltningens rutiner</w:t>
      </w:r>
      <w:r>
        <w:rPr>
          <w:rFonts w:cs="Arial"/>
          <w:color w:val="000000"/>
          <w:szCs w:val="20"/>
        </w:rPr>
        <w:t xml:space="preserve">, se </w:t>
      </w:r>
      <w:hyperlink w:anchor="_5.7.5_Slutenvårdsdos" w:history="1">
        <w:r w:rsidRPr="008F2826">
          <w:rPr>
            <w:rStyle w:val="Hyperlnk"/>
            <w:rFonts w:cs="Arial"/>
            <w:szCs w:val="20"/>
          </w:rPr>
          <w:t>kapitel 5 Avsnitt Slutenvårdsdos</w:t>
        </w:r>
      </w:hyperlink>
      <w:r>
        <w:rPr>
          <w:rFonts w:cs="Arial"/>
          <w:color w:val="000000"/>
          <w:szCs w:val="20"/>
        </w:rPr>
        <w:t>.</w:t>
      </w:r>
      <w:r w:rsidRPr="58007203" w:rsidDel="00C22F32">
        <w:t xml:space="preserve"> </w:t>
      </w:r>
    </w:p>
    <w:p w14:paraId="2F8ACA44" w14:textId="77777777" w:rsidR="00542E78" w:rsidRPr="009C5043" w:rsidRDefault="00542E78" w:rsidP="00542E78">
      <w:r w:rsidRPr="009C5043">
        <w:t>Narkotikaklassade läkemedel som kasseras ska avidentifieras genom att:</w:t>
      </w:r>
    </w:p>
    <w:p w14:paraId="7A7E71C9" w14:textId="77777777" w:rsidR="00542E78" w:rsidRPr="009C5043" w:rsidRDefault="00542E78" w:rsidP="00542E78">
      <w:pPr>
        <w:rPr>
          <w:rFonts w:cs="Arial"/>
          <w:color w:val="000000"/>
          <w:szCs w:val="20"/>
        </w:rPr>
      </w:pPr>
      <w:r w:rsidRPr="009C5043">
        <w:rPr>
          <w:rFonts w:cs="Arial"/>
          <w:color w:val="000000"/>
          <w:szCs w:val="20"/>
        </w:rPr>
        <w:t>läkemedel i till exempel tryckförpackning, burk eller dospåsar töms ur förpackning och slängs i kärl för kasserade läkemedel</w:t>
      </w:r>
    </w:p>
    <w:p w14:paraId="5FE0191D" w14:textId="77777777" w:rsidR="00542E78" w:rsidRPr="009C5043" w:rsidRDefault="00542E78" w:rsidP="00542E78">
      <w:pPr>
        <w:rPr>
          <w:rFonts w:cs="Arial"/>
          <w:color w:val="000000"/>
          <w:szCs w:val="20"/>
        </w:rPr>
      </w:pPr>
      <w:r w:rsidRPr="009C5043">
        <w:rPr>
          <w:rFonts w:cs="Arial"/>
          <w:color w:val="000000"/>
          <w:szCs w:val="20"/>
        </w:rPr>
        <w:lastRenderedPageBreak/>
        <w:t>medicinska plåster klipps sönder och slängs i kärl för kasserade läkemedel</w:t>
      </w:r>
    </w:p>
    <w:p w14:paraId="3330595C" w14:textId="77777777" w:rsidR="00542E78" w:rsidRDefault="00542E78" w:rsidP="00542E78">
      <w:r w:rsidRPr="009C5043">
        <w:rPr>
          <w:rFonts w:cs="Arial"/>
          <w:color w:val="000000"/>
          <w:szCs w:val="20"/>
        </w:rPr>
        <w:t>flytande läkemedel i ampuller töms ut i kärl för kasserade läkemedel. Även små mängder av orala lösningar töms ut i kärl för kasserade läkemedel. Kärlet skall förses med absorbent (uppsugande material till exempel cellstoff i tillräcklig mängd).</w:t>
      </w:r>
    </w:p>
    <w:p w14:paraId="60E0E082" w14:textId="77777777" w:rsidR="00542E78" w:rsidRPr="00DC35F0" w:rsidRDefault="00542E78" w:rsidP="00542E78">
      <w:r w:rsidRPr="00DC35F0">
        <w:rPr>
          <w:rFonts w:cs="Arial"/>
          <w:color w:val="000000"/>
          <w:szCs w:val="20"/>
        </w:rPr>
        <w:t xml:space="preserve">Större mängder flytande läkemedel i flaska/ kassett/ pump </w:t>
      </w:r>
      <w:proofErr w:type="gramStart"/>
      <w:r w:rsidRPr="00DC35F0">
        <w:rPr>
          <w:rFonts w:cs="Arial"/>
          <w:color w:val="000000"/>
          <w:szCs w:val="20"/>
        </w:rPr>
        <w:t>etc.</w:t>
      </w:r>
      <w:proofErr w:type="gramEnd"/>
      <w:r w:rsidRPr="00DC35F0">
        <w:rPr>
          <w:rFonts w:cs="Arial"/>
          <w:color w:val="000000"/>
          <w:szCs w:val="20"/>
        </w:rPr>
        <w:t>, kasseras i originalförpackning. Originalförpackningen ska avidentifieras i möjligaste mån.</w:t>
      </w:r>
    </w:p>
    <w:p w14:paraId="2E11BD02" w14:textId="77777777" w:rsidR="00542E78" w:rsidRPr="009C5043" w:rsidRDefault="00542E78" w:rsidP="00835969">
      <w:pPr>
        <w:pStyle w:val="Rubrik3"/>
      </w:pPr>
      <w:bookmarkStart w:id="594" w:name="_Toc122700274"/>
      <w:bookmarkStart w:id="595" w:name="_Toc207179320"/>
      <w:r w:rsidRPr="009C5043">
        <w:t>9.2.</w:t>
      </w:r>
      <w:r>
        <w:t>5</w:t>
      </w:r>
      <w:r w:rsidRPr="009C5043">
        <w:t xml:space="preserve"> </w:t>
      </w:r>
      <w:r w:rsidRPr="00887F99">
        <w:t>Elektrolytlösningar och parenteral nutrition</w:t>
      </w:r>
      <w:r>
        <w:t xml:space="preserve"> </w:t>
      </w:r>
      <w:r w:rsidRPr="00BE491C">
        <w:t>utan läkemedelstillsatser</w:t>
      </w:r>
      <w:bookmarkEnd w:id="594"/>
      <w:bookmarkEnd w:id="595"/>
    </w:p>
    <w:p w14:paraId="798CD123" w14:textId="77777777" w:rsidR="00542E78" w:rsidRPr="009C5043" w:rsidRDefault="00542E78" w:rsidP="00542E78">
      <w:r w:rsidRPr="00887F99">
        <w:t>Behållare</w:t>
      </w:r>
      <w:r w:rsidRPr="007D0992">
        <w:t xml:space="preserve"> innehållande parenteral nutrition eller elektrolytlösningar utan läkemedelstillsats kasseras i restavfall. </w:t>
      </w:r>
      <w:r w:rsidRPr="00887F99">
        <w:t>Elektrolytlösningar utan läkemedelstillsatser kan även tömmas ut i avlopp</w:t>
      </w:r>
      <w:r>
        <w:t xml:space="preserve">, </w:t>
      </w:r>
      <w:r w:rsidRPr="007D0992">
        <w:t>ej i handfat som används av patienter</w:t>
      </w:r>
      <w:r w:rsidRPr="4BFD17C3">
        <w:t xml:space="preserve">. </w:t>
      </w:r>
      <w:r w:rsidRPr="007D0992">
        <w:t xml:space="preserve">Spola med vatten efteråt. </w:t>
      </w:r>
      <w:r w:rsidRPr="001107B1">
        <w:t>Som</w:t>
      </w:r>
      <w:r w:rsidRPr="4BFD17C3">
        <w:t xml:space="preserve"> elektrolytlösningar räknas i detta sammanhang klara elektrolytlösningar, till exempel Ringer-Acetat</w:t>
      </w:r>
      <w:r>
        <w:t xml:space="preserve"> samt</w:t>
      </w:r>
      <w:r w:rsidRPr="4BFD17C3">
        <w:t xml:space="preserve"> </w:t>
      </w:r>
      <w:r>
        <w:t>n</w:t>
      </w:r>
      <w:r w:rsidRPr="4BFD17C3">
        <w:t>atriumklorid</w:t>
      </w:r>
      <w:r>
        <w:t xml:space="preserve">- </w:t>
      </w:r>
      <w:r w:rsidRPr="4BFD17C3">
        <w:t>och glukoslösningar.</w:t>
      </w:r>
    </w:p>
    <w:p w14:paraId="2A401CA2" w14:textId="77777777" w:rsidR="00542E78" w:rsidRDefault="00542E78" w:rsidP="00835969">
      <w:pPr>
        <w:pStyle w:val="Rubrik3"/>
      </w:pPr>
      <w:bookmarkStart w:id="596" w:name="_Toc207179321"/>
      <w:r w:rsidRPr="009D5C3C">
        <w:t>9.2.</w:t>
      </w:r>
      <w:r>
        <w:t xml:space="preserve">6 </w:t>
      </w:r>
      <w:r w:rsidRPr="00887F99">
        <w:t>Förpackningar</w:t>
      </w:r>
      <w:r>
        <w:t xml:space="preserve"> och förbrukningsmaterial</w:t>
      </w:r>
      <w:bookmarkEnd w:id="596"/>
    </w:p>
    <w:p w14:paraId="7897427F" w14:textId="181D6489" w:rsidR="00542E78" w:rsidRPr="007F0BE5" w:rsidRDefault="00542E78" w:rsidP="0047444F">
      <w:r w:rsidRPr="009C5043">
        <w:t xml:space="preserve">Tomma förpackningar (plastburkar, ytterförpackningar, </w:t>
      </w:r>
      <w:proofErr w:type="spellStart"/>
      <w:r w:rsidRPr="009C5043">
        <w:t>blisterkartor</w:t>
      </w:r>
      <w:proofErr w:type="spellEnd"/>
      <w:r w:rsidRPr="009C5043">
        <w:t xml:space="preserve"> etc.) källsorteras till respektive fraktion</w:t>
      </w:r>
      <w:r>
        <w:t xml:space="preserve">, förutom om dessa innehåller rester av antibiotika eller cytostatika eller andra </w:t>
      </w:r>
      <w:r w:rsidRPr="00B12473">
        <w:t xml:space="preserve">särskilt farliga läkemedel enligt </w:t>
      </w:r>
      <w:hyperlink r:id="rId309" w:anchor="avdelningv-kemiskariskkallor10kap-kompletterandebestammelserforvissakemiskariskkallorcytostatikaochandralakemedelsomkanorsakabestaendeohalsa" w:history="1">
        <w:r w:rsidR="0047444F" w:rsidRPr="00E13C6D">
          <w:rPr>
            <w:rStyle w:val="Hyperlnk"/>
          </w:rPr>
          <w:t>Risker i arbetsmiljön (AFS 2023:10), föreskrifter - Arbetsmiljöverket</w:t>
        </w:r>
      </w:hyperlink>
      <w:r w:rsidR="0047444F">
        <w:t>, avdelning V, kap 10</w:t>
      </w:r>
      <w:r w:rsidR="00E13C6D">
        <w:t>.</w:t>
      </w:r>
      <w:r w:rsidR="00F14FD6">
        <w:t xml:space="preserve"> </w:t>
      </w:r>
      <w:r w:rsidRPr="009C5043">
        <w:t>Förpackningar som innehållit flytande läkemedel betraktas som tomma om de är droppfria, dvs inga läkemedelsrester droppar ur dem när de vänds upp och ner. Tömda dospåsar sorteras av sekretesskäl som läkemedelsavfall.</w:t>
      </w:r>
      <w:bookmarkStart w:id="597" w:name="_Toc122700275"/>
    </w:p>
    <w:p w14:paraId="5DDF058F" w14:textId="0F3EFA2E" w:rsidR="00542E78" w:rsidRPr="00085B92" w:rsidRDefault="00542E78" w:rsidP="00542E78">
      <w:pPr>
        <w:pStyle w:val="MellanrubrikVGR"/>
      </w:pPr>
      <w:r>
        <w:t>Förpackningar med r</w:t>
      </w:r>
      <w:r w:rsidRPr="00085B92">
        <w:t>ester av antibiotika eller cytostatika</w:t>
      </w:r>
      <w:bookmarkEnd w:id="597"/>
    </w:p>
    <w:p w14:paraId="4FE52FDE" w14:textId="77777777" w:rsidR="00542E78" w:rsidRPr="009C5043" w:rsidRDefault="00542E78" w:rsidP="00542E78">
      <w:r w:rsidRPr="009C5043">
        <w:t xml:space="preserve">Förpackningar </w:t>
      </w:r>
      <w:r>
        <w:t xml:space="preserve">eller förbrukningsmaterial </w:t>
      </w:r>
      <w:r w:rsidRPr="009C5043">
        <w:t>som kan ha förorenats av antibiotika ska alltid sorteras som läkemedelsavfall.</w:t>
      </w:r>
      <w:r>
        <w:t xml:space="preserve"> </w:t>
      </w:r>
      <w:r w:rsidRPr="007D0992">
        <w:t xml:space="preserve">För att minska risken för att partiklar sprids i rummet bör avfallet först läggas i en plastpåse som försluts eller i </w:t>
      </w:r>
      <w:proofErr w:type="spellStart"/>
      <w:r w:rsidRPr="007D0992">
        <w:t>PactoSafe</w:t>
      </w:r>
      <w:proofErr w:type="spellEnd"/>
      <w:r w:rsidRPr="007D0992">
        <w:t>.</w:t>
      </w:r>
    </w:p>
    <w:p w14:paraId="266A2739" w14:textId="77777777" w:rsidR="00542E78" w:rsidRDefault="00542E78" w:rsidP="00542E78">
      <w:r w:rsidRPr="009C5043">
        <w:t xml:space="preserve">Förpackningar </w:t>
      </w:r>
      <w:r>
        <w:t xml:space="preserve">eller förbrukningsmaterial </w:t>
      </w:r>
      <w:r w:rsidRPr="009C5043">
        <w:t xml:space="preserve">som varit i kontakt med cytostatika/cytotoxiska läkemedel ska alltid läggas i plastpåse som försluts </w:t>
      </w:r>
      <w:r w:rsidRPr="0093373C">
        <w:t xml:space="preserve">eller i </w:t>
      </w:r>
      <w:proofErr w:type="spellStart"/>
      <w:r w:rsidRPr="0093373C">
        <w:t>PactoSafe</w:t>
      </w:r>
      <w:proofErr w:type="spellEnd"/>
      <w:r w:rsidRPr="009C5043">
        <w:t xml:space="preserve"> och sorteras till kärl för cytostatika.</w:t>
      </w:r>
    </w:p>
    <w:p w14:paraId="516F8BCD" w14:textId="77777777" w:rsidR="00542E78" w:rsidRPr="009D5C3C" w:rsidRDefault="00542E78" w:rsidP="00542E78">
      <w:bookmarkStart w:id="598" w:name="_Hlk159857144"/>
      <w:r w:rsidRPr="00AD792B">
        <w:t>I de</w:t>
      </w:r>
      <w:r>
        <w:t>t</w:t>
      </w:r>
      <w:r w:rsidRPr="00AD792B">
        <w:t xml:space="preserve"> fall patient behandl</w:t>
      </w:r>
      <w:r>
        <w:t xml:space="preserve">as i hemmet inom sjukhusbunden vård med läkemedel som </w:t>
      </w:r>
      <w:r w:rsidRPr="00AD792B">
        <w:t>medför farligt avfall</w:t>
      </w:r>
      <w:r>
        <w:t xml:space="preserve">, </w:t>
      </w:r>
      <w:proofErr w:type="gramStart"/>
      <w:r w:rsidRPr="00AD792B">
        <w:t>t.ex.</w:t>
      </w:r>
      <w:proofErr w:type="gramEnd"/>
      <w:r w:rsidRPr="00AD792B">
        <w:t xml:space="preserve"> </w:t>
      </w:r>
      <w:r>
        <w:t xml:space="preserve">förbrukningsmaterial med </w:t>
      </w:r>
      <w:r w:rsidRPr="00AD792B">
        <w:t>rester av cytostatika</w:t>
      </w:r>
      <w:r>
        <w:t xml:space="preserve">, </w:t>
      </w:r>
      <w:r w:rsidRPr="00AD792B">
        <w:t>ska den behandlande vårdenheten</w:t>
      </w:r>
      <w:r>
        <w:t xml:space="preserve"> på sjukhuset</w:t>
      </w:r>
      <w:r w:rsidRPr="00AD792B">
        <w:t xml:space="preserve"> </w:t>
      </w:r>
      <w:r w:rsidRPr="00AD792B">
        <w:lastRenderedPageBreak/>
        <w:t xml:space="preserve">säkerställa att avfallet </w:t>
      </w:r>
      <w:r>
        <w:t xml:space="preserve">kan </w:t>
      </w:r>
      <w:r w:rsidRPr="00AD792B">
        <w:t>tas omhand i</w:t>
      </w:r>
      <w:r>
        <w:t>nom</w:t>
      </w:r>
      <w:r w:rsidRPr="00AD792B">
        <w:t xml:space="preserve"> det ordinarie kassationsflödet. Till exempel kan detta ske genom att ett etiketterat kärl för cytostatikaavfall lämnas till patient eller anhörig </w:t>
      </w:r>
      <w:r>
        <w:t>och</w:t>
      </w:r>
      <w:r w:rsidRPr="00AD792B">
        <w:t xml:space="preserve"> sedan återförs till sjukhus för kassation</w:t>
      </w:r>
      <w:r>
        <w:t>,</w:t>
      </w:r>
      <w:r w:rsidRPr="00AD792B">
        <w:t xml:space="preserve"> enligt överenskommelse mellan patient/anhörig och vårdenheten.</w:t>
      </w:r>
    </w:p>
    <w:p w14:paraId="3F5305FF" w14:textId="77777777" w:rsidR="00542E78" w:rsidRPr="009C5043" w:rsidRDefault="00542E78" w:rsidP="00542E78">
      <w:pPr>
        <w:pStyle w:val="Rubrik2"/>
      </w:pPr>
      <w:bookmarkStart w:id="599" w:name="_Toc122700277"/>
      <w:bookmarkStart w:id="600" w:name="_Toc207179322"/>
      <w:bookmarkEnd w:id="598"/>
      <w:r w:rsidRPr="00CA1E19">
        <w:t>9.</w:t>
      </w:r>
      <w:r>
        <w:t>3</w:t>
      </w:r>
      <w:r w:rsidRPr="00CA1E19">
        <w:t xml:space="preserve"> Läkemedelsavfall</w:t>
      </w:r>
      <w:r>
        <w:t xml:space="preserve"> från KAF</w:t>
      </w:r>
      <w:bookmarkEnd w:id="599"/>
      <w:bookmarkEnd w:id="600"/>
    </w:p>
    <w:p w14:paraId="6F19EF43" w14:textId="2B356AC0" w:rsidR="00542E78" w:rsidRPr="009C5043" w:rsidRDefault="00542E78" w:rsidP="00542E78">
      <w:r w:rsidRPr="009C5043">
        <w:t xml:space="preserve">Förutom ovanstående gäller följande inom Närhälsan: Personal inom Kommunala Akutläkemedelsförråd (KAF) får lämna in kasserade läkemedel från KAF till vårdcentral med samordningsansvar. Personal inom KAF ansvarar då för att kasserade läkemedel förpackas, märks och deklareras enligt ovan. Samtliga kärl för kasserade läkemedel hämtas av </w:t>
      </w:r>
      <w:r>
        <w:t>Regiontransporter</w:t>
      </w:r>
      <w:r w:rsidRPr="009C5043">
        <w:t xml:space="preserve"> eller av upphandlad entreprenör på avlämningspunkten för </w:t>
      </w:r>
      <w:proofErr w:type="spellStart"/>
      <w:r w:rsidRPr="009C5043">
        <w:t>turbilen</w:t>
      </w:r>
      <w:proofErr w:type="spellEnd"/>
      <w:r w:rsidRPr="009C5043">
        <w:t xml:space="preserve">. Vid oklarheter kontaktas </w:t>
      </w:r>
      <w:hyperlink r:id="rId310" w:history="1">
        <w:r w:rsidR="008F2826">
          <w:rPr>
            <w:color w:val="006298"/>
            <w:u w:val="single"/>
          </w:rPr>
          <w:t>R</w:t>
        </w:r>
        <w:r w:rsidRPr="009C5043">
          <w:rPr>
            <w:color w:val="006298"/>
            <w:u w:val="single"/>
          </w:rPr>
          <w:t>egiontransporter</w:t>
        </w:r>
      </w:hyperlink>
      <w:r w:rsidRPr="009C5043">
        <w:t>.</w:t>
      </w:r>
    </w:p>
    <w:p w14:paraId="50FCBF32" w14:textId="77777777" w:rsidR="00542E78" w:rsidRPr="009C5043" w:rsidRDefault="00542E78" w:rsidP="00542E78">
      <w:pPr>
        <w:pStyle w:val="Rubrik2"/>
      </w:pPr>
      <w:bookmarkStart w:id="601" w:name="_Toc122700278"/>
      <w:bookmarkStart w:id="602" w:name="_Toc207179323"/>
      <w:r w:rsidRPr="00CA1E19">
        <w:t>9.</w:t>
      </w:r>
      <w:r>
        <w:t>4</w:t>
      </w:r>
      <w:r w:rsidRPr="00CA1E19">
        <w:t xml:space="preserve"> Läkemedelsavfall</w:t>
      </w:r>
      <w:r w:rsidRPr="009C5043">
        <w:t xml:space="preserve"> från privatpersoner</w:t>
      </w:r>
      <w:bookmarkEnd w:id="601"/>
      <w:bookmarkEnd w:id="602"/>
      <w:r w:rsidRPr="009C5043">
        <w:t xml:space="preserve"> </w:t>
      </w:r>
    </w:p>
    <w:p w14:paraId="0B3FC3B3" w14:textId="77777777" w:rsidR="00542E78" w:rsidRPr="009C5043" w:rsidRDefault="00542E78" w:rsidP="00542E78">
      <w:r w:rsidRPr="009C5043">
        <w:t xml:space="preserve">Privatpersoner som hämtat ut läkemedel från öppenvårdsapotek/dosapotek ska själva lämna sitt läkemedelsavfall till apotek. </w:t>
      </w:r>
    </w:p>
    <w:p w14:paraId="28435809" w14:textId="79517041" w:rsidR="00542E78" w:rsidRPr="009C5043" w:rsidRDefault="00542E78" w:rsidP="00542E78">
      <w:r w:rsidRPr="58007203">
        <w:t xml:space="preserve">I de fall vårdpersonal har hand om patientens privata läkemedel, till exempel </w:t>
      </w:r>
      <w:proofErr w:type="spellStart"/>
      <w:r w:rsidRPr="58007203">
        <w:t>öppenvårdsdosrullar</w:t>
      </w:r>
      <w:proofErr w:type="spellEnd"/>
      <w:r w:rsidRPr="58007203">
        <w:t xml:space="preserve"> på mottagning, ska eventuell kassation hanteras enligt</w:t>
      </w:r>
      <w:r>
        <w:t xml:space="preserve"> </w:t>
      </w:r>
      <w:hyperlink w:anchor="_4.4_Patientens_privata" w:history="1">
        <w:r w:rsidRPr="008F2826">
          <w:rPr>
            <w:rStyle w:val="Hyperlnk"/>
          </w:rPr>
          <w:t xml:space="preserve">kapitel 4 avsnitt </w:t>
        </w:r>
        <w:r w:rsidR="008F2826">
          <w:rPr>
            <w:rStyle w:val="Hyperlnk"/>
          </w:rPr>
          <w:t>P</w:t>
        </w:r>
        <w:r w:rsidRPr="008F2826">
          <w:rPr>
            <w:rStyle w:val="Hyperlnk"/>
          </w:rPr>
          <w:t>atientens privata läkemedel</w:t>
        </w:r>
      </w:hyperlink>
      <w:r w:rsidRPr="58007203">
        <w:t xml:space="preserve"> </w:t>
      </w:r>
      <w:r w:rsidRPr="002A72A3">
        <w:t>samt enligt 9.2 Sortering och kassation av läkemedelsavfall ovan</w:t>
      </w:r>
      <w:r>
        <w:t>.</w:t>
      </w:r>
    </w:p>
    <w:p w14:paraId="6833D884" w14:textId="3A47EAD5" w:rsidR="00D15B6E" w:rsidRPr="00B53E70" w:rsidRDefault="00467F4D" w:rsidP="00B53E70">
      <w:pPr>
        <w:pStyle w:val="Rubrik2"/>
      </w:pPr>
      <w:bookmarkStart w:id="603" w:name="_Toc98420231"/>
      <w:bookmarkStart w:id="604" w:name="_Toc115689146"/>
      <w:bookmarkStart w:id="605" w:name="_Toc207179324"/>
      <w:r w:rsidRPr="00B53E70">
        <w:lastRenderedPageBreak/>
        <w:t>9.</w:t>
      </w:r>
      <w:r w:rsidR="00542E78">
        <w:t>5</w:t>
      </w:r>
      <w:r w:rsidRPr="00B53E70">
        <w:t xml:space="preserve"> </w:t>
      </w:r>
      <w:r w:rsidR="00D15B6E" w:rsidRPr="00B53E70">
        <w:t>Versionshistorik</w:t>
      </w:r>
      <w:bookmarkEnd w:id="603"/>
      <w:bookmarkEnd w:id="604"/>
      <w:bookmarkEnd w:id="605"/>
    </w:p>
    <w:tbl>
      <w:tblPr>
        <w:tblW w:w="9493" w:type="dxa"/>
        <w:tblInd w:w="1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6"/>
        <w:gridCol w:w="1367"/>
        <w:gridCol w:w="2729"/>
        <w:gridCol w:w="4001"/>
      </w:tblGrid>
      <w:tr w:rsidR="00D15B6E" w:rsidRPr="00D15B6E" w14:paraId="21DAC261" w14:textId="77777777" w:rsidTr="00B53E70">
        <w:trPr>
          <w:cantSplit/>
          <w:tblHeader/>
        </w:trPr>
        <w:tc>
          <w:tcPr>
            <w:tcW w:w="1396" w:type="dxa"/>
          </w:tcPr>
          <w:p w14:paraId="28062EB3" w14:textId="77777777" w:rsidR="00D15B6E" w:rsidRPr="00B53E70" w:rsidRDefault="00D15B6E" w:rsidP="00D15B6E">
            <w:pPr>
              <w:spacing w:line="240" w:lineRule="auto"/>
              <w:ind w:left="0" w:right="0"/>
              <w:rPr>
                <w:b/>
                <w:sz w:val="20"/>
                <w:szCs w:val="20"/>
              </w:rPr>
            </w:pPr>
            <w:r w:rsidRPr="00B53E70">
              <w:rPr>
                <w:b/>
                <w:sz w:val="20"/>
                <w:szCs w:val="20"/>
              </w:rPr>
              <w:t>Version</w:t>
            </w:r>
          </w:p>
        </w:tc>
        <w:tc>
          <w:tcPr>
            <w:tcW w:w="1367" w:type="dxa"/>
          </w:tcPr>
          <w:p w14:paraId="103A4E57" w14:textId="77777777" w:rsidR="00D15B6E" w:rsidRPr="00B53E70" w:rsidRDefault="00D15B6E" w:rsidP="00D15B6E">
            <w:pPr>
              <w:spacing w:line="240" w:lineRule="auto"/>
              <w:ind w:left="0" w:right="0"/>
              <w:rPr>
                <w:b/>
                <w:sz w:val="20"/>
                <w:szCs w:val="20"/>
              </w:rPr>
            </w:pPr>
            <w:r w:rsidRPr="00B53E70">
              <w:rPr>
                <w:b/>
                <w:sz w:val="20"/>
                <w:szCs w:val="20"/>
              </w:rPr>
              <w:t>Giltig från</w:t>
            </w:r>
          </w:p>
        </w:tc>
        <w:tc>
          <w:tcPr>
            <w:tcW w:w="2729" w:type="dxa"/>
          </w:tcPr>
          <w:p w14:paraId="27DC13C2" w14:textId="77777777" w:rsidR="00D15B6E" w:rsidRPr="00B53E70" w:rsidRDefault="00D15B6E" w:rsidP="00D15B6E">
            <w:pPr>
              <w:spacing w:line="240" w:lineRule="auto"/>
              <w:ind w:left="0" w:right="0"/>
              <w:rPr>
                <w:b/>
                <w:sz w:val="20"/>
                <w:szCs w:val="20"/>
              </w:rPr>
            </w:pPr>
            <w:r w:rsidRPr="00B53E70">
              <w:rPr>
                <w:b/>
                <w:sz w:val="20"/>
                <w:szCs w:val="20"/>
              </w:rPr>
              <w:t>Fastställd av</w:t>
            </w:r>
          </w:p>
        </w:tc>
        <w:tc>
          <w:tcPr>
            <w:tcW w:w="4001" w:type="dxa"/>
          </w:tcPr>
          <w:p w14:paraId="40EEBD23" w14:textId="77777777" w:rsidR="00D15B6E" w:rsidRPr="00B53E70" w:rsidRDefault="00D15B6E" w:rsidP="00D15B6E">
            <w:pPr>
              <w:spacing w:line="240" w:lineRule="auto"/>
              <w:ind w:left="0" w:right="0"/>
              <w:rPr>
                <w:b/>
                <w:sz w:val="20"/>
                <w:szCs w:val="20"/>
              </w:rPr>
            </w:pPr>
            <w:r w:rsidRPr="00B53E70">
              <w:rPr>
                <w:b/>
                <w:sz w:val="20"/>
                <w:szCs w:val="20"/>
              </w:rPr>
              <w:t>Huvudsakliga ändringar</w:t>
            </w:r>
          </w:p>
        </w:tc>
      </w:tr>
      <w:tr w:rsidR="00D15B6E" w:rsidRPr="00D15B6E" w14:paraId="13EE4D70" w14:textId="77777777" w:rsidTr="00B53E70">
        <w:trPr>
          <w:cantSplit/>
          <w:tblHeader/>
        </w:trPr>
        <w:tc>
          <w:tcPr>
            <w:tcW w:w="1396" w:type="dxa"/>
          </w:tcPr>
          <w:p w14:paraId="605FD4D5" w14:textId="77777777" w:rsidR="00D15B6E" w:rsidRPr="00B53E70" w:rsidRDefault="00D15B6E" w:rsidP="00D15B6E">
            <w:pPr>
              <w:spacing w:line="240" w:lineRule="auto"/>
              <w:ind w:left="0" w:right="0"/>
              <w:rPr>
                <w:sz w:val="20"/>
                <w:szCs w:val="20"/>
              </w:rPr>
            </w:pPr>
            <w:r w:rsidRPr="00B53E70">
              <w:rPr>
                <w:sz w:val="20"/>
                <w:szCs w:val="20"/>
              </w:rPr>
              <w:t>1.0</w:t>
            </w:r>
          </w:p>
        </w:tc>
        <w:tc>
          <w:tcPr>
            <w:tcW w:w="1367" w:type="dxa"/>
          </w:tcPr>
          <w:p w14:paraId="5774E82A" w14:textId="77777777" w:rsidR="00D15B6E" w:rsidRPr="00B53E70" w:rsidRDefault="00D15B6E" w:rsidP="00D15B6E">
            <w:pPr>
              <w:spacing w:line="240" w:lineRule="auto"/>
              <w:ind w:left="0" w:right="0"/>
              <w:rPr>
                <w:sz w:val="20"/>
                <w:szCs w:val="20"/>
              </w:rPr>
            </w:pPr>
            <w:r w:rsidRPr="00B53E70">
              <w:rPr>
                <w:sz w:val="20"/>
                <w:szCs w:val="20"/>
              </w:rPr>
              <w:t>2011-08-24</w:t>
            </w:r>
          </w:p>
        </w:tc>
        <w:tc>
          <w:tcPr>
            <w:tcW w:w="2729" w:type="dxa"/>
          </w:tcPr>
          <w:p w14:paraId="3AFB659B" w14:textId="77777777" w:rsidR="00D15B6E" w:rsidRPr="00B53E70" w:rsidRDefault="00D15B6E" w:rsidP="00D15B6E">
            <w:pPr>
              <w:spacing w:line="240" w:lineRule="auto"/>
              <w:ind w:left="0" w:right="0"/>
              <w:rPr>
                <w:sz w:val="20"/>
                <w:szCs w:val="20"/>
              </w:rPr>
            </w:pPr>
            <w:r w:rsidRPr="00B53E70">
              <w:rPr>
                <w:sz w:val="20"/>
                <w:szCs w:val="20"/>
              </w:rPr>
              <w:t xml:space="preserve">Karin </w:t>
            </w:r>
            <w:proofErr w:type="spellStart"/>
            <w:r w:rsidRPr="00B53E70">
              <w:rPr>
                <w:sz w:val="20"/>
                <w:szCs w:val="20"/>
              </w:rPr>
              <w:t>Lendenius</w:t>
            </w:r>
            <w:proofErr w:type="spellEnd"/>
            <w:r w:rsidRPr="00B53E70">
              <w:rPr>
                <w:sz w:val="20"/>
                <w:szCs w:val="20"/>
              </w:rPr>
              <w:t xml:space="preserve">, Läkemedelschef VGR </w:t>
            </w:r>
          </w:p>
        </w:tc>
        <w:tc>
          <w:tcPr>
            <w:tcW w:w="4001" w:type="dxa"/>
          </w:tcPr>
          <w:p w14:paraId="5975B6AF" w14:textId="77777777" w:rsidR="00D15B6E" w:rsidRPr="00B53E70" w:rsidRDefault="00D15B6E" w:rsidP="00D15B6E">
            <w:pPr>
              <w:spacing w:line="240" w:lineRule="auto"/>
              <w:ind w:left="0" w:right="0"/>
              <w:rPr>
                <w:sz w:val="20"/>
                <w:szCs w:val="20"/>
              </w:rPr>
            </w:pPr>
            <w:r w:rsidRPr="00B53E70">
              <w:rPr>
                <w:sz w:val="20"/>
                <w:szCs w:val="20"/>
              </w:rPr>
              <w:t>Nytt dokument</w:t>
            </w:r>
          </w:p>
        </w:tc>
      </w:tr>
      <w:tr w:rsidR="00D15B6E" w:rsidRPr="00D15B6E" w14:paraId="029B4B26" w14:textId="77777777" w:rsidTr="00B53E70">
        <w:trPr>
          <w:cantSplit/>
          <w:tblHeader/>
        </w:trPr>
        <w:tc>
          <w:tcPr>
            <w:tcW w:w="1396" w:type="dxa"/>
          </w:tcPr>
          <w:p w14:paraId="381D90D0" w14:textId="77777777" w:rsidR="00D15B6E" w:rsidRPr="00B53E70" w:rsidRDefault="00D15B6E" w:rsidP="00D15B6E">
            <w:pPr>
              <w:spacing w:line="240" w:lineRule="auto"/>
              <w:ind w:left="0" w:right="0"/>
              <w:rPr>
                <w:sz w:val="20"/>
                <w:szCs w:val="20"/>
              </w:rPr>
            </w:pPr>
            <w:r w:rsidRPr="00B53E70">
              <w:rPr>
                <w:sz w:val="20"/>
                <w:szCs w:val="20"/>
              </w:rPr>
              <w:t>2.0</w:t>
            </w:r>
          </w:p>
        </w:tc>
        <w:tc>
          <w:tcPr>
            <w:tcW w:w="1367" w:type="dxa"/>
          </w:tcPr>
          <w:p w14:paraId="61494E35" w14:textId="77777777" w:rsidR="00D15B6E" w:rsidRPr="00B53E70" w:rsidRDefault="00D15B6E" w:rsidP="00D15B6E">
            <w:pPr>
              <w:spacing w:line="240" w:lineRule="auto"/>
              <w:ind w:left="0" w:right="0"/>
              <w:rPr>
                <w:sz w:val="20"/>
                <w:szCs w:val="20"/>
              </w:rPr>
            </w:pPr>
            <w:r w:rsidRPr="00B53E70">
              <w:rPr>
                <w:sz w:val="20"/>
                <w:szCs w:val="20"/>
              </w:rPr>
              <w:t>2015-10-13</w:t>
            </w:r>
          </w:p>
        </w:tc>
        <w:tc>
          <w:tcPr>
            <w:tcW w:w="2729" w:type="dxa"/>
          </w:tcPr>
          <w:p w14:paraId="544A2E81" w14:textId="77777777" w:rsidR="00D15B6E" w:rsidRPr="00B53E70" w:rsidRDefault="00D15B6E" w:rsidP="00D15B6E">
            <w:pPr>
              <w:spacing w:line="240" w:lineRule="auto"/>
              <w:ind w:left="0" w:right="0"/>
              <w:rPr>
                <w:sz w:val="20"/>
                <w:szCs w:val="20"/>
              </w:rPr>
            </w:pPr>
            <w:r w:rsidRPr="00B53E70">
              <w:rPr>
                <w:sz w:val="20"/>
                <w:szCs w:val="20"/>
              </w:rPr>
              <w:t>Ledningsgrupp Sjukhusapoteket VGR</w:t>
            </w:r>
          </w:p>
        </w:tc>
        <w:tc>
          <w:tcPr>
            <w:tcW w:w="4001" w:type="dxa"/>
          </w:tcPr>
          <w:p w14:paraId="3CE6F03E" w14:textId="77777777" w:rsidR="00D15B6E" w:rsidRPr="00B53E70" w:rsidRDefault="00D15B6E" w:rsidP="00D15B6E">
            <w:pPr>
              <w:spacing w:line="240" w:lineRule="auto"/>
              <w:ind w:left="0" w:right="0"/>
              <w:rPr>
                <w:sz w:val="20"/>
                <w:szCs w:val="20"/>
              </w:rPr>
            </w:pPr>
            <w:r w:rsidRPr="00B53E70">
              <w:rPr>
                <w:sz w:val="20"/>
                <w:szCs w:val="20"/>
              </w:rPr>
              <w:t>Kapitlet är helt omarbetat och sammanslaget med Sjukhusapoteket VGR:s instruktion om hantering av kasserade läkemedel (QSA901) samt dokumentet ”Smittförande avfall och läkemedelsavfall, Sortering - Paketering – Märkning”. Kapitlet ersätter QSA901.</w:t>
            </w:r>
          </w:p>
        </w:tc>
      </w:tr>
      <w:tr w:rsidR="00D15B6E" w:rsidRPr="00D15B6E" w14:paraId="6366B094" w14:textId="77777777" w:rsidTr="00B53E70">
        <w:trPr>
          <w:cantSplit/>
          <w:tblHeader/>
        </w:trPr>
        <w:tc>
          <w:tcPr>
            <w:tcW w:w="1396" w:type="dxa"/>
          </w:tcPr>
          <w:p w14:paraId="1A9EB55E" w14:textId="77777777" w:rsidR="00D15B6E" w:rsidRPr="00B53E70" w:rsidRDefault="00D15B6E" w:rsidP="00D15B6E">
            <w:pPr>
              <w:spacing w:line="240" w:lineRule="auto"/>
              <w:ind w:left="0" w:right="0"/>
              <w:rPr>
                <w:sz w:val="20"/>
                <w:szCs w:val="20"/>
              </w:rPr>
            </w:pPr>
            <w:r w:rsidRPr="00B53E70">
              <w:rPr>
                <w:sz w:val="20"/>
                <w:szCs w:val="20"/>
              </w:rPr>
              <w:t>3.0</w:t>
            </w:r>
          </w:p>
        </w:tc>
        <w:tc>
          <w:tcPr>
            <w:tcW w:w="1367" w:type="dxa"/>
          </w:tcPr>
          <w:p w14:paraId="55A09258" w14:textId="77777777" w:rsidR="00D15B6E" w:rsidRPr="00B53E70" w:rsidRDefault="00D15B6E" w:rsidP="00D15B6E">
            <w:pPr>
              <w:spacing w:line="240" w:lineRule="auto"/>
              <w:ind w:left="0" w:right="0"/>
              <w:rPr>
                <w:sz w:val="20"/>
                <w:szCs w:val="20"/>
              </w:rPr>
            </w:pPr>
            <w:r w:rsidRPr="00B53E70">
              <w:rPr>
                <w:sz w:val="20"/>
                <w:szCs w:val="20"/>
              </w:rPr>
              <w:t>2018-08-10</w:t>
            </w:r>
          </w:p>
        </w:tc>
        <w:tc>
          <w:tcPr>
            <w:tcW w:w="2729" w:type="dxa"/>
          </w:tcPr>
          <w:p w14:paraId="0C1B177C" w14:textId="77777777" w:rsidR="00D15B6E" w:rsidRPr="00B53E70" w:rsidRDefault="00D15B6E" w:rsidP="00D15B6E">
            <w:pPr>
              <w:spacing w:line="240" w:lineRule="auto"/>
              <w:ind w:left="0" w:right="0"/>
              <w:rPr>
                <w:sz w:val="20"/>
                <w:szCs w:val="20"/>
              </w:rPr>
            </w:pPr>
            <w:r w:rsidRPr="00B53E70">
              <w:rPr>
                <w:sz w:val="20"/>
                <w:szCs w:val="20"/>
              </w:rPr>
              <w:t>Ledningsgrupp Sjukhusapoteket VGR</w:t>
            </w:r>
          </w:p>
        </w:tc>
        <w:tc>
          <w:tcPr>
            <w:tcW w:w="4001" w:type="dxa"/>
          </w:tcPr>
          <w:p w14:paraId="0660978A" w14:textId="77777777" w:rsidR="00D15B6E" w:rsidRPr="00B53E70" w:rsidRDefault="00D15B6E" w:rsidP="00D15B6E">
            <w:pPr>
              <w:spacing w:line="240" w:lineRule="auto"/>
              <w:ind w:left="0" w:right="0"/>
              <w:rPr>
                <w:sz w:val="20"/>
                <w:szCs w:val="20"/>
              </w:rPr>
            </w:pPr>
            <w:r w:rsidRPr="00B53E70">
              <w:rPr>
                <w:sz w:val="20"/>
                <w:szCs w:val="20"/>
              </w:rPr>
              <w:t>Version 3.0: Översyn enligt författning HSLF-FS 2017:37, endast ändringar av redaktionell karaktär.</w:t>
            </w:r>
          </w:p>
          <w:p w14:paraId="42A2320B" w14:textId="77777777" w:rsidR="00D15B6E" w:rsidRPr="00B53E70" w:rsidRDefault="00D15B6E" w:rsidP="00D15B6E">
            <w:pPr>
              <w:spacing w:line="240" w:lineRule="auto"/>
              <w:ind w:left="0" w:right="0"/>
              <w:rPr>
                <w:sz w:val="20"/>
                <w:szCs w:val="20"/>
              </w:rPr>
            </w:pPr>
            <w:r w:rsidRPr="00B53E70">
              <w:rPr>
                <w:sz w:val="20"/>
                <w:szCs w:val="20"/>
              </w:rPr>
              <w:t>Version 3.1, 2019-11-01: versionshistorik tillagd</w:t>
            </w:r>
          </w:p>
        </w:tc>
      </w:tr>
      <w:tr w:rsidR="00D15B6E" w:rsidRPr="00D15B6E" w14:paraId="4AE8C869" w14:textId="77777777" w:rsidTr="00B53E70">
        <w:trPr>
          <w:cantSplit/>
          <w:tblHeader/>
        </w:trPr>
        <w:tc>
          <w:tcPr>
            <w:tcW w:w="1396" w:type="dxa"/>
          </w:tcPr>
          <w:p w14:paraId="7590FCC6" w14:textId="77777777" w:rsidR="00D15B6E" w:rsidRPr="00B53E70" w:rsidRDefault="00D15B6E" w:rsidP="00D15B6E">
            <w:pPr>
              <w:spacing w:line="240" w:lineRule="auto"/>
              <w:ind w:left="0" w:right="0"/>
              <w:rPr>
                <w:sz w:val="20"/>
                <w:szCs w:val="20"/>
              </w:rPr>
            </w:pPr>
            <w:r w:rsidRPr="00B53E70">
              <w:rPr>
                <w:sz w:val="20"/>
              </w:rPr>
              <w:t>4.0</w:t>
            </w:r>
          </w:p>
        </w:tc>
        <w:tc>
          <w:tcPr>
            <w:tcW w:w="1367" w:type="dxa"/>
          </w:tcPr>
          <w:p w14:paraId="563E1E0E" w14:textId="77777777" w:rsidR="00D15B6E" w:rsidRPr="00B53E70" w:rsidRDefault="00D15B6E" w:rsidP="00D15B6E">
            <w:pPr>
              <w:spacing w:line="240" w:lineRule="auto"/>
              <w:ind w:left="0" w:right="0"/>
              <w:rPr>
                <w:sz w:val="20"/>
                <w:szCs w:val="20"/>
              </w:rPr>
            </w:pPr>
            <w:r w:rsidRPr="00B53E70">
              <w:rPr>
                <w:sz w:val="20"/>
              </w:rPr>
              <w:t>20</w:t>
            </w:r>
            <w:r w:rsidRPr="00B53E70">
              <w:rPr>
                <w:color w:val="000000" w:themeColor="text1"/>
                <w:sz w:val="20"/>
              </w:rPr>
              <w:t>22-</w:t>
            </w:r>
            <w:r w:rsidRPr="00B53E70">
              <w:rPr>
                <w:sz w:val="20"/>
              </w:rPr>
              <w:t>06-16</w:t>
            </w:r>
          </w:p>
        </w:tc>
        <w:tc>
          <w:tcPr>
            <w:tcW w:w="2729" w:type="dxa"/>
          </w:tcPr>
          <w:p w14:paraId="2813EF1B" w14:textId="77777777" w:rsidR="00D15B6E" w:rsidRPr="00B53E70" w:rsidRDefault="00D15B6E" w:rsidP="00D15B6E">
            <w:pPr>
              <w:spacing w:line="240" w:lineRule="auto"/>
              <w:ind w:left="0" w:right="0"/>
              <w:rPr>
                <w:sz w:val="20"/>
              </w:rPr>
            </w:pPr>
            <w:r w:rsidRPr="00B53E70">
              <w:rPr>
                <w:sz w:val="20"/>
              </w:rPr>
              <w:t>Ledningsgrupp Sjukvårdsapotek VGR</w:t>
            </w:r>
          </w:p>
          <w:p w14:paraId="1FC8A77E" w14:textId="77777777" w:rsidR="00D15B6E" w:rsidRPr="00B53E70" w:rsidRDefault="00D15B6E" w:rsidP="00D15B6E">
            <w:pPr>
              <w:spacing w:line="240" w:lineRule="auto"/>
              <w:ind w:left="0" w:right="0"/>
              <w:rPr>
                <w:sz w:val="20"/>
                <w:szCs w:val="20"/>
              </w:rPr>
            </w:pPr>
          </w:p>
        </w:tc>
        <w:tc>
          <w:tcPr>
            <w:tcW w:w="4001" w:type="dxa"/>
          </w:tcPr>
          <w:p w14:paraId="6FCE4797" w14:textId="77777777" w:rsidR="00D15B6E" w:rsidRPr="00B53E70" w:rsidRDefault="00D15B6E" w:rsidP="00D15B6E">
            <w:pPr>
              <w:spacing w:line="240" w:lineRule="auto"/>
              <w:ind w:left="0" w:right="0"/>
              <w:rPr>
                <w:sz w:val="20"/>
                <w:szCs w:val="20"/>
              </w:rPr>
            </w:pPr>
            <w:r w:rsidRPr="00B53E70">
              <w:rPr>
                <w:sz w:val="20"/>
              </w:rPr>
              <w:t xml:space="preserve">Version 4.0: Hänvisning till Miljömål 2030 i 9.1. Lagt till stycke om utbildningsfilm i 9.2. Nytt avsnitt 9.2.2 Hantering av elektrolytlösningar utan läkemedelstillsats. Förtydligat stycke om läkemedelsavfall från privatpersoner 9.5. Förtydligat angående förpackningar som varit i </w:t>
            </w:r>
            <w:r w:rsidRPr="00B53E70">
              <w:rPr>
                <w:sz w:val="20"/>
                <w:szCs w:val="20"/>
              </w:rPr>
              <w:t>kontakt med cytostatika/cytotoxiska läkemedel 9.2.3. Redaktionella ändringar.</w:t>
            </w:r>
          </w:p>
          <w:p w14:paraId="579D5C3F" w14:textId="77777777" w:rsidR="00D15B6E" w:rsidRPr="00B53E70" w:rsidRDefault="00D15B6E" w:rsidP="00D15B6E">
            <w:pPr>
              <w:spacing w:line="240" w:lineRule="auto"/>
              <w:ind w:left="0" w:right="0"/>
              <w:rPr>
                <w:sz w:val="20"/>
                <w:szCs w:val="20"/>
              </w:rPr>
            </w:pPr>
            <w:r w:rsidRPr="00B53E70">
              <w:rPr>
                <w:sz w:val="20"/>
                <w:szCs w:val="20"/>
              </w:rPr>
              <w:t>Innehållet avstämt med Tobias Karlsson Närhälsan och Ulrika Eriksson Krebs Läkemedelsenheten, Koncernkontoret.</w:t>
            </w:r>
          </w:p>
        </w:tc>
      </w:tr>
      <w:tr w:rsidR="00542E78" w:rsidRPr="00D15B6E" w14:paraId="22128D74" w14:textId="77777777" w:rsidTr="00B53E70">
        <w:trPr>
          <w:cantSplit/>
          <w:tblHeader/>
        </w:trPr>
        <w:tc>
          <w:tcPr>
            <w:tcW w:w="1396" w:type="dxa"/>
          </w:tcPr>
          <w:p w14:paraId="5C1E01C5" w14:textId="33AAF0D4" w:rsidR="00542E78" w:rsidRPr="00B53E70" w:rsidRDefault="00542E78" w:rsidP="00542E78">
            <w:pPr>
              <w:spacing w:line="240" w:lineRule="auto"/>
              <w:ind w:left="0" w:right="0"/>
              <w:rPr>
                <w:sz w:val="20"/>
              </w:rPr>
            </w:pPr>
            <w:bookmarkStart w:id="606" w:name="_Kvalitetssäkring"/>
            <w:bookmarkStart w:id="607" w:name="_10_Kvalitetssäkring"/>
            <w:bookmarkStart w:id="608" w:name="_Hlk520203222"/>
            <w:bookmarkStart w:id="609" w:name="_Toc69891757"/>
            <w:bookmarkStart w:id="610" w:name="_Toc98420232"/>
            <w:bookmarkStart w:id="611" w:name="_Toc115689147"/>
            <w:bookmarkStart w:id="612" w:name="_Hlk137385646"/>
            <w:bookmarkEnd w:id="606"/>
            <w:bookmarkEnd w:id="607"/>
            <w:r>
              <w:rPr>
                <w:sz w:val="20"/>
              </w:rPr>
              <w:t>5.0</w:t>
            </w:r>
          </w:p>
        </w:tc>
        <w:tc>
          <w:tcPr>
            <w:tcW w:w="1367" w:type="dxa"/>
          </w:tcPr>
          <w:p w14:paraId="0636C3AD" w14:textId="3FE5BEBF" w:rsidR="00542E78" w:rsidRPr="00B53E70" w:rsidRDefault="00542E78" w:rsidP="00542E78">
            <w:pPr>
              <w:spacing w:line="240" w:lineRule="auto"/>
              <w:ind w:left="0" w:right="0"/>
              <w:rPr>
                <w:sz w:val="20"/>
              </w:rPr>
            </w:pPr>
            <w:r>
              <w:rPr>
                <w:sz w:val="20"/>
              </w:rPr>
              <w:t>2024-03-01</w:t>
            </w:r>
          </w:p>
        </w:tc>
        <w:tc>
          <w:tcPr>
            <w:tcW w:w="2729" w:type="dxa"/>
          </w:tcPr>
          <w:p w14:paraId="7DFD86E8" w14:textId="6BD37508" w:rsidR="00542E78" w:rsidRPr="00B53E70" w:rsidRDefault="00542E78" w:rsidP="00542E78">
            <w:pPr>
              <w:spacing w:line="240" w:lineRule="auto"/>
              <w:ind w:left="0" w:right="0"/>
              <w:rPr>
                <w:sz w:val="20"/>
              </w:rPr>
            </w:pPr>
            <w:r>
              <w:rPr>
                <w:sz w:val="20"/>
              </w:rPr>
              <w:t>Ordförande Styrgrupp Sjukvårdsapotek VGR</w:t>
            </w:r>
          </w:p>
        </w:tc>
        <w:tc>
          <w:tcPr>
            <w:tcW w:w="4001" w:type="dxa"/>
          </w:tcPr>
          <w:p w14:paraId="022D61EE" w14:textId="7BB3B847" w:rsidR="00542E78" w:rsidRPr="00B53E70" w:rsidRDefault="00542E78" w:rsidP="00542E78">
            <w:pPr>
              <w:spacing w:line="240" w:lineRule="auto"/>
              <w:ind w:left="0" w:right="0"/>
              <w:rPr>
                <w:sz w:val="20"/>
              </w:rPr>
            </w:pPr>
            <w:r w:rsidRPr="00094615">
              <w:rPr>
                <w:sz w:val="20"/>
              </w:rPr>
              <w:t xml:space="preserve">Version 5.0: 9.1 Ändrad rubrik från Allmänt om läkemedelsavfall till Regelverk. 9.2 Tillägg angående sortering och läkemedel som varit patientnära samt lokalt tillägg för Närhälsan. Ändrad rubrik från Förvaring av läkemedelsavfall och Sortering och kassation av läkemedelsavfall. </w:t>
            </w:r>
            <w:r w:rsidR="00E37D2B" w:rsidRPr="00E37D2B">
              <w:rPr>
                <w:sz w:val="20"/>
              </w:rPr>
              <w:t>9.2.5 Tillägg med parenteral nutrition. 9.2.6 Tillägg angående cytostatikaavfall från behandling i hemmet. Tillägg angående förpackningar som varit i kontakt med antibiotika</w:t>
            </w:r>
            <w:r w:rsidRPr="00094615">
              <w:rPr>
                <w:sz w:val="20"/>
              </w:rPr>
              <w:t>. 9.3 Bytt rubrik från Hantering inom Närhälsan till Läkemedelsavfall från KAF. Övriga redaktionella ändringar.</w:t>
            </w:r>
          </w:p>
        </w:tc>
      </w:tr>
    </w:tbl>
    <w:p w14:paraId="774FA2CB" w14:textId="77777777" w:rsidR="00A83C94" w:rsidRDefault="00A83C94" w:rsidP="008D7494">
      <w:pPr>
        <w:pStyle w:val="Rubrik1"/>
        <w:sectPr w:rsidR="00A83C94" w:rsidSect="002D6023">
          <w:footerReference w:type="even" r:id="rId311"/>
          <w:footerReference w:type="default" r:id="rId312"/>
          <w:headerReference w:type="first" r:id="rId313"/>
          <w:footerReference w:type="first" r:id="rId314"/>
          <w:type w:val="continuous"/>
          <w:pgSz w:w="11900" w:h="16840"/>
          <w:pgMar w:top="1418" w:right="1979" w:bottom="1276" w:left="992" w:header="283" w:footer="743" w:gutter="0"/>
          <w:cols w:space="708"/>
          <w:noEndnote/>
          <w:docGrid w:linePitch="326"/>
        </w:sectPr>
      </w:pPr>
    </w:p>
    <w:p w14:paraId="79220D15" w14:textId="0ABC4A59" w:rsidR="00D15B6E" w:rsidRPr="008D7494" w:rsidRDefault="008224D5" w:rsidP="008D7494">
      <w:pPr>
        <w:pStyle w:val="Rubrik1"/>
      </w:pPr>
      <w:bookmarkStart w:id="613" w:name="_Toc207179325"/>
      <w:r w:rsidRPr="008D7494">
        <w:lastRenderedPageBreak/>
        <w:t xml:space="preserve">10 </w:t>
      </w:r>
      <w:r w:rsidR="00D15B6E" w:rsidRPr="008D7494">
        <w:t>Kvalitetssäkring</w:t>
      </w:r>
      <w:bookmarkEnd w:id="608"/>
      <w:bookmarkEnd w:id="609"/>
      <w:bookmarkEnd w:id="610"/>
      <w:bookmarkEnd w:id="611"/>
      <w:bookmarkEnd w:id="613"/>
    </w:p>
    <w:p w14:paraId="2A94A9A9" w14:textId="77777777" w:rsidR="002038AB" w:rsidRPr="005F1711" w:rsidRDefault="002038AB" w:rsidP="002038AB">
      <w:r w:rsidRPr="577B9CD0">
        <w:t>Kapitel: 10. Kvalitetssäkring, Version 3.0, Giltig från 2025-</w:t>
      </w:r>
      <w:r>
        <w:t>07-02</w:t>
      </w:r>
    </w:p>
    <w:p w14:paraId="243D94B5" w14:textId="77777777" w:rsidR="002038AB" w:rsidRPr="005F1711" w:rsidRDefault="002038AB" w:rsidP="002038AB">
      <w:pPr>
        <w:keepNext/>
        <w:keepLines/>
        <w:spacing w:before="240" w:after="0" w:line="240" w:lineRule="auto"/>
        <w:outlineLvl w:val="3"/>
        <w:rPr>
          <w:rFonts w:ascii="Calibri" w:eastAsia="MS Gothic" w:hAnsi="Calibri"/>
          <w:b/>
          <w:bCs/>
          <w:iCs/>
          <w:color w:val="000000"/>
          <w:sz w:val="26"/>
        </w:rPr>
      </w:pPr>
      <w:r w:rsidRPr="005F1711">
        <w:rPr>
          <w:rFonts w:ascii="Calibri" w:eastAsia="MS Gothic" w:hAnsi="Calibri"/>
          <w:b/>
          <w:bCs/>
          <w:iCs/>
          <w:color w:val="000000"/>
          <w:sz w:val="26"/>
        </w:rPr>
        <w:t>Huvudsakliga ändringar i denna version</w:t>
      </w:r>
    </w:p>
    <w:p w14:paraId="7B0E20EC" w14:textId="2CDC100A" w:rsidR="009845F7" w:rsidRPr="008D3643" w:rsidRDefault="002038AB" w:rsidP="009845F7">
      <w:r w:rsidRPr="008D3643">
        <w:t xml:space="preserve">Version 3.0: </w:t>
      </w:r>
      <w:r w:rsidRPr="00EF6A86">
        <w:t>10.2 Förtydligat ansvar. 10.3 Uppdaterat arbetssätt kring kvalitetsgranskning av läkemedelshantering. 10.4 Förtydligande kring rapportering i MedControl PRO. Övriga redaktionella ändringar</w:t>
      </w:r>
      <w:r w:rsidRPr="008D3643">
        <w:t>.</w:t>
      </w:r>
      <w:bookmarkStart w:id="614" w:name="_Toc122700281"/>
    </w:p>
    <w:p w14:paraId="3CFA5060" w14:textId="77777777" w:rsidR="002038AB" w:rsidRPr="005F1711" w:rsidRDefault="002038AB" w:rsidP="002038AB">
      <w:pPr>
        <w:pStyle w:val="Rubrik2"/>
      </w:pPr>
      <w:bookmarkStart w:id="615" w:name="_Toc207179326"/>
      <w:r>
        <w:t xml:space="preserve">10.1 </w:t>
      </w:r>
      <w:r w:rsidRPr="005F1711">
        <w:t>Regelverk</w:t>
      </w:r>
      <w:bookmarkEnd w:id="614"/>
      <w:bookmarkEnd w:id="615"/>
    </w:p>
    <w:p w14:paraId="69EA4D76" w14:textId="77777777" w:rsidR="002038AB" w:rsidRPr="005F1711" w:rsidRDefault="002038AB" w:rsidP="002038AB">
      <w:hyperlink r:id="rId315" w:tgtFrame="_blank" w:history="1">
        <w:r w:rsidRPr="005F1711">
          <w:rPr>
            <w:b/>
          </w:rPr>
          <w:t>HSLF-FS 2017:37</w:t>
        </w:r>
      </w:hyperlink>
      <w:r w:rsidRPr="005F1711">
        <w:rPr>
          <w:b/>
        </w:rPr>
        <w:t xml:space="preserve"> 4 kap </w:t>
      </w:r>
      <w:r w:rsidRPr="005F1711">
        <w:rPr>
          <w:b/>
          <w:color w:val="000000"/>
        </w:rPr>
        <w:t>2 §</w:t>
      </w:r>
      <w:r w:rsidRPr="005F1711">
        <w:rPr>
          <w:color w:val="000000"/>
        </w:rPr>
        <w:t>:</w:t>
      </w:r>
      <w:r w:rsidRPr="005F1711">
        <w:rPr>
          <w:i/>
          <w:color w:val="000000"/>
        </w:rPr>
        <w:t xml:space="preserve"> </w:t>
      </w:r>
      <w:r w:rsidRPr="005F1711">
        <w:rPr>
          <w:i/>
        </w:rPr>
        <w:t>Vårdgivaren ska fastställa rutiner för ordination och hantering av läkemedel i verksamheten</w:t>
      </w:r>
      <w:r w:rsidRPr="005F1711">
        <w:t>.</w:t>
      </w:r>
    </w:p>
    <w:p w14:paraId="5CAA98DC" w14:textId="77777777" w:rsidR="002038AB" w:rsidRDefault="002038AB" w:rsidP="002038AB">
      <w:hyperlink r:id="rId316">
        <w:r w:rsidRPr="6756E7EC">
          <w:rPr>
            <w:b/>
            <w:bCs/>
          </w:rPr>
          <w:t>HSLF-FS 2017:37</w:t>
        </w:r>
      </w:hyperlink>
      <w:r w:rsidRPr="6756E7EC">
        <w:rPr>
          <w:b/>
          <w:bCs/>
        </w:rPr>
        <w:t xml:space="preserve"> 4 kap </w:t>
      </w:r>
      <w:r w:rsidRPr="6756E7EC">
        <w:rPr>
          <w:b/>
          <w:bCs/>
          <w:color w:val="000000" w:themeColor="text1"/>
        </w:rPr>
        <w:t>3 §</w:t>
      </w:r>
      <w:r w:rsidRPr="6756E7EC">
        <w:rPr>
          <w:color w:val="000000" w:themeColor="text1"/>
        </w:rPr>
        <w:t xml:space="preserve">: </w:t>
      </w:r>
      <w:r w:rsidRPr="6756E7EC">
        <w:rPr>
          <w:i/>
          <w:iCs/>
        </w:rPr>
        <w:t>Vårdgivaren ska som ett led i egenkontrollen enligt 5 kap. 2 §</w:t>
      </w:r>
      <w:r w:rsidRPr="6756E7EC">
        <w:rPr>
          <w:b/>
          <w:bCs/>
          <w:i/>
          <w:iCs/>
        </w:rPr>
        <w:t xml:space="preserve"> </w:t>
      </w:r>
      <w:r w:rsidRPr="6756E7EC">
        <w:rPr>
          <w:i/>
          <w:iCs/>
        </w:rPr>
        <w:t>Socialstyrelsens föreskrifter och allmänna råd (SOSFS 2011:9) om</w:t>
      </w:r>
      <w:r w:rsidRPr="6756E7EC">
        <w:rPr>
          <w:b/>
          <w:bCs/>
          <w:i/>
          <w:iCs/>
        </w:rPr>
        <w:t xml:space="preserve"> </w:t>
      </w:r>
      <w:r w:rsidRPr="6756E7EC">
        <w:rPr>
          <w:i/>
          <w:iCs/>
        </w:rPr>
        <w:t>ledningssystem för systematiskt kvalitetsarbete säkerställa att hanteringen</w:t>
      </w:r>
      <w:r w:rsidRPr="6756E7EC">
        <w:rPr>
          <w:b/>
          <w:bCs/>
          <w:i/>
          <w:iCs/>
        </w:rPr>
        <w:t xml:space="preserve"> </w:t>
      </w:r>
      <w:r w:rsidRPr="6756E7EC">
        <w:rPr>
          <w:i/>
          <w:iCs/>
        </w:rPr>
        <w:t>av läkemedel i verksamheten regelbundet genomgår en extern</w:t>
      </w:r>
      <w:r w:rsidRPr="6756E7EC">
        <w:rPr>
          <w:b/>
          <w:bCs/>
          <w:i/>
          <w:iCs/>
        </w:rPr>
        <w:t xml:space="preserve"> </w:t>
      </w:r>
      <w:r w:rsidRPr="6756E7EC">
        <w:rPr>
          <w:i/>
          <w:iCs/>
        </w:rPr>
        <w:t>kvalitetsgranskning</w:t>
      </w:r>
      <w:r w:rsidRPr="6756E7EC">
        <w:t>.</w:t>
      </w:r>
    </w:p>
    <w:p w14:paraId="17B70678" w14:textId="77777777" w:rsidR="002038AB" w:rsidRDefault="002038AB" w:rsidP="002038AB">
      <w:pPr>
        <w:rPr>
          <w:b/>
          <w:bCs/>
        </w:rPr>
      </w:pPr>
      <w:r w:rsidRPr="6756E7EC">
        <w:rPr>
          <w:b/>
          <w:bCs/>
        </w:rPr>
        <w:t xml:space="preserve">SOSFS 2011:9 Socialstyrelsens föreskrifter och allmänna råd om ledningssystem för systematiskt kvalitetsarbete, kap. 5, </w:t>
      </w:r>
      <w:r w:rsidRPr="0053129A">
        <w:rPr>
          <w:b/>
          <w:bCs/>
        </w:rPr>
        <w:t>Utredning av avvikelser</w:t>
      </w:r>
    </w:p>
    <w:p w14:paraId="637FD533" w14:textId="77777777" w:rsidR="002038AB" w:rsidRPr="00017775" w:rsidRDefault="002038AB" w:rsidP="002038AB">
      <w:pPr>
        <w:rPr>
          <w:b/>
          <w:bCs/>
        </w:rPr>
      </w:pPr>
      <w:r w:rsidRPr="00017775">
        <w:rPr>
          <w:b/>
          <w:bCs/>
        </w:rPr>
        <w:t>Patientsäkerhetslag (2010:659)</w:t>
      </w:r>
    </w:p>
    <w:p w14:paraId="3A22FACA" w14:textId="77777777" w:rsidR="002038AB" w:rsidRPr="005F1711" w:rsidRDefault="002038AB" w:rsidP="002038AB">
      <w:pPr>
        <w:pStyle w:val="Rubrik2"/>
        <w:rPr>
          <w:color w:val="000000"/>
        </w:rPr>
      </w:pPr>
      <w:bookmarkStart w:id="616" w:name="_Toc122700282"/>
      <w:bookmarkStart w:id="617" w:name="_Toc207179327"/>
      <w:r w:rsidRPr="577B9CD0">
        <w:t>10.2 Rutiner för läkemedelshantering</w:t>
      </w:r>
      <w:bookmarkEnd w:id="616"/>
      <w:bookmarkEnd w:id="617"/>
    </w:p>
    <w:p w14:paraId="6AFBFB7C" w14:textId="77777777" w:rsidR="002038AB" w:rsidRPr="005F1711" w:rsidRDefault="002038AB" w:rsidP="002038AB">
      <w:pPr>
        <w:rPr>
          <w:color w:val="006298"/>
          <w:u w:val="single"/>
        </w:rPr>
      </w:pPr>
      <w:r w:rsidRPr="45CBA643">
        <w:t>Regional rutin för läkemedelshantering gäller alla vårdenheter på berörda vårdförvaltningar i Västra Götalandsregionen. V</w:t>
      </w:r>
      <w:r w:rsidRPr="005F1711">
        <w:t>erksamhetschefen</w:t>
      </w:r>
      <w:r w:rsidRPr="45CBA643">
        <w:t xml:space="preserve"> ansvarar</w:t>
      </w:r>
      <w:r w:rsidRPr="005F1711">
        <w:t xml:space="preserve"> för att lokala rutiner </w:t>
      </w:r>
      <w:r w:rsidRPr="45CBA643">
        <w:t>fastställs</w:t>
      </w:r>
      <w:r w:rsidRPr="005F1711">
        <w:t xml:space="preserve"> </w:t>
      </w:r>
      <w:r w:rsidRPr="45CBA643">
        <w:t xml:space="preserve">som komplement till regional rutin för att beskriva lokala förutsättningar. Framtagandet av dessa lokala rutiner samt att göra dem kända för berörd personal kan utföras av vårdenhetschef/enhetschef på uppdrag enligt </w:t>
      </w:r>
      <w:hyperlink r:id="rId317" w:history="1">
        <w:r w:rsidRPr="45CBA643">
          <w:rPr>
            <w:rStyle w:val="Hyperlnk"/>
          </w:rPr>
          <w:t>Mall 3</w:t>
        </w:r>
      </w:hyperlink>
      <w:r>
        <w:t xml:space="preserve"> ”</w:t>
      </w:r>
      <w:r w:rsidRPr="00246B74">
        <w:t>Ansvarsbeskrivning för vårdenhetschef och enhetschef</w:t>
      </w:r>
      <w:r>
        <w:t>”</w:t>
      </w:r>
      <w:r w:rsidRPr="45CBA643">
        <w:t xml:space="preserve">. Se även </w:t>
      </w:r>
      <w:hyperlink w:anchor="_1_Ansvar_och" w:history="1">
        <w:r w:rsidRPr="005F1711">
          <w:rPr>
            <w:color w:val="006298"/>
            <w:u w:val="single"/>
          </w:rPr>
          <w:t>kapitel 1. Ansvar och behörigheter</w:t>
        </w:r>
      </w:hyperlink>
      <w:r w:rsidRPr="005F1711">
        <w:t xml:space="preserve">.  </w:t>
      </w:r>
      <w:r w:rsidRPr="005F1711">
        <w:rPr>
          <w:color w:val="006298"/>
          <w:u w:val="single"/>
        </w:rPr>
        <w:fldChar w:fldCharType="begin"/>
      </w:r>
      <w:r w:rsidRPr="005F1711">
        <w:rPr>
          <w:color w:val="006298"/>
          <w:u w:val="single"/>
        </w:rPr>
        <w:instrText xml:space="preserve"> HYPERLINK  \l "_1_Ansvar_och" </w:instrText>
      </w:r>
      <w:r w:rsidRPr="005F1711">
        <w:rPr>
          <w:color w:val="006298"/>
          <w:u w:val="single"/>
        </w:rPr>
      </w:r>
      <w:r w:rsidRPr="005F1711">
        <w:rPr>
          <w:color w:val="006298"/>
          <w:u w:val="single"/>
        </w:rPr>
        <w:fldChar w:fldCharType="separate"/>
      </w:r>
    </w:p>
    <w:p w14:paraId="5FEBB7A9" w14:textId="77777777" w:rsidR="002038AB" w:rsidRPr="005F1711" w:rsidRDefault="002038AB" w:rsidP="002038AB">
      <w:pPr>
        <w:pStyle w:val="Rubrik2"/>
      </w:pPr>
      <w:r w:rsidRPr="005F1711">
        <w:rPr>
          <w:rFonts w:ascii="Times New Roman" w:eastAsia="Times New Roman" w:hAnsi="Times New Roman"/>
          <w:color w:val="006298"/>
          <w:sz w:val="24"/>
          <w:szCs w:val="24"/>
          <w:u w:val="single"/>
        </w:rPr>
        <w:fldChar w:fldCharType="end"/>
      </w:r>
      <w:bookmarkStart w:id="618" w:name="_Toc122700283"/>
      <w:bookmarkStart w:id="619" w:name="_Toc207179328"/>
      <w:r w:rsidRPr="005F1711">
        <w:t>10.3 Kvalitetsgranskning av läkemedelshantering</w:t>
      </w:r>
      <w:bookmarkEnd w:id="618"/>
      <w:bookmarkEnd w:id="619"/>
    </w:p>
    <w:p w14:paraId="70F1B2B9" w14:textId="77777777" w:rsidR="002038AB" w:rsidRDefault="002038AB" w:rsidP="002038AB">
      <w:r w:rsidRPr="786C7033">
        <w:t xml:space="preserve">Modellen för kvalitetsgranskning av läkemedelshantering i VGR baseras på aktiviteter </w:t>
      </w:r>
      <w:r>
        <w:t>i två-års-cykler</w:t>
      </w:r>
      <w:r w:rsidRPr="786C7033">
        <w:t xml:space="preserve">. </w:t>
      </w:r>
    </w:p>
    <w:p w14:paraId="0362455E" w14:textId="77777777" w:rsidR="002038AB" w:rsidRPr="00C72D06" w:rsidRDefault="002038AB" w:rsidP="002038AB">
      <w:pPr>
        <w:pStyle w:val="Liststycke"/>
        <w:numPr>
          <w:ilvl w:val="0"/>
          <w:numId w:val="67"/>
        </w:numPr>
      </w:pPr>
      <w:r w:rsidRPr="00C72D06">
        <w:t xml:space="preserve">Vartannat år utförs en enkätgranskning i vilken alla vårdenheter som hanterar läkemedel besvarar en enkät och utifrån sitt resultat ta fram en åtgärdsplan utifrån identifierade brister. </w:t>
      </w:r>
    </w:p>
    <w:p w14:paraId="6C0BD8D3" w14:textId="77777777" w:rsidR="002038AB" w:rsidRPr="00C72D06" w:rsidRDefault="002038AB" w:rsidP="002038AB">
      <w:pPr>
        <w:pStyle w:val="Liststycke"/>
        <w:numPr>
          <w:ilvl w:val="0"/>
          <w:numId w:val="67"/>
        </w:numPr>
      </w:pPr>
      <w:r w:rsidRPr="00C72D06">
        <w:lastRenderedPageBreak/>
        <w:t>Vartannat år fokuseras arbetet på kvalitetshöjande åtgärder</w:t>
      </w:r>
      <w:r>
        <w:t xml:space="preserve">, </w:t>
      </w:r>
      <w:r w:rsidRPr="00C72D06">
        <w:t>såsom utbildningar</w:t>
      </w:r>
      <w:r>
        <w:t>, baserat på utvärdering</w:t>
      </w:r>
      <w:r w:rsidRPr="00C72D06">
        <w:t xml:space="preserve"> av resultatet från enkäten</w:t>
      </w:r>
      <w:r>
        <w:t>.</w:t>
      </w:r>
      <w:r w:rsidRPr="00C72D06">
        <w:t xml:space="preserve"> </w:t>
      </w:r>
    </w:p>
    <w:p w14:paraId="1D8A00E7" w14:textId="56D35116" w:rsidR="002038AB" w:rsidRPr="002038AB" w:rsidRDefault="002038AB" w:rsidP="002038AB">
      <w:pPr>
        <w:pStyle w:val="Rubrik3"/>
        <w:rPr>
          <w:rStyle w:val="Stark"/>
          <w:b w:val="0"/>
          <w:bCs/>
        </w:rPr>
      </w:pPr>
      <w:bookmarkStart w:id="620" w:name="_Toc207179329"/>
      <w:r w:rsidRPr="002038AB">
        <w:rPr>
          <w:rStyle w:val="Stark"/>
          <w:b w:val="0"/>
          <w:bCs/>
        </w:rPr>
        <w:t>10.3.1 Enkät för kvalitetsgranskning av läkemedelshantering</w:t>
      </w:r>
      <w:bookmarkEnd w:id="620"/>
      <w:r w:rsidRPr="002038AB">
        <w:rPr>
          <w:rStyle w:val="Stark"/>
          <w:b w:val="0"/>
          <w:bCs/>
        </w:rPr>
        <w:t xml:space="preserve"> </w:t>
      </w:r>
    </w:p>
    <w:p w14:paraId="52516746" w14:textId="77777777" w:rsidR="002038AB" w:rsidRPr="005F1711" w:rsidRDefault="002038AB" w:rsidP="002038AB">
      <w:r>
        <w:t>Enkät</w:t>
      </w:r>
      <w:r w:rsidRPr="6756E7EC">
        <w:t>granskning</w:t>
      </w:r>
      <w:r>
        <w:t>en består av f</w:t>
      </w:r>
      <w:r w:rsidRPr="6756E7EC">
        <w:t>yra regionalt fastställda webbenkäter</w:t>
      </w:r>
      <w:r>
        <w:t xml:space="preserve"> </w:t>
      </w:r>
      <w:r w:rsidRPr="6756E7EC">
        <w:t>anpassade till sjukhus, Närhälsan, Regionhälsan respektive kommunala akutläkemedelsförråd.</w:t>
      </w:r>
    </w:p>
    <w:p w14:paraId="17F3BB9A" w14:textId="77777777" w:rsidR="002038AB" w:rsidRDefault="002038AB" w:rsidP="002038AB">
      <w:r w:rsidRPr="6756E7EC">
        <w:t>Sjukvårdsapotek VGR lokalt skickar ut enkät</w:t>
      </w:r>
      <w:r>
        <w:t>en</w:t>
      </w:r>
      <w:r w:rsidRPr="6756E7EC">
        <w:t xml:space="preserve"> till berörda enheter på sjukhus. Apotekare inom Närhälsan/Regionhälsan skickar ut motsvarande webbenkät till Närhälsan/Regionhälsan. Regional kvalitetsansvarig apotekare Sjukvårdsapotek VGR ansvarar för att enkäten skickas till kommunala akutläkemedelsförråd.</w:t>
      </w:r>
    </w:p>
    <w:p w14:paraId="7C70CE3F" w14:textId="77777777" w:rsidR="002038AB" w:rsidRPr="005F1711" w:rsidRDefault="002038AB" w:rsidP="002038AB">
      <w:r w:rsidRPr="577B9CD0">
        <w:t xml:space="preserve">Verksamhetschef eller motsvarande ansvarar för att </w:t>
      </w:r>
      <w:r>
        <w:t xml:space="preserve">enkäten besvaras på </w:t>
      </w:r>
      <w:r w:rsidRPr="577B9CD0">
        <w:t xml:space="preserve">alla berörda vårdenheter. Enkäten </w:t>
      </w:r>
      <w:r>
        <w:t xml:space="preserve">ska </w:t>
      </w:r>
      <w:r w:rsidRPr="577B9CD0">
        <w:t>besvaras av verksamhetschef/vårdenhetschef/enhetschef, läkemedelsansvarig sjuksköterska (eller motsvarande) och läkemedelsansvariga läkare i samråd, eventuellt med stöd av enhetens farmaceut.</w:t>
      </w:r>
    </w:p>
    <w:p w14:paraId="0EA535C9" w14:textId="77777777" w:rsidR="002038AB" w:rsidRPr="005F1711" w:rsidRDefault="002038AB" w:rsidP="002038AB">
      <w:r>
        <w:t xml:space="preserve">Eventuella brister i läkemedelshanteringen som identifieras genom svaren på enkäten, sammanställs i en rapport tillsammans med hänvisning till regelverk eller rutin. </w:t>
      </w:r>
      <w:r w:rsidRPr="6756E7EC">
        <w:t xml:space="preserve">Sjukvårdsapotek VGR lokalt, apotekare inom Närhälsan/Regionhälsan respektive Regional kvalitetsansvarig apotekare Sjukvårdsapotek VGR ansvarar för att resultatet från enkäterna delges berörda </w:t>
      </w:r>
      <w:r>
        <w:t>vårdenheter och chefer</w:t>
      </w:r>
      <w:r w:rsidRPr="6756E7EC">
        <w:t>.</w:t>
      </w:r>
      <w:r>
        <w:t xml:space="preserve"> </w:t>
      </w:r>
    </w:p>
    <w:p w14:paraId="730D0CE6" w14:textId="77777777" w:rsidR="002038AB" w:rsidRDefault="002038AB" w:rsidP="002038AB">
      <w:r w:rsidRPr="6756E7EC">
        <w:t xml:space="preserve">Verksamhetschefen ansvarar för att </w:t>
      </w:r>
      <w:r>
        <w:t xml:space="preserve">en </w:t>
      </w:r>
      <w:r w:rsidRPr="6756E7EC">
        <w:t xml:space="preserve">åtgärdsplan upprättas </w:t>
      </w:r>
      <w:r>
        <w:t>utifrån eventuella identifierade brister på vårdenheten,</w:t>
      </w:r>
      <w:r w:rsidRPr="6756E7EC">
        <w:t xml:space="preserve"> att brister</w:t>
      </w:r>
      <w:r>
        <w:t>na</w:t>
      </w:r>
      <w:r w:rsidRPr="6756E7EC">
        <w:t xml:space="preserve"> åtgärdas</w:t>
      </w:r>
      <w:r>
        <w:t xml:space="preserve"> och att åtgärderna följs upp</w:t>
      </w:r>
      <w:r w:rsidRPr="6756E7EC">
        <w:t xml:space="preserve">. Verksamhetschefen kan delegera utförandet av detta, men inte ansvaret. Sjukvårdsapotek VGR lokalt respektive apotekare inom Närhälsan/Regionhälsan kan fungera som ett stöd </w:t>
      </w:r>
      <w:r>
        <w:t>i arbetet</w:t>
      </w:r>
      <w:r w:rsidRPr="6756E7EC">
        <w:t xml:space="preserve">. Det finns en mall för åtgärdsplan, </w:t>
      </w:r>
      <w:hyperlink r:id="rId318">
        <w:r w:rsidRPr="6756E7EC">
          <w:rPr>
            <w:color w:val="006298"/>
            <w:u w:val="single"/>
          </w:rPr>
          <w:t>mall 14</w:t>
        </w:r>
      </w:hyperlink>
      <w:r w:rsidRPr="00246B74">
        <w:rPr>
          <w:color w:val="006298"/>
        </w:rPr>
        <w:t xml:space="preserve"> </w:t>
      </w:r>
      <w:r w:rsidRPr="00246B74">
        <w:t>”</w:t>
      </w:r>
      <w:r w:rsidRPr="6756E7EC">
        <w:t>Åtgärdsplan efter kvalitetsgranskningen av läkemedelshantering</w:t>
      </w:r>
      <w:r>
        <w:t>”</w:t>
      </w:r>
      <w:r w:rsidRPr="6756E7EC">
        <w:t>.</w:t>
      </w:r>
    </w:p>
    <w:p w14:paraId="56B4CC30" w14:textId="20D6095B" w:rsidR="002038AB" w:rsidRPr="002038AB" w:rsidRDefault="002038AB" w:rsidP="002038AB">
      <w:pPr>
        <w:pStyle w:val="Rubrik3"/>
        <w:rPr>
          <w:rStyle w:val="Stark"/>
          <w:b w:val="0"/>
          <w:bCs/>
        </w:rPr>
      </w:pPr>
      <w:bookmarkStart w:id="621" w:name="_Toc207179330"/>
      <w:r w:rsidRPr="002038AB">
        <w:rPr>
          <w:rStyle w:val="Stark"/>
          <w:b w:val="0"/>
          <w:bCs/>
        </w:rPr>
        <w:t>10.3.2 Övergripande kvalitetshöjande aktiviteter</w:t>
      </w:r>
      <w:bookmarkEnd w:id="621"/>
    </w:p>
    <w:p w14:paraId="710A385C" w14:textId="77777777" w:rsidR="002038AB" w:rsidRPr="005F1711" w:rsidRDefault="002038AB" w:rsidP="002038AB">
      <w:r w:rsidRPr="6756E7EC">
        <w:t>Sjukvårdsapotek VGR</w:t>
      </w:r>
      <w:r>
        <w:t xml:space="preserve">, på </w:t>
      </w:r>
      <w:r w:rsidRPr="6756E7EC">
        <w:t xml:space="preserve">regional </w:t>
      </w:r>
      <w:r>
        <w:t xml:space="preserve">nivå </w:t>
      </w:r>
      <w:r w:rsidRPr="6756E7EC">
        <w:t>och lokal</w:t>
      </w:r>
      <w:r>
        <w:t xml:space="preserve">t på förvaltningsnivå, och </w:t>
      </w:r>
      <w:r w:rsidRPr="6756E7EC">
        <w:t xml:space="preserve">chefläkaravdelningen inom Närhälsan </w:t>
      </w:r>
      <w:r>
        <w:t>respektive</w:t>
      </w:r>
      <w:r w:rsidRPr="6756E7EC">
        <w:t xml:space="preserve"> Regionhälsan</w:t>
      </w:r>
      <w:r>
        <w:t xml:space="preserve"> </w:t>
      </w:r>
      <w:r w:rsidRPr="6756E7EC">
        <w:t xml:space="preserve">använder resultaten från kvalitetsgranskningen för att identifiera övergripande trender och bakomliggande orsaker till kvalitetsbrister. </w:t>
      </w:r>
      <w:r w:rsidRPr="6756E7EC">
        <w:lastRenderedPageBreak/>
        <w:t xml:space="preserve">Utifrån detta </w:t>
      </w:r>
      <w:r>
        <w:t>genomförs olika</w:t>
      </w:r>
      <w:r w:rsidRPr="6756E7EC">
        <w:t xml:space="preserve"> kvalitetshöjande </w:t>
      </w:r>
      <w:r>
        <w:t>aktiviteter</w:t>
      </w:r>
      <w:r w:rsidRPr="6756E7EC">
        <w:t xml:space="preserve">, </w:t>
      </w:r>
      <w:proofErr w:type="gramStart"/>
      <w:r w:rsidRPr="6756E7EC">
        <w:t>t.ex.</w:t>
      </w:r>
      <w:proofErr w:type="gramEnd"/>
      <w:r w:rsidRPr="6756E7EC">
        <w:t xml:space="preserve"> utbildningsinsatser</w:t>
      </w:r>
      <w:r>
        <w:t>, omarbetade rutiner och information</w:t>
      </w:r>
      <w:r w:rsidRPr="6756E7EC">
        <w:t>.</w:t>
      </w:r>
    </w:p>
    <w:p w14:paraId="302102FB" w14:textId="77777777" w:rsidR="002038AB" w:rsidRPr="005F1711" w:rsidRDefault="002038AB" w:rsidP="002038AB">
      <w:pPr>
        <w:pStyle w:val="Rubrik2"/>
        <w:rPr>
          <w:color w:val="000000"/>
        </w:rPr>
      </w:pPr>
      <w:bookmarkStart w:id="622" w:name="_Toc122700284"/>
      <w:bookmarkStart w:id="623" w:name="_Toc207179331"/>
      <w:r w:rsidRPr="577B9CD0">
        <w:t>10.4 Avvikelserapportering</w:t>
      </w:r>
      <w:bookmarkEnd w:id="622"/>
      <w:bookmarkEnd w:id="623"/>
      <w:r w:rsidRPr="577B9CD0">
        <w:t> </w:t>
      </w:r>
    </w:p>
    <w:p w14:paraId="7D7C1DD6" w14:textId="77777777" w:rsidR="002038AB" w:rsidRDefault="002038AB" w:rsidP="002038AB">
      <w:r w:rsidRPr="005A77F1">
        <w:t>Hälso- och sjukvårdspersonal är enligt patientsäkerhetslagen ansvariga för att avvikelser rapporteras när de inträffar eller upptäcks. Medarbetarna ska även ta del av erfarenheter och återkopplingar från avvikelsehanteringen inom verksamheten</w:t>
      </w:r>
      <w:r w:rsidRPr="0075405C">
        <w:t>.</w:t>
      </w:r>
    </w:p>
    <w:p w14:paraId="1D91A5F6" w14:textId="77777777" w:rsidR="002038AB" w:rsidRDefault="002038AB" w:rsidP="002038AB">
      <w:r w:rsidRPr="00C23CA3">
        <w:t>En avvikelse är något som avviker från normal rutin. Det räknas som en avvikelse oavsett om det handlar om misstag, situationer som lett till eller kunnat leda till skada, felaktigheter, merarbete eller tidsspillan.</w:t>
      </w:r>
      <w:r>
        <w:t xml:space="preserve"> Avvikelser inom läkemedelshantering kan </w:t>
      </w:r>
      <w:r w:rsidRPr="00C23CA3">
        <w:t xml:space="preserve">exempelvis handla om </w:t>
      </w:r>
      <w:r>
        <w:t>fel i ordination, fel vid iordningställande av läkemedel, fel förvaring av läkemedel eller bristande dokumentation</w:t>
      </w:r>
      <w:r w:rsidRPr="00C23CA3">
        <w:t>.</w:t>
      </w:r>
      <w:r w:rsidRPr="00011C2F">
        <w:t xml:space="preserve"> </w:t>
      </w:r>
      <w:r w:rsidRPr="6756E7EC">
        <w:t xml:space="preserve">När en avvikelse inträffat eller riskerat att inträffa, ska fokus </w:t>
      </w:r>
      <w:r>
        <w:t xml:space="preserve">i första hand </w:t>
      </w:r>
      <w:r w:rsidRPr="6756E7EC">
        <w:t>vara på händelsen och på det system som lett fram till händelsen</w:t>
      </w:r>
      <w:r>
        <w:t xml:space="preserve">, </w:t>
      </w:r>
      <w:r w:rsidRPr="001C007E">
        <w:t>inte på vem som var inblandad</w:t>
      </w:r>
      <w:r w:rsidRPr="6756E7EC">
        <w:t>.</w:t>
      </w:r>
    </w:p>
    <w:p w14:paraId="779894B9" w14:textId="77777777" w:rsidR="002038AB" w:rsidRDefault="002038AB" w:rsidP="002038AB">
      <w:r w:rsidRPr="6756E7EC">
        <w:t>Avvikelserapportering är en del i det systematiska förbättringsarbetet</w:t>
      </w:r>
      <w:r>
        <w:t xml:space="preserve"> i vården</w:t>
      </w:r>
      <w:r w:rsidRPr="6756E7EC">
        <w:t xml:space="preserve">. Rapportering och analys av avvikelser </w:t>
      </w:r>
      <w:r>
        <w:t>behövs</w:t>
      </w:r>
      <w:r w:rsidRPr="6756E7EC">
        <w:t xml:space="preserve"> för öka</w:t>
      </w:r>
      <w:r>
        <w:t>d</w:t>
      </w:r>
      <w:r w:rsidRPr="6756E7EC">
        <w:t xml:space="preserve"> säkerheten i verksamheten för både patienter och personal.</w:t>
      </w:r>
    </w:p>
    <w:p w14:paraId="338E6C8D" w14:textId="77777777" w:rsidR="002038AB" w:rsidRDefault="002038AB" w:rsidP="002038AB">
      <w:r w:rsidRPr="6756E7EC">
        <w:t xml:space="preserve">Den som upptäcker en avvikelse gällande läkemedelshantering </w:t>
      </w:r>
      <w:r>
        <w:t xml:space="preserve">i VGR </w:t>
      </w:r>
      <w:r w:rsidRPr="6756E7EC">
        <w:t xml:space="preserve">ska rapportera den i </w:t>
      </w:r>
      <w:hyperlink r:id="rId319" w:history="1">
        <w:r w:rsidRPr="6756E7EC">
          <w:rPr>
            <w:color w:val="006298"/>
            <w:u w:val="single"/>
          </w:rPr>
          <w:t>MedControl PRO</w:t>
        </w:r>
      </w:hyperlink>
      <w:r w:rsidRPr="6756E7EC">
        <w:t>.</w:t>
      </w:r>
    </w:p>
    <w:p w14:paraId="79E73410" w14:textId="237E2F87" w:rsidR="002038AB" w:rsidRDefault="002038AB" w:rsidP="002038AB">
      <w:r w:rsidRPr="003C5544">
        <w:t>Om avvikelsen har medfört eller hade kunnat medföra en allvarlig vårdskada är vårdgivaren skyldig att anmäla enligt Lex Maria</w:t>
      </w:r>
      <w:r>
        <w:t xml:space="preserve">, se </w:t>
      </w:r>
      <w:hyperlink w:anchor="_1.5_Patientsäkerhet" w:history="1">
        <w:r w:rsidR="00B86351">
          <w:rPr>
            <w:rStyle w:val="Hyperlnk"/>
          </w:rPr>
          <w:t>kapitel 1 Ansvar och behörigheter</w:t>
        </w:r>
      </w:hyperlink>
      <w:r w:rsidR="00B86351">
        <w:t xml:space="preserve">, </w:t>
      </w:r>
      <w:r>
        <w:t>avsnitt Patientsäkerhet.</w:t>
      </w:r>
    </w:p>
    <w:p w14:paraId="35C537A9" w14:textId="57A8F9A2" w:rsidR="002038AB" w:rsidRDefault="002038AB" w:rsidP="002038AB">
      <w:r>
        <w:t>För a</w:t>
      </w:r>
      <w:r w:rsidRPr="6756E7EC">
        <w:t xml:space="preserve">vvikelser som rör narkotikaklassade läkemedel, se även </w:t>
      </w:r>
      <w:hyperlink w:anchor="_11.10_Avvikelsehantering" w:history="1">
        <w:r w:rsidRPr="00261EAD">
          <w:rPr>
            <w:rStyle w:val="Hyperlnk"/>
          </w:rPr>
          <w:t>kapitel 11 Narkotikaklassade läkemedel</w:t>
        </w:r>
      </w:hyperlink>
      <w:r w:rsidRPr="6756E7EC">
        <w:t xml:space="preserve">, avsnitt Avvikelsehantering. </w:t>
      </w:r>
    </w:p>
    <w:p w14:paraId="69F50CF5" w14:textId="677DCB9D" w:rsidR="002038AB" w:rsidRPr="002D30DC" w:rsidRDefault="002038AB" w:rsidP="002038AB">
      <w:r>
        <w:t xml:space="preserve">För mer information, se </w:t>
      </w:r>
      <w:hyperlink r:id="rId320" w:history="1">
        <w:r>
          <w:rPr>
            <w:rStyle w:val="Hyperlnk"/>
          </w:rPr>
          <w:t>Patientsäkerhet/Verktyg och metoder/Händelseanalys - Vårdgivarwebben Västra Götalandsregionen</w:t>
        </w:r>
      </w:hyperlink>
      <w:r>
        <w:t xml:space="preserve">, </w:t>
      </w:r>
      <w:hyperlink r:id="rId321" w:history="1">
        <w:r w:rsidRPr="00837BA2">
          <w:rPr>
            <w:rStyle w:val="Hyperlnk"/>
          </w:rPr>
          <w:t>Avvikelsehantering i samverkan - Vårdsamverkan i Västra Götaland</w:t>
        </w:r>
      </w:hyperlink>
      <w:r>
        <w:t xml:space="preserve"> och </w:t>
      </w:r>
      <w:hyperlink r:id="rId322" w:history="1">
        <w:r w:rsidRPr="00FF4C2F">
          <w:rPr>
            <w:rStyle w:val="Hyperlnk"/>
          </w:rPr>
          <w:t>MedControl PRO (avvikelsehantering) - VGR gemensamt</w:t>
        </w:r>
      </w:hyperlink>
      <w:r>
        <w:t>.</w:t>
      </w:r>
    </w:p>
    <w:p w14:paraId="78FF068A" w14:textId="77777777" w:rsidR="002038AB" w:rsidRPr="005F1711" w:rsidRDefault="002038AB" w:rsidP="002038AB">
      <w:pPr>
        <w:pStyle w:val="Rubrik3"/>
        <w:rPr>
          <w:color w:val="000000"/>
        </w:rPr>
      </w:pPr>
      <w:bookmarkStart w:id="624" w:name="_Toc122700286"/>
      <w:bookmarkStart w:id="625" w:name="_Toc207179332"/>
      <w:r w:rsidRPr="0D2CF557">
        <w:t>10.4.1 Avvikelser i läkemedelsförsörjning</w:t>
      </w:r>
      <w:bookmarkEnd w:id="624"/>
      <w:r w:rsidRPr="0D2CF557">
        <w:t xml:space="preserve"> eller gällande läkemedlens kvalitet</w:t>
      </w:r>
      <w:bookmarkEnd w:id="625"/>
    </w:p>
    <w:p w14:paraId="6AAADFC8" w14:textId="6C35C245" w:rsidR="002038AB" w:rsidRPr="00EF1A16" w:rsidRDefault="002038AB" w:rsidP="002038AB">
      <w:pPr>
        <w:pStyle w:val="Liststycke"/>
        <w:numPr>
          <w:ilvl w:val="0"/>
          <w:numId w:val="66"/>
        </w:numPr>
      </w:pPr>
      <w:r w:rsidRPr="00EF1A16">
        <w:t xml:space="preserve">Felaktiga, försenade och uteblivna leveranser av läkemedel ska rapporteras som avvikelser till respektive leverantör. För detaljer, se </w:t>
      </w:r>
      <w:hyperlink w:anchor="_Beställning_1" w:history="1">
        <w:r w:rsidR="00B86351">
          <w:rPr>
            <w:color w:val="006298"/>
            <w:u w:val="single"/>
          </w:rPr>
          <w:t>kapitel 3 Beställning</w:t>
        </w:r>
      </w:hyperlink>
      <w:r w:rsidRPr="00EF1A16">
        <w:rPr>
          <w:color w:val="006298"/>
          <w:u w:val="single"/>
        </w:rPr>
        <w:t>.</w:t>
      </w:r>
    </w:p>
    <w:p w14:paraId="3857DB0A" w14:textId="1F03CE54" w:rsidR="002038AB" w:rsidRPr="00F112A7" w:rsidRDefault="002038AB" w:rsidP="002038AB">
      <w:pPr>
        <w:pStyle w:val="Liststycke"/>
        <w:numPr>
          <w:ilvl w:val="0"/>
          <w:numId w:val="66"/>
        </w:numPr>
      </w:pPr>
      <w:r w:rsidRPr="00EF1A16">
        <w:t xml:space="preserve">Avvikelser för extemporeläkemedel på sjukhus, se </w:t>
      </w:r>
      <w:hyperlink r:id="rId323" w:history="1">
        <w:r w:rsidR="00FE657B">
          <w:rPr>
            <w:rStyle w:val="Hyperlnk"/>
          </w:rPr>
          <w:t>Information om extempore för vårdpersonal (</w:t>
        </w:r>
        <w:proofErr w:type="spellStart"/>
        <w:r w:rsidR="00FE657B">
          <w:rPr>
            <w:rStyle w:val="Hyperlnk"/>
          </w:rPr>
          <w:t>fd</w:t>
        </w:r>
        <w:proofErr w:type="spellEnd"/>
        <w:r w:rsidR="00FE657B">
          <w:rPr>
            <w:rStyle w:val="Hyperlnk"/>
          </w:rPr>
          <w:t xml:space="preserve"> </w:t>
        </w:r>
        <w:proofErr w:type="spellStart"/>
        <w:r w:rsidR="00FE657B">
          <w:rPr>
            <w:rStyle w:val="Hyperlnk"/>
          </w:rPr>
          <w:t>extemporehandboken</w:t>
        </w:r>
        <w:proofErr w:type="spellEnd"/>
        <w:r w:rsidR="00FE657B">
          <w:rPr>
            <w:rStyle w:val="Hyperlnk"/>
          </w:rPr>
          <w:t>)</w:t>
        </w:r>
      </w:hyperlink>
      <w:r w:rsidRPr="00EF1A16">
        <w:t xml:space="preserve">, </w:t>
      </w:r>
      <w:r w:rsidRPr="00F112A7">
        <w:t>under Avvikelser.</w:t>
      </w:r>
    </w:p>
    <w:p w14:paraId="1D7AF13E" w14:textId="2032EC26" w:rsidR="002038AB" w:rsidRPr="00F112A7" w:rsidRDefault="002038AB" w:rsidP="002038AB">
      <w:pPr>
        <w:pStyle w:val="Liststycke"/>
        <w:numPr>
          <w:ilvl w:val="0"/>
          <w:numId w:val="66"/>
        </w:numPr>
        <w:rPr>
          <w:u w:val="single"/>
        </w:rPr>
      </w:pPr>
      <w:r w:rsidRPr="00F112A7">
        <w:lastRenderedPageBreak/>
        <w:t xml:space="preserve">Avvikelser i slutenvårdsdospåsar på sjukhus rapporteras i MedControl PRO. Slutenvårdsdosenheten ska informeras om avvikelsen påverkat eller riskerar att påverka patient, se </w:t>
      </w:r>
      <w:hyperlink w:anchor="_5.7.5_Slutenvårdsdos" w:history="1">
        <w:r w:rsidRPr="002038AB">
          <w:rPr>
            <w:rStyle w:val="Hyperlnk"/>
          </w:rPr>
          <w:t>kapitel 5 Iordningställande och administrering/överlämnande</w:t>
        </w:r>
      </w:hyperlink>
      <w:r w:rsidRPr="00F112A7">
        <w:t>, avsnitt Slutenvårdsdos.</w:t>
      </w:r>
    </w:p>
    <w:p w14:paraId="10858C80" w14:textId="77777777" w:rsidR="002038AB" w:rsidRPr="00F112A7" w:rsidRDefault="002038AB" w:rsidP="002038AB">
      <w:pPr>
        <w:pStyle w:val="Liststycke"/>
        <w:numPr>
          <w:ilvl w:val="0"/>
          <w:numId w:val="66"/>
        </w:numPr>
        <w:rPr>
          <w:u w:val="single"/>
        </w:rPr>
      </w:pPr>
      <w:r w:rsidRPr="00F112A7">
        <w:t xml:space="preserve">Avvikelser i dosexpedierade läkemedel i öppenvård ska rapporteras enligt </w:t>
      </w:r>
      <w:hyperlink r:id="rId324">
        <w:r w:rsidRPr="00F112A7">
          <w:rPr>
            <w:color w:val="006298"/>
            <w:u w:val="single"/>
          </w:rPr>
          <w:t>Doshandbok Västra Götalandsregionen</w:t>
        </w:r>
      </w:hyperlink>
      <w:r w:rsidRPr="00F112A7">
        <w:rPr>
          <w:rFonts w:ascii="Arial" w:hAnsi="Arial" w:cs="Arial"/>
          <w:sz w:val="20"/>
          <w:szCs w:val="20"/>
        </w:rPr>
        <w:t>.</w:t>
      </w:r>
    </w:p>
    <w:p w14:paraId="695FF02A" w14:textId="1075FDFC" w:rsidR="00D15B6E" w:rsidRPr="00D15B6E" w:rsidRDefault="002038AB" w:rsidP="00B073D3">
      <w:r w:rsidRPr="00EF1A16">
        <w:t xml:space="preserve">Vid misstänkt kvalitetsbrist på läkemedlet från tillverkare ska reklamation göras, se </w:t>
      </w:r>
      <w:hyperlink w:anchor="_4.3.6_Reklamationer" w:history="1">
        <w:r w:rsidRPr="00261EAD">
          <w:rPr>
            <w:rStyle w:val="Hyperlnk"/>
          </w:rPr>
          <w:t>kapitel 4 Förvaring och skötsel av läkemedelsförråd</w:t>
        </w:r>
      </w:hyperlink>
      <w:r w:rsidRPr="00EF1A16">
        <w:t>, avsnitt Reklamationer. Om den misstänkta kvalitetsbristen inneburit patientskada eller risk för patientskada, ska händelsen också rapporteras i MedControl PRO.</w:t>
      </w:r>
    </w:p>
    <w:p w14:paraId="208D64FC" w14:textId="4A0564AE" w:rsidR="00D15B6E" w:rsidRPr="00B073D3" w:rsidRDefault="003114AC" w:rsidP="00B073D3">
      <w:pPr>
        <w:pStyle w:val="Rubrik2"/>
      </w:pPr>
      <w:bookmarkStart w:id="626" w:name="_Toc69891767"/>
      <w:bookmarkStart w:id="627" w:name="_Toc98420242"/>
      <w:bookmarkStart w:id="628" w:name="_Toc115689157"/>
      <w:bookmarkStart w:id="629" w:name="_Toc207179333"/>
      <w:r w:rsidRPr="00B073D3">
        <w:t xml:space="preserve">10.5 </w:t>
      </w:r>
      <w:r w:rsidR="00D15B6E" w:rsidRPr="00B073D3">
        <w:t>Versionshistorik</w:t>
      </w:r>
      <w:bookmarkEnd w:id="626"/>
      <w:bookmarkEnd w:id="627"/>
      <w:bookmarkEnd w:id="628"/>
      <w:bookmarkEnd w:id="629"/>
    </w:p>
    <w:tbl>
      <w:tblPr>
        <w:tblW w:w="9493" w:type="dxa"/>
        <w:tblInd w:w="9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6"/>
        <w:gridCol w:w="1367"/>
        <w:gridCol w:w="2729"/>
        <w:gridCol w:w="4001"/>
      </w:tblGrid>
      <w:tr w:rsidR="00D15B6E" w:rsidRPr="00B073D3" w14:paraId="5DA5EB34" w14:textId="77777777" w:rsidTr="00B073D3">
        <w:trPr>
          <w:cantSplit/>
          <w:tblHeader/>
        </w:trPr>
        <w:tc>
          <w:tcPr>
            <w:tcW w:w="1396" w:type="dxa"/>
          </w:tcPr>
          <w:p w14:paraId="6B67D656" w14:textId="77777777" w:rsidR="00D15B6E" w:rsidRPr="00B073D3" w:rsidRDefault="00D15B6E" w:rsidP="00D15B6E">
            <w:pPr>
              <w:spacing w:line="240" w:lineRule="auto"/>
              <w:ind w:left="0" w:right="0"/>
              <w:rPr>
                <w:b/>
                <w:sz w:val="20"/>
                <w:szCs w:val="20"/>
              </w:rPr>
            </w:pPr>
            <w:r w:rsidRPr="00B073D3">
              <w:rPr>
                <w:b/>
                <w:sz w:val="20"/>
                <w:szCs w:val="20"/>
              </w:rPr>
              <w:t>Version</w:t>
            </w:r>
          </w:p>
        </w:tc>
        <w:tc>
          <w:tcPr>
            <w:tcW w:w="1367" w:type="dxa"/>
          </w:tcPr>
          <w:p w14:paraId="09968354" w14:textId="77777777" w:rsidR="00D15B6E" w:rsidRPr="00B073D3" w:rsidRDefault="00D15B6E" w:rsidP="00D15B6E">
            <w:pPr>
              <w:spacing w:line="240" w:lineRule="auto"/>
              <w:ind w:left="0" w:right="0"/>
              <w:rPr>
                <w:b/>
                <w:sz w:val="20"/>
                <w:szCs w:val="20"/>
              </w:rPr>
            </w:pPr>
            <w:r w:rsidRPr="00B073D3">
              <w:rPr>
                <w:b/>
                <w:sz w:val="20"/>
                <w:szCs w:val="20"/>
              </w:rPr>
              <w:t>Giltig från</w:t>
            </w:r>
          </w:p>
        </w:tc>
        <w:tc>
          <w:tcPr>
            <w:tcW w:w="2729" w:type="dxa"/>
          </w:tcPr>
          <w:p w14:paraId="6E38D826" w14:textId="77777777" w:rsidR="00D15B6E" w:rsidRPr="00B073D3" w:rsidRDefault="00D15B6E" w:rsidP="00D15B6E">
            <w:pPr>
              <w:spacing w:line="240" w:lineRule="auto"/>
              <w:ind w:left="0" w:right="0"/>
              <w:rPr>
                <w:b/>
                <w:sz w:val="20"/>
                <w:szCs w:val="20"/>
              </w:rPr>
            </w:pPr>
            <w:r w:rsidRPr="00B073D3">
              <w:rPr>
                <w:b/>
                <w:sz w:val="20"/>
                <w:szCs w:val="20"/>
              </w:rPr>
              <w:t>Fastställd av</w:t>
            </w:r>
          </w:p>
        </w:tc>
        <w:tc>
          <w:tcPr>
            <w:tcW w:w="4001" w:type="dxa"/>
          </w:tcPr>
          <w:p w14:paraId="15C91135" w14:textId="77777777" w:rsidR="00D15B6E" w:rsidRPr="00B073D3" w:rsidRDefault="00D15B6E" w:rsidP="00D15B6E">
            <w:pPr>
              <w:spacing w:line="240" w:lineRule="auto"/>
              <w:ind w:left="0" w:right="0"/>
              <w:rPr>
                <w:b/>
                <w:sz w:val="20"/>
                <w:szCs w:val="20"/>
              </w:rPr>
            </w:pPr>
            <w:r w:rsidRPr="00B073D3">
              <w:rPr>
                <w:b/>
                <w:sz w:val="20"/>
                <w:szCs w:val="20"/>
              </w:rPr>
              <w:t>Huvudsakliga ändringar</w:t>
            </w:r>
          </w:p>
        </w:tc>
      </w:tr>
      <w:tr w:rsidR="00D15B6E" w:rsidRPr="00B073D3" w14:paraId="05CF4F52" w14:textId="77777777" w:rsidTr="00B073D3">
        <w:trPr>
          <w:cantSplit/>
          <w:tblHeader/>
        </w:trPr>
        <w:tc>
          <w:tcPr>
            <w:tcW w:w="1396" w:type="dxa"/>
          </w:tcPr>
          <w:p w14:paraId="413D18A3" w14:textId="77777777" w:rsidR="00D15B6E" w:rsidRPr="00B073D3" w:rsidRDefault="00D15B6E" w:rsidP="00D15B6E">
            <w:pPr>
              <w:spacing w:line="240" w:lineRule="auto"/>
              <w:ind w:left="0" w:right="0"/>
              <w:rPr>
                <w:sz w:val="20"/>
                <w:szCs w:val="20"/>
              </w:rPr>
            </w:pPr>
            <w:r w:rsidRPr="00B073D3">
              <w:rPr>
                <w:sz w:val="20"/>
                <w:szCs w:val="20"/>
              </w:rPr>
              <w:t>1.0</w:t>
            </w:r>
          </w:p>
        </w:tc>
        <w:tc>
          <w:tcPr>
            <w:tcW w:w="1367" w:type="dxa"/>
          </w:tcPr>
          <w:p w14:paraId="5FE6EA86" w14:textId="77777777" w:rsidR="00D15B6E" w:rsidRPr="00B073D3" w:rsidRDefault="00D15B6E" w:rsidP="00D15B6E">
            <w:pPr>
              <w:spacing w:line="240" w:lineRule="auto"/>
              <w:ind w:left="0" w:right="0"/>
              <w:rPr>
                <w:sz w:val="20"/>
                <w:szCs w:val="20"/>
              </w:rPr>
            </w:pPr>
            <w:r w:rsidRPr="00B073D3">
              <w:rPr>
                <w:sz w:val="20"/>
                <w:szCs w:val="20"/>
              </w:rPr>
              <w:t>2011-08-24</w:t>
            </w:r>
          </w:p>
        </w:tc>
        <w:tc>
          <w:tcPr>
            <w:tcW w:w="2729" w:type="dxa"/>
          </w:tcPr>
          <w:p w14:paraId="38BFF132" w14:textId="77777777" w:rsidR="00D15B6E" w:rsidRPr="00B073D3" w:rsidRDefault="00D15B6E" w:rsidP="00D15B6E">
            <w:pPr>
              <w:spacing w:line="240" w:lineRule="auto"/>
              <w:ind w:left="0" w:right="0"/>
              <w:rPr>
                <w:sz w:val="20"/>
                <w:szCs w:val="20"/>
              </w:rPr>
            </w:pPr>
            <w:r w:rsidRPr="00B073D3">
              <w:rPr>
                <w:sz w:val="20"/>
                <w:szCs w:val="20"/>
              </w:rPr>
              <w:t xml:space="preserve">Karin </w:t>
            </w:r>
            <w:proofErr w:type="spellStart"/>
            <w:r w:rsidRPr="00B073D3">
              <w:rPr>
                <w:sz w:val="20"/>
                <w:szCs w:val="20"/>
              </w:rPr>
              <w:t>Lendenius</w:t>
            </w:r>
            <w:proofErr w:type="spellEnd"/>
            <w:r w:rsidRPr="00B073D3">
              <w:rPr>
                <w:sz w:val="20"/>
                <w:szCs w:val="20"/>
              </w:rPr>
              <w:t xml:space="preserve">, Läkemedelschef VGR </w:t>
            </w:r>
          </w:p>
        </w:tc>
        <w:tc>
          <w:tcPr>
            <w:tcW w:w="4001" w:type="dxa"/>
          </w:tcPr>
          <w:p w14:paraId="3694CED3" w14:textId="77777777" w:rsidR="00D15B6E" w:rsidRPr="00B073D3" w:rsidRDefault="00D15B6E" w:rsidP="00D15B6E">
            <w:pPr>
              <w:spacing w:line="240" w:lineRule="auto"/>
              <w:ind w:left="0" w:right="0"/>
              <w:rPr>
                <w:sz w:val="20"/>
                <w:szCs w:val="20"/>
              </w:rPr>
            </w:pPr>
            <w:r w:rsidRPr="00B073D3">
              <w:rPr>
                <w:sz w:val="20"/>
                <w:szCs w:val="20"/>
              </w:rPr>
              <w:t>Nytt dokument</w:t>
            </w:r>
          </w:p>
        </w:tc>
      </w:tr>
      <w:tr w:rsidR="00D15B6E" w:rsidRPr="00B073D3" w14:paraId="73D9CDD7" w14:textId="77777777" w:rsidTr="00B073D3">
        <w:trPr>
          <w:cantSplit/>
          <w:tblHeader/>
        </w:trPr>
        <w:tc>
          <w:tcPr>
            <w:tcW w:w="1396" w:type="dxa"/>
          </w:tcPr>
          <w:p w14:paraId="7D22A805" w14:textId="77777777" w:rsidR="00D15B6E" w:rsidRPr="00B073D3" w:rsidRDefault="00D15B6E" w:rsidP="00D15B6E">
            <w:pPr>
              <w:spacing w:line="240" w:lineRule="auto"/>
              <w:ind w:left="0" w:right="0"/>
              <w:rPr>
                <w:sz w:val="20"/>
                <w:szCs w:val="20"/>
              </w:rPr>
            </w:pPr>
            <w:r w:rsidRPr="00B073D3">
              <w:rPr>
                <w:sz w:val="20"/>
                <w:szCs w:val="20"/>
              </w:rPr>
              <w:t>2.0</w:t>
            </w:r>
          </w:p>
        </w:tc>
        <w:tc>
          <w:tcPr>
            <w:tcW w:w="1367" w:type="dxa"/>
          </w:tcPr>
          <w:p w14:paraId="3594C09A" w14:textId="77777777" w:rsidR="00D15B6E" w:rsidRPr="00B073D3" w:rsidRDefault="00D15B6E" w:rsidP="00D15B6E">
            <w:pPr>
              <w:spacing w:line="240" w:lineRule="auto"/>
              <w:ind w:left="0" w:right="0"/>
              <w:rPr>
                <w:sz w:val="20"/>
                <w:szCs w:val="20"/>
              </w:rPr>
            </w:pPr>
            <w:r w:rsidRPr="00B073D3">
              <w:rPr>
                <w:sz w:val="20"/>
                <w:szCs w:val="20"/>
              </w:rPr>
              <w:t>2018-08-10</w:t>
            </w:r>
          </w:p>
        </w:tc>
        <w:tc>
          <w:tcPr>
            <w:tcW w:w="2729" w:type="dxa"/>
          </w:tcPr>
          <w:p w14:paraId="26ADA64B" w14:textId="77777777" w:rsidR="00D15B6E" w:rsidRPr="00B073D3" w:rsidRDefault="00D15B6E" w:rsidP="00D15B6E">
            <w:pPr>
              <w:spacing w:line="240" w:lineRule="auto"/>
              <w:ind w:left="0" w:right="0"/>
              <w:rPr>
                <w:sz w:val="20"/>
                <w:szCs w:val="20"/>
              </w:rPr>
            </w:pPr>
            <w:r w:rsidRPr="00B073D3">
              <w:rPr>
                <w:sz w:val="20"/>
                <w:szCs w:val="20"/>
              </w:rPr>
              <w:t>Ledningsgrupp Sjukhusapoteket VGR</w:t>
            </w:r>
          </w:p>
        </w:tc>
        <w:tc>
          <w:tcPr>
            <w:tcW w:w="4001" w:type="dxa"/>
          </w:tcPr>
          <w:p w14:paraId="6ED1569F" w14:textId="77777777" w:rsidR="00D15B6E" w:rsidRPr="00B073D3" w:rsidRDefault="00D15B6E" w:rsidP="00D15B6E">
            <w:pPr>
              <w:spacing w:line="240" w:lineRule="auto"/>
              <w:ind w:left="0" w:right="0"/>
              <w:rPr>
                <w:sz w:val="20"/>
                <w:szCs w:val="20"/>
              </w:rPr>
            </w:pPr>
            <w:r w:rsidRPr="00B073D3">
              <w:rPr>
                <w:sz w:val="20"/>
                <w:szCs w:val="20"/>
              </w:rPr>
              <w:t xml:space="preserve">Version 2.0: Anpassning till HSLF-FS 2017:37, ny underrubrik, 10.2 ”Lokala rutiner för läkemedelshantering” tillagt, ändrad underrubrik till 10.3 Kvalitetsgranskning </w:t>
            </w:r>
          </w:p>
          <w:p w14:paraId="6FF5079F" w14:textId="77777777" w:rsidR="00D15B6E" w:rsidRPr="00B073D3" w:rsidRDefault="00D15B6E" w:rsidP="00D15B6E">
            <w:pPr>
              <w:spacing w:line="240" w:lineRule="auto"/>
              <w:ind w:left="0" w:right="0"/>
              <w:rPr>
                <w:sz w:val="20"/>
                <w:szCs w:val="20"/>
              </w:rPr>
            </w:pPr>
            <w:r w:rsidRPr="00B073D3">
              <w:rPr>
                <w:sz w:val="20"/>
                <w:szCs w:val="20"/>
              </w:rPr>
              <w:t>Version 2.1, 2019-11-01: Versionshistorik tillagd</w:t>
            </w:r>
          </w:p>
          <w:p w14:paraId="26325453" w14:textId="77777777" w:rsidR="00D15B6E" w:rsidRPr="00B073D3" w:rsidRDefault="00D15B6E" w:rsidP="00D15B6E">
            <w:pPr>
              <w:spacing w:line="240" w:lineRule="auto"/>
              <w:ind w:left="0" w:right="0"/>
              <w:rPr>
                <w:sz w:val="20"/>
                <w:szCs w:val="20"/>
              </w:rPr>
            </w:pPr>
            <w:r w:rsidRPr="00B073D3">
              <w:rPr>
                <w:sz w:val="20"/>
                <w:szCs w:val="20"/>
              </w:rPr>
              <w:t>Version 2.2, 2021-10-06: Mindre redaktionella ändringar.</w:t>
            </w:r>
          </w:p>
        </w:tc>
      </w:tr>
      <w:tr w:rsidR="002038AB" w:rsidRPr="00B073D3" w14:paraId="024A8B23" w14:textId="77777777" w:rsidTr="00B073D3">
        <w:trPr>
          <w:cantSplit/>
          <w:tblHeader/>
        </w:trPr>
        <w:tc>
          <w:tcPr>
            <w:tcW w:w="1396" w:type="dxa"/>
          </w:tcPr>
          <w:p w14:paraId="4859F1B8" w14:textId="70905886" w:rsidR="002038AB" w:rsidRPr="00B073D3" w:rsidRDefault="002038AB" w:rsidP="002038AB">
            <w:pPr>
              <w:spacing w:line="240" w:lineRule="auto"/>
              <w:ind w:left="0" w:right="0"/>
              <w:rPr>
                <w:sz w:val="20"/>
                <w:szCs w:val="20"/>
              </w:rPr>
            </w:pPr>
            <w:r w:rsidRPr="6756E7EC">
              <w:rPr>
                <w:sz w:val="20"/>
                <w:szCs w:val="20"/>
              </w:rPr>
              <w:t>3.0</w:t>
            </w:r>
          </w:p>
        </w:tc>
        <w:tc>
          <w:tcPr>
            <w:tcW w:w="1367" w:type="dxa"/>
          </w:tcPr>
          <w:p w14:paraId="3D9AEA8C" w14:textId="6CA11100" w:rsidR="002038AB" w:rsidRPr="00B073D3" w:rsidRDefault="002038AB" w:rsidP="002038AB">
            <w:pPr>
              <w:spacing w:line="240" w:lineRule="auto"/>
              <w:ind w:left="0" w:right="0"/>
              <w:rPr>
                <w:sz w:val="20"/>
                <w:szCs w:val="20"/>
              </w:rPr>
            </w:pPr>
            <w:r w:rsidRPr="577B9CD0">
              <w:rPr>
                <w:sz w:val="20"/>
                <w:szCs w:val="20"/>
              </w:rPr>
              <w:t>2025-</w:t>
            </w:r>
            <w:r>
              <w:rPr>
                <w:sz w:val="20"/>
                <w:szCs w:val="20"/>
              </w:rPr>
              <w:t>07-02</w:t>
            </w:r>
          </w:p>
        </w:tc>
        <w:tc>
          <w:tcPr>
            <w:tcW w:w="2729" w:type="dxa"/>
          </w:tcPr>
          <w:p w14:paraId="7B24DA5E" w14:textId="48934EE5" w:rsidR="002038AB" w:rsidRPr="00B073D3" w:rsidRDefault="0090234B" w:rsidP="002038AB">
            <w:pPr>
              <w:spacing w:line="240" w:lineRule="auto"/>
              <w:ind w:left="0" w:right="0"/>
              <w:rPr>
                <w:sz w:val="20"/>
                <w:szCs w:val="20"/>
              </w:rPr>
            </w:pPr>
            <w:r>
              <w:rPr>
                <w:sz w:val="20"/>
                <w:szCs w:val="20"/>
              </w:rPr>
              <w:t>Ordförande S</w:t>
            </w:r>
            <w:r w:rsidRPr="0000248A">
              <w:rPr>
                <w:sz w:val="20"/>
                <w:szCs w:val="20"/>
              </w:rPr>
              <w:t>tyrgrupp Sjukvårdsapotek VGR</w:t>
            </w:r>
          </w:p>
        </w:tc>
        <w:tc>
          <w:tcPr>
            <w:tcW w:w="4001" w:type="dxa"/>
          </w:tcPr>
          <w:p w14:paraId="4FDA3C5D" w14:textId="3E8F041F" w:rsidR="002038AB" w:rsidRPr="00B073D3" w:rsidRDefault="002038AB" w:rsidP="002038AB">
            <w:pPr>
              <w:spacing w:line="240" w:lineRule="auto"/>
              <w:ind w:left="0" w:right="0"/>
              <w:rPr>
                <w:sz w:val="20"/>
                <w:szCs w:val="20"/>
              </w:rPr>
            </w:pPr>
            <w:r w:rsidRPr="0D2CF557">
              <w:rPr>
                <w:sz w:val="20"/>
                <w:szCs w:val="20"/>
              </w:rPr>
              <w:t xml:space="preserve">Version 3.0: 10.2 Förtydligat ansvar. 10.3 Uppdaterat arbetssätt kring kvalitetsgranskning av läkemedelshantering. 10.4 </w:t>
            </w:r>
            <w:r>
              <w:rPr>
                <w:sz w:val="20"/>
                <w:szCs w:val="20"/>
              </w:rPr>
              <w:t>F</w:t>
            </w:r>
            <w:r w:rsidRPr="0D2CF557">
              <w:rPr>
                <w:sz w:val="20"/>
                <w:szCs w:val="20"/>
              </w:rPr>
              <w:t xml:space="preserve">örtydligande kring rapportering i MedControl PRO. </w:t>
            </w:r>
            <w:r>
              <w:rPr>
                <w:sz w:val="20"/>
                <w:szCs w:val="20"/>
              </w:rPr>
              <w:t>Övriga redaktionella ändringar.</w:t>
            </w:r>
          </w:p>
        </w:tc>
      </w:tr>
    </w:tbl>
    <w:p w14:paraId="62E0FB85" w14:textId="58256D01" w:rsidR="00D15B6E" w:rsidRDefault="00D15B6E" w:rsidP="00FB7BC6">
      <w:pPr>
        <w:spacing w:after="0" w:line="240" w:lineRule="auto"/>
        <w:ind w:left="0" w:right="0"/>
      </w:pPr>
    </w:p>
    <w:p w14:paraId="5BC900E4" w14:textId="77777777" w:rsidR="00A83C94" w:rsidRDefault="00A83C94" w:rsidP="00FB7BC6">
      <w:pPr>
        <w:spacing w:after="0" w:line="240" w:lineRule="auto"/>
        <w:ind w:left="0" w:right="0"/>
        <w:sectPr w:rsidR="00A83C94" w:rsidSect="00A83C94">
          <w:pgSz w:w="11900" w:h="16840"/>
          <w:pgMar w:top="1418" w:right="1979" w:bottom="1276" w:left="992" w:header="283" w:footer="743" w:gutter="0"/>
          <w:cols w:space="708"/>
          <w:noEndnote/>
          <w:docGrid w:linePitch="326"/>
        </w:sectPr>
      </w:pPr>
    </w:p>
    <w:p w14:paraId="6C1E1127" w14:textId="7863F9F4" w:rsidR="00D15B6E" w:rsidRPr="00B073D3" w:rsidRDefault="00A03C80" w:rsidP="00B073D3">
      <w:pPr>
        <w:pStyle w:val="Rubrik1"/>
      </w:pPr>
      <w:bookmarkStart w:id="630" w:name="_Narkotikaklassade_läkemedel"/>
      <w:bookmarkStart w:id="631" w:name="_11_Narkotikaklassade_läkemedel"/>
      <w:bookmarkStart w:id="632" w:name="_Hlk520204066"/>
      <w:bookmarkStart w:id="633" w:name="_Toc98420243"/>
      <w:bookmarkStart w:id="634" w:name="_Toc115689158"/>
      <w:bookmarkStart w:id="635" w:name="_Toc207179334"/>
      <w:bookmarkStart w:id="636" w:name="_Hlk137385735"/>
      <w:bookmarkEnd w:id="612"/>
      <w:bookmarkEnd w:id="630"/>
      <w:bookmarkEnd w:id="631"/>
      <w:r w:rsidRPr="00B073D3">
        <w:lastRenderedPageBreak/>
        <w:t xml:space="preserve">11 </w:t>
      </w:r>
      <w:r w:rsidR="00D15B6E" w:rsidRPr="00B073D3">
        <w:t>Narkotikaklassade läkemedel</w:t>
      </w:r>
      <w:bookmarkEnd w:id="632"/>
      <w:bookmarkEnd w:id="633"/>
      <w:bookmarkEnd w:id="634"/>
      <w:bookmarkEnd w:id="635"/>
    </w:p>
    <w:p w14:paraId="5884FE53" w14:textId="3AA58C12" w:rsidR="00D15B6E" w:rsidRDefault="00E30F72" w:rsidP="00B073D3">
      <w:r w:rsidRPr="00C7568F">
        <w:t xml:space="preserve">Kapitel: 11. Narkotikaklassade läkemedel, Version </w:t>
      </w:r>
      <w:r>
        <w:t>6.0</w:t>
      </w:r>
      <w:r w:rsidRPr="00C7568F">
        <w:t>, Giltig från 20</w:t>
      </w:r>
      <w:r>
        <w:t>24</w:t>
      </w:r>
      <w:r w:rsidR="00D15B6E" w:rsidRPr="00B073D3">
        <w:t>-</w:t>
      </w:r>
      <w:r>
        <w:t>12-1</w:t>
      </w:r>
      <w:r w:rsidR="00BD3DDF">
        <w:t>8</w:t>
      </w:r>
    </w:p>
    <w:p w14:paraId="6B1A2543" w14:textId="77777777" w:rsidR="00E30F72" w:rsidRPr="00C7568F" w:rsidRDefault="00E30F72" w:rsidP="00E30F72">
      <w:pPr>
        <w:keepNext/>
        <w:keepLines/>
        <w:spacing w:before="240" w:after="0" w:line="240" w:lineRule="auto"/>
        <w:outlineLvl w:val="3"/>
        <w:rPr>
          <w:rFonts w:ascii="Calibri" w:eastAsia="MS Gothic" w:hAnsi="Calibri"/>
          <w:b/>
          <w:bCs/>
          <w:iCs/>
          <w:color w:val="000000"/>
          <w:sz w:val="26"/>
        </w:rPr>
      </w:pPr>
      <w:r w:rsidRPr="00C7568F">
        <w:rPr>
          <w:rFonts w:ascii="Calibri" w:eastAsia="MS Gothic" w:hAnsi="Calibri"/>
          <w:b/>
          <w:bCs/>
          <w:iCs/>
          <w:color w:val="000000"/>
          <w:sz w:val="26"/>
        </w:rPr>
        <w:t>Huvudsakliga ändringar i denna version</w:t>
      </w:r>
    </w:p>
    <w:p w14:paraId="65146F7A" w14:textId="24A23D15" w:rsidR="00E30F72" w:rsidRDefault="009845F7" w:rsidP="00E30F72">
      <w:pPr>
        <w:rPr>
          <w:rFonts w:eastAsia="Cambria"/>
        </w:rPr>
      </w:pPr>
      <w:r>
        <w:rPr>
          <w:rFonts w:eastAsia="Cambria"/>
        </w:rPr>
        <w:t xml:space="preserve">Version 6.0, 2024-12-18: </w:t>
      </w:r>
      <w:r w:rsidR="00E30F72">
        <w:rPr>
          <w:rFonts w:eastAsia="Cambria"/>
        </w:rPr>
        <w:t xml:space="preserve">11.3 Ansvar: ändrat till Ansvar och lokala rutiner. 11.4 Beställning: tillagt om beställning vid reservrutin. 11.5 Förvaring i PNL: förtydligat om patientens privata läkemedel. 11.6 Förbrukningsjournal: förtydligat om dokumentation, överföring till ny förbrukningsjournal från avslutad, arkivbeständighet, rättning och kassation. 11.8 </w:t>
      </w:r>
      <w:r w:rsidR="00E30F72" w:rsidRPr="00D37CDF">
        <w:rPr>
          <w:rFonts w:eastAsia="Cambria"/>
        </w:rPr>
        <w:t>Hanteringsrutiner vid uttag/tillförsel</w:t>
      </w:r>
      <w:r w:rsidR="00E30F72">
        <w:rPr>
          <w:rFonts w:eastAsia="Cambria"/>
        </w:rPr>
        <w:t xml:space="preserve">: kompletterat om ej använd narkotika och hämtning av narkotika från annat PNL av behörig personal. </w:t>
      </w:r>
      <w:r w:rsidR="00E30F72" w:rsidRPr="00552E7B">
        <w:rPr>
          <w:rFonts w:eastAsia="Cambria"/>
        </w:rPr>
        <w:t xml:space="preserve">Tidigare </w:t>
      </w:r>
      <w:r w:rsidR="00E30F72">
        <w:rPr>
          <w:rFonts w:eastAsia="Cambria"/>
        </w:rPr>
        <w:t xml:space="preserve">avsnitt </w:t>
      </w:r>
      <w:r w:rsidR="00E30F72" w:rsidRPr="00552E7B">
        <w:rPr>
          <w:rFonts w:eastAsia="Cambria"/>
        </w:rPr>
        <w:t>11.10 Inventering och kontroll har ändrats till 11.9 Inventering, kontroll och dokumentation</w:t>
      </w:r>
      <w:r w:rsidR="00E30F72">
        <w:rPr>
          <w:rFonts w:eastAsia="Cambria"/>
        </w:rPr>
        <w:t>, och avsnittet har fått nya underrubriker, samt förtydligat stickprov för slutenvårdsdospåsar.</w:t>
      </w:r>
      <w:r w:rsidR="00E30F72" w:rsidRPr="00E30F72">
        <w:rPr>
          <w:rFonts w:eastAsia="Cambria"/>
        </w:rPr>
        <w:t xml:space="preserve"> </w:t>
      </w:r>
      <w:r w:rsidR="00E30F72" w:rsidRPr="003D18DB">
        <w:rPr>
          <w:rFonts w:eastAsia="Cambria"/>
        </w:rPr>
        <w:t>Övriga redaktionella ändringar.</w:t>
      </w:r>
    </w:p>
    <w:p w14:paraId="3D17F526" w14:textId="1C1DFDD1" w:rsidR="009845F7" w:rsidRDefault="009845F7" w:rsidP="00E30F72">
      <w:r>
        <w:t>Version 6.1, 2025-09-01: Texten är justerad på grund av byte av avtalad läkemedelsleverantör från RGL till Medovia och byte av beställningssystem från Marknadsplatsen till Hamlet, för vårdenheter utanför sjukhusförvaltning.</w:t>
      </w:r>
    </w:p>
    <w:p w14:paraId="479A108B" w14:textId="526355BE" w:rsidR="007E17A5" w:rsidRPr="004453AE" w:rsidRDefault="007E17A5" w:rsidP="00E30F72">
      <w:pPr>
        <w:rPr>
          <w:rFonts w:eastAsia="Cambria"/>
        </w:rPr>
      </w:pPr>
      <w:r>
        <w:t>Version 6.2, 2025-1</w:t>
      </w:r>
      <w:r w:rsidR="0086545A">
        <w:t>2-03</w:t>
      </w:r>
      <w:r>
        <w:t xml:space="preserve">: </w:t>
      </w:r>
      <w:r w:rsidR="0086545A">
        <w:t xml:space="preserve">11.6 Förbrukningsjournal: </w:t>
      </w:r>
      <w:r>
        <w:t xml:space="preserve">Text om journalföring av </w:t>
      </w:r>
      <w:r w:rsidRPr="0134ED5F">
        <w:t>utbytbara läkemedel</w:t>
      </w:r>
      <w:r>
        <w:t xml:space="preserve"> justerad för att överensstämma med Vårdhandboken.</w:t>
      </w:r>
    </w:p>
    <w:p w14:paraId="5C058A23" w14:textId="77777777" w:rsidR="00E30F72" w:rsidRPr="00C7568F" w:rsidRDefault="00E30F72" w:rsidP="00BD57FC">
      <w:pPr>
        <w:pStyle w:val="Rubrik2"/>
      </w:pPr>
      <w:bookmarkStart w:id="637" w:name="_Toc122700291"/>
      <w:bookmarkStart w:id="638" w:name="_Toc207179335"/>
      <w:r w:rsidRPr="00C7568F">
        <w:t>11.1 Regelverk</w:t>
      </w:r>
      <w:bookmarkEnd w:id="637"/>
      <w:bookmarkEnd w:id="638"/>
    </w:p>
    <w:p w14:paraId="5B91535B" w14:textId="77777777" w:rsidR="00E30F72" w:rsidRDefault="00E30F72" w:rsidP="00E30F72">
      <w:hyperlink r:id="rId325" w:tgtFrame="_blank" w:tooltip="https://www.riksdagen.se/sv/dokument-och-lagar/dokument/svensk-forfattningssamling/lag-1992860-om-kontroll-av-narkotika_sfs-1992-860/" w:history="1">
        <w:r w:rsidRPr="00AB082D">
          <w:rPr>
            <w:rStyle w:val="Hyperlnk"/>
          </w:rPr>
          <w:t>Lag (1992:860) om kontroll av narkotika | Sveriges riksdag (riksdagen.se)</w:t>
        </w:r>
      </w:hyperlink>
    </w:p>
    <w:p w14:paraId="7137A073" w14:textId="77777777" w:rsidR="00E30F72" w:rsidRPr="00B6167A" w:rsidRDefault="00E30F72" w:rsidP="00E30F72">
      <w:pPr>
        <w:rPr>
          <w:rFonts w:eastAsia="Cambria"/>
        </w:rPr>
      </w:pPr>
      <w:r w:rsidRPr="00B6167A">
        <w:rPr>
          <w:rFonts w:eastAsia="Cambria"/>
        </w:rPr>
        <w:t>6 § Narkotiska läkemedel får lämnas ut endast efter förordnande av läkare, tandläkare eller veterinär. Sådant förordnande ska ske med största försiktighet.</w:t>
      </w:r>
    </w:p>
    <w:p w14:paraId="7E13462C" w14:textId="77777777" w:rsidR="00E30F72" w:rsidRPr="00AB082D" w:rsidRDefault="00E30F72" w:rsidP="00E30F72">
      <w:pPr>
        <w:rPr>
          <w:rStyle w:val="ui-provider"/>
        </w:rPr>
      </w:pPr>
      <w:hyperlink r:id="rId326" w:tgtFrame="_blank" w:tooltip="https://www.socialstyrelsen.se/kunskapsstod-och-regler/regler-och-riktlinjer/foreskrifter-och-allmanna-rad/konsoliderade-foreskrifter/201737-om-ordination-och-hantering-av-lakemedel-i-halso--och-sjukvarden/" w:history="1">
        <w:r w:rsidRPr="00AB082D">
          <w:rPr>
            <w:rStyle w:val="Hyperlnk"/>
          </w:rPr>
          <w:t>HSLF-FS 2017:37 Socialstyrelsens föreskrifter och allmänna råd om ordination och hantering av läkemedel i hälso- och sjukvården - Socialstyrelsen</w:t>
        </w:r>
      </w:hyperlink>
    </w:p>
    <w:p w14:paraId="4478037D" w14:textId="77777777" w:rsidR="00E30F72" w:rsidRPr="00B6167A" w:rsidRDefault="00E30F72" w:rsidP="00E30F72">
      <w:pPr>
        <w:rPr>
          <w:rFonts w:eastAsia="Cambria"/>
        </w:rPr>
      </w:pPr>
      <w:r w:rsidRPr="00B6167A">
        <w:rPr>
          <w:rFonts w:eastAsia="Cambria"/>
        </w:rPr>
        <w:t>12 kap 3§: Tillförsel, förbrukning och kassation av narkotiska läkemedel ska dokumenteras i en särskild förbrukningsjournal.</w:t>
      </w:r>
    </w:p>
    <w:p w14:paraId="4B2AB5D7" w14:textId="77777777" w:rsidR="00E30F72" w:rsidRPr="00B6167A" w:rsidRDefault="00E30F72" w:rsidP="00E30F72">
      <w:pPr>
        <w:rPr>
          <w:rFonts w:eastAsia="Cambria"/>
        </w:rPr>
      </w:pPr>
      <w:r w:rsidRPr="00B6167A">
        <w:rPr>
          <w:rFonts w:eastAsia="Cambria"/>
        </w:rPr>
        <w:t xml:space="preserve">12 kap 4§: Vårdgivaren ska regelbundet kontrollera tillförsel, förbrukning och kassation av narkotiska läkemedel som ett led i egenkontrollen enligt 5 kap. 2 § Socialstyrelsens föreskrifter och </w:t>
      </w:r>
      <w:r w:rsidRPr="00B6167A">
        <w:rPr>
          <w:rFonts w:eastAsia="Cambria"/>
        </w:rPr>
        <w:lastRenderedPageBreak/>
        <w:t>allmänna råd (SOSFS 2011:9) om ledningssystem för systematiskt kvalitetsarbete.</w:t>
      </w:r>
    </w:p>
    <w:p w14:paraId="408ED45E" w14:textId="77777777" w:rsidR="00E30F72" w:rsidRDefault="00E30F72" w:rsidP="00E30F72">
      <w:r w:rsidRPr="00087E9C">
        <w:t>Läkemedelsverkets föreskrifter (</w:t>
      </w:r>
      <w:hyperlink r:id="rId327" w:anchor="hmainbody1" w:history="1">
        <w:r w:rsidRPr="00EF6EA0">
          <w:rPr>
            <w:rStyle w:val="Hyperlnk"/>
          </w:rPr>
          <w:t>HSLF‍-‍FS 2021:75</w:t>
        </w:r>
      </w:hyperlink>
      <w:r w:rsidRPr="00087E9C">
        <w:t>) om förordnande och utlämnande av läkemedel och teknisk sprit</w:t>
      </w:r>
    </w:p>
    <w:p w14:paraId="4275FD21" w14:textId="77777777" w:rsidR="00E30F72" w:rsidRPr="00C7568F" w:rsidRDefault="00E30F72" w:rsidP="00E30F72">
      <w:r>
        <w:t xml:space="preserve">Se även </w:t>
      </w:r>
      <w:hyperlink r:id="rId328" w:tgtFrame="_blank" w:tooltip="https://www.vardhandboken.se/vard-och-behandling/lakemedelsbehandling/lakemedelshantering/narkotikahantering/" w:history="1">
        <w:r w:rsidRPr="00AB082D">
          <w:rPr>
            <w:rStyle w:val="Hyperlnk"/>
          </w:rPr>
          <w:t>Narkotikahantering - Vårdhandboken (vardhandboken.se)</w:t>
        </w:r>
      </w:hyperlink>
      <w:r w:rsidRPr="00AB082D">
        <w:rPr>
          <w:rStyle w:val="ui-provider"/>
        </w:rPr>
        <w:t xml:space="preserve"> och </w:t>
      </w:r>
      <w:hyperlink r:id="rId329" w:tgtFrame="_blank" w:tooltip="https://www.vardhandboken.se/arbetssatt-och-ansvar/ansvar-och-regelverk/dokumentation/journalhantering/" w:history="1">
        <w:r w:rsidRPr="00AB082D">
          <w:rPr>
            <w:rStyle w:val="Hyperlnk"/>
          </w:rPr>
          <w:t>Journalhantering - Vårdhandboken (vardhandboken.se)</w:t>
        </w:r>
      </w:hyperlink>
    </w:p>
    <w:p w14:paraId="437CB2CE" w14:textId="77777777" w:rsidR="00E30F72" w:rsidRPr="00C7568F" w:rsidRDefault="00E30F72" w:rsidP="00BD57FC">
      <w:pPr>
        <w:pStyle w:val="Rubrik2"/>
      </w:pPr>
      <w:bookmarkStart w:id="639" w:name="_Toc122700292"/>
      <w:bookmarkStart w:id="640" w:name="_Toc207179336"/>
      <w:r w:rsidRPr="00C7568F">
        <w:t>11.2 Definitioner</w:t>
      </w:r>
      <w:bookmarkEnd w:id="639"/>
      <w:bookmarkEnd w:id="640"/>
    </w:p>
    <w:p w14:paraId="21E45E2E" w14:textId="77777777" w:rsidR="00E30F72" w:rsidRPr="00C7568F" w:rsidRDefault="00E30F72" w:rsidP="00E30F72">
      <w:pPr>
        <w:rPr>
          <w:rFonts w:eastAsia="Cambria"/>
        </w:rPr>
      </w:pPr>
      <w:r w:rsidRPr="00C7568F">
        <w:rPr>
          <w:rFonts w:eastAsia="Cambria"/>
        </w:rPr>
        <w:t>Narkotikaklassade läkemedel avser samtliga läkemedel som enligt Läkemedelsverket klassas som narkotika klass II-V (</w:t>
      </w:r>
      <w:hyperlink r:id="rId330">
        <w:r w:rsidRPr="6F3E56FB">
          <w:rPr>
            <w:rFonts w:eastAsia="Cambria"/>
            <w:color w:val="006298"/>
            <w:u w:val="single"/>
          </w:rPr>
          <w:t>LVFS 2011:10)</w:t>
        </w:r>
      </w:hyperlink>
      <w:r w:rsidRPr="00C7568F">
        <w:rPr>
          <w:rFonts w:eastAsia="Cambria"/>
        </w:rPr>
        <w:t xml:space="preserve">. Förteckning över vilka läkemedel som är narkotikaklassade finns </w:t>
      </w:r>
      <w:r>
        <w:rPr>
          <w:rFonts w:eastAsia="Cambria"/>
        </w:rPr>
        <w:t xml:space="preserve">på ”Sök läkemedelsfakta” </w:t>
      </w:r>
      <w:r w:rsidRPr="00C7568F">
        <w:rPr>
          <w:rFonts w:eastAsia="Cambria"/>
        </w:rPr>
        <w:t xml:space="preserve">på </w:t>
      </w:r>
      <w:hyperlink r:id="rId331">
        <w:r w:rsidRPr="6F3E56FB">
          <w:rPr>
            <w:rFonts w:eastAsia="Cambria"/>
            <w:color w:val="006298"/>
            <w:u w:val="single"/>
          </w:rPr>
          <w:t>Läkemedelsverkets webbplats</w:t>
        </w:r>
      </w:hyperlink>
      <w:r w:rsidRPr="6F3E56FB">
        <w:rPr>
          <w:rFonts w:eastAsia="Cambria"/>
        </w:rPr>
        <w:t>.</w:t>
      </w:r>
      <w:r w:rsidRPr="00C7568F">
        <w:rPr>
          <w:rFonts w:eastAsia="Cambria"/>
        </w:rPr>
        <w:t xml:space="preserve"> I FASS är dessa läkemedel markerade med symbol vid varje enskilt </w:t>
      </w:r>
      <w:r>
        <w:rPr>
          <w:rFonts w:eastAsia="Cambria"/>
        </w:rPr>
        <w:t>läkemedel</w:t>
      </w:r>
      <w:r w:rsidRPr="00C7568F">
        <w:rPr>
          <w:rFonts w:eastAsia="Cambria"/>
        </w:rPr>
        <w:t>.</w:t>
      </w:r>
      <w:r>
        <w:rPr>
          <w:rFonts w:eastAsia="Cambria"/>
        </w:rPr>
        <w:t xml:space="preserve"> </w:t>
      </w:r>
    </w:p>
    <w:p w14:paraId="50FDE047" w14:textId="77777777" w:rsidR="00E30F72" w:rsidRPr="00C7568F" w:rsidRDefault="00E30F72" w:rsidP="00E30F72">
      <w:pPr>
        <w:keepNext/>
        <w:keepLines/>
        <w:spacing w:before="240" w:after="0" w:line="240" w:lineRule="auto"/>
        <w:outlineLvl w:val="3"/>
        <w:rPr>
          <w:rFonts w:ascii="Calibri" w:eastAsia="MS Gothic" w:hAnsi="Calibri"/>
          <w:b/>
          <w:color w:val="000000"/>
          <w:sz w:val="26"/>
          <w:szCs w:val="26"/>
        </w:rPr>
      </w:pPr>
      <w:r w:rsidRPr="00C7568F">
        <w:rPr>
          <w:rFonts w:ascii="Arial" w:hAnsi="Arial" w:cs="Arial"/>
          <w:noProof/>
        </w:rPr>
        <w:drawing>
          <wp:inline distT="0" distB="0" distL="0" distR="0" wp14:anchorId="2B0AA252" wp14:editId="5201FCA7">
            <wp:extent cx="349250" cy="311150"/>
            <wp:effectExtent l="0" t="0" r="0" b="0"/>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32"/>
                    <a:srcRect r="91228" b="49743"/>
                    <a:stretch/>
                  </pic:blipFill>
                  <pic:spPr bwMode="auto">
                    <a:xfrm>
                      <a:off x="0" y="0"/>
                      <a:ext cx="349250" cy="311150"/>
                    </a:xfrm>
                    <a:prstGeom prst="rect">
                      <a:avLst/>
                    </a:prstGeom>
                    <a:ln>
                      <a:noFill/>
                    </a:ln>
                    <a:extLst>
                      <a:ext uri="{53640926-AAD7-44D8-BBD7-CCE9431645EC}">
                        <a14:shadowObscured xmlns:a14="http://schemas.microsoft.com/office/drawing/2010/main"/>
                      </a:ext>
                    </a:extLst>
                  </pic:spPr>
                </pic:pic>
              </a:graphicData>
            </a:graphic>
          </wp:inline>
        </w:drawing>
      </w:r>
      <w:r>
        <w:rPr>
          <w:rFonts w:ascii="Helvetica" w:hAnsi="Helvetica"/>
          <w:color w:val="222222"/>
          <w:sz w:val="21"/>
          <w:szCs w:val="21"/>
          <w:shd w:val="clear" w:color="auto" w:fill="FFFFFF"/>
        </w:rPr>
        <w:t>Narkotikum enligt förteckning II</w:t>
      </w:r>
    </w:p>
    <w:p w14:paraId="3691EE44" w14:textId="5EA01A5B" w:rsidR="00E30F72" w:rsidRPr="00C7568F" w:rsidRDefault="00E30F72" w:rsidP="00E30F72">
      <w:pPr>
        <w:keepNext/>
        <w:keepLines/>
        <w:spacing w:before="240" w:after="0" w:line="240" w:lineRule="auto"/>
        <w:outlineLvl w:val="3"/>
        <w:rPr>
          <w:rFonts w:ascii="Calibri" w:eastAsia="MS Gothic" w:hAnsi="Calibri"/>
          <w:b/>
          <w:bCs/>
          <w:iCs/>
          <w:color w:val="000000"/>
          <w:sz w:val="26"/>
        </w:rPr>
      </w:pPr>
      <w:r>
        <w:rPr>
          <w:noProof/>
        </w:rPr>
        <w:drawing>
          <wp:inline distT="0" distB="0" distL="0" distR="0" wp14:anchorId="141E57C7" wp14:editId="0F26CD56">
            <wp:extent cx="304800" cy="273050"/>
            <wp:effectExtent l="0" t="0" r="0" b="0"/>
            <wp:docPr id="334029439"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3"/>
                    <pic:cNvPicPr>
                      <a:picLocks noChangeAspect="1" noChangeArrowheads="1"/>
                    </pic:cNvPicPr>
                  </pic:nvPicPr>
                  <pic:blipFill>
                    <a:blip r:embed="rId333">
                      <a:extLst>
                        <a:ext uri="{28A0092B-C50C-407E-A947-70E740481C1C}">
                          <a14:useLocalDpi xmlns:a14="http://schemas.microsoft.com/office/drawing/2010/main" val="0"/>
                        </a:ext>
                      </a:extLst>
                    </a:blip>
                    <a:srcRect r="92415" b="49684"/>
                    <a:stretch>
                      <a:fillRect/>
                    </a:stretch>
                  </pic:blipFill>
                  <pic:spPr bwMode="auto">
                    <a:xfrm>
                      <a:off x="0" y="0"/>
                      <a:ext cx="304800" cy="273050"/>
                    </a:xfrm>
                    <a:prstGeom prst="rect">
                      <a:avLst/>
                    </a:prstGeom>
                    <a:noFill/>
                    <a:ln>
                      <a:noFill/>
                    </a:ln>
                  </pic:spPr>
                </pic:pic>
              </a:graphicData>
            </a:graphic>
          </wp:inline>
        </w:drawing>
      </w:r>
      <w:r>
        <w:rPr>
          <w:rFonts w:ascii="Helvetica" w:hAnsi="Helvetica"/>
          <w:color w:val="222222"/>
          <w:sz w:val="21"/>
          <w:szCs w:val="21"/>
          <w:shd w:val="clear" w:color="auto" w:fill="FFFFFF"/>
        </w:rPr>
        <w:t>Narkotikum enligt förteckning III</w:t>
      </w:r>
    </w:p>
    <w:p w14:paraId="176E84D1" w14:textId="77777777" w:rsidR="00E30F72" w:rsidRDefault="00E30F72" w:rsidP="00E30F72">
      <w:pPr>
        <w:keepNext/>
        <w:keepLines/>
        <w:spacing w:before="240" w:after="0" w:line="240" w:lineRule="auto"/>
        <w:outlineLvl w:val="3"/>
        <w:rPr>
          <w:rFonts w:ascii="Helvetica" w:hAnsi="Helvetica"/>
          <w:color w:val="222222"/>
          <w:sz w:val="21"/>
          <w:szCs w:val="21"/>
          <w:shd w:val="clear" w:color="auto" w:fill="FFFFFF"/>
        </w:rPr>
      </w:pPr>
      <w:r w:rsidRPr="00C7568F">
        <w:rPr>
          <w:rFonts w:ascii="Arial" w:eastAsia="MS Gothic" w:hAnsi="Arial" w:cs="Arial"/>
          <w:bCs/>
          <w:iCs/>
          <w:noProof/>
          <w:color w:val="000000"/>
          <w:sz w:val="26"/>
        </w:rPr>
        <w:drawing>
          <wp:inline distT="0" distB="0" distL="0" distR="0" wp14:anchorId="31467CD8" wp14:editId="78302CB4">
            <wp:extent cx="330200" cy="279400"/>
            <wp:effectExtent l="0" t="0" r="0" b="6350"/>
            <wp:docPr id="4" name="Bildobjekt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34"/>
                    <a:srcRect r="90681" b="49425"/>
                    <a:stretch/>
                  </pic:blipFill>
                  <pic:spPr bwMode="auto">
                    <a:xfrm>
                      <a:off x="0" y="0"/>
                      <a:ext cx="330200" cy="279400"/>
                    </a:xfrm>
                    <a:prstGeom prst="rect">
                      <a:avLst/>
                    </a:prstGeom>
                    <a:ln>
                      <a:noFill/>
                    </a:ln>
                    <a:extLst>
                      <a:ext uri="{53640926-AAD7-44D8-BBD7-CCE9431645EC}">
                        <a14:shadowObscured xmlns:a14="http://schemas.microsoft.com/office/drawing/2010/main"/>
                      </a:ext>
                    </a:extLst>
                  </pic:spPr>
                </pic:pic>
              </a:graphicData>
            </a:graphic>
          </wp:inline>
        </w:drawing>
      </w:r>
      <w:r>
        <w:rPr>
          <w:rFonts w:ascii="Helvetica" w:hAnsi="Helvetica"/>
          <w:color w:val="222222"/>
          <w:sz w:val="21"/>
          <w:szCs w:val="21"/>
          <w:shd w:val="clear" w:color="auto" w:fill="FFFFFF"/>
        </w:rPr>
        <w:t>Narkotikum enligt förteckning IV-V</w:t>
      </w:r>
    </w:p>
    <w:p w14:paraId="05E9FECD" w14:textId="77777777" w:rsidR="00E30F72" w:rsidRPr="00C7568F" w:rsidRDefault="00E30F72" w:rsidP="00BD57FC">
      <w:pPr>
        <w:pStyle w:val="Rubrik2"/>
        <w:rPr>
          <w:color w:val="000000"/>
        </w:rPr>
      </w:pPr>
      <w:bookmarkStart w:id="641" w:name="_Toc122700293"/>
      <w:bookmarkStart w:id="642" w:name="_Toc207179337"/>
      <w:r w:rsidRPr="79976543">
        <w:t>11.3 Ansvar</w:t>
      </w:r>
      <w:bookmarkEnd w:id="641"/>
      <w:r>
        <w:t xml:space="preserve"> och lokala rutiner</w:t>
      </w:r>
      <w:bookmarkEnd w:id="642"/>
    </w:p>
    <w:p w14:paraId="7CE0ACC6" w14:textId="77777777" w:rsidR="00E30F72" w:rsidRPr="00C7568F" w:rsidRDefault="00E30F72" w:rsidP="00E30F72">
      <w:r w:rsidRPr="00C7568F">
        <w:t>Rutinerna och ansvarsfördelningen för hantering av narkotikaklassade läkemedel ska dokumenteras i lokal rutin och ska innehålla</w:t>
      </w:r>
      <w:r>
        <w:t>:</w:t>
      </w:r>
      <w:r w:rsidRPr="00C7568F">
        <w:t xml:space="preserve"> </w:t>
      </w:r>
    </w:p>
    <w:p w14:paraId="525131DF" w14:textId="77777777" w:rsidR="00E30F72" w:rsidRPr="00C7568F" w:rsidRDefault="00E30F72" w:rsidP="00E30F72">
      <w:pPr>
        <w:numPr>
          <w:ilvl w:val="0"/>
          <w:numId w:val="36"/>
        </w:numPr>
        <w:contextualSpacing/>
      </w:pPr>
      <w:r w:rsidRPr="206A1DB6">
        <w:t>Vem som ansvarar för narkotikakontroll. Använd</w:t>
      </w:r>
      <w:hyperlink r:id="rId335">
        <w:r w:rsidRPr="206A1DB6">
          <w:rPr>
            <w:rStyle w:val="Hyperlnk"/>
          </w:rPr>
          <w:t xml:space="preserve"> mall 5 Ansvarsbeskrivning för kontrollansvarig narkotika</w:t>
        </w:r>
      </w:hyperlink>
      <w:r w:rsidRPr="206A1DB6">
        <w:t xml:space="preserve">. </w:t>
      </w:r>
    </w:p>
    <w:p w14:paraId="0FF3214A" w14:textId="77777777" w:rsidR="00E30F72" w:rsidRPr="0097344F" w:rsidRDefault="00E30F72" w:rsidP="00E30F72">
      <w:pPr>
        <w:pStyle w:val="Liststycke"/>
        <w:numPr>
          <w:ilvl w:val="0"/>
          <w:numId w:val="36"/>
        </w:numPr>
      </w:pPr>
      <w:r>
        <w:t>Kontrollplan narkotika</w:t>
      </w:r>
      <w:r w:rsidRPr="00461705">
        <w:t xml:space="preserve"> se </w:t>
      </w:r>
      <w:hyperlink r:id="rId336" w:history="1">
        <w:r w:rsidRPr="00461705">
          <w:rPr>
            <w:rStyle w:val="Hyperlnk"/>
          </w:rPr>
          <w:t>mall 22 Kontrollplan narkotika.</w:t>
        </w:r>
      </w:hyperlink>
      <w:r w:rsidRPr="00461705">
        <w:t xml:space="preserve">  För Närhälsan gäller </w:t>
      </w:r>
      <w:hyperlink r:id="rId337" w:history="1">
        <w:r w:rsidRPr="00461705">
          <w:rPr>
            <w:color w:val="006298"/>
            <w:u w:val="single"/>
          </w:rPr>
          <w:t>kontrollplan narkotika (Närhälsan)</w:t>
        </w:r>
      </w:hyperlink>
      <w:r w:rsidRPr="00461705">
        <w:t>.</w:t>
      </w:r>
    </w:p>
    <w:p w14:paraId="7D50CF39" w14:textId="77777777" w:rsidR="00E30F72" w:rsidRPr="00C7568F" w:rsidRDefault="00E30F72" w:rsidP="00E30F72">
      <w:pPr>
        <w:numPr>
          <w:ilvl w:val="0"/>
          <w:numId w:val="36"/>
        </w:numPr>
        <w:contextualSpacing/>
      </w:pPr>
      <w:r>
        <w:t>Beskrivning över h</w:t>
      </w:r>
      <w:r w:rsidRPr="00C7568F">
        <w:t>ur och till vem avvikelser avseende narkotika</w:t>
      </w:r>
      <w:r>
        <w:t xml:space="preserve">klassade läkemedel </w:t>
      </w:r>
      <w:r w:rsidRPr="00C7568F">
        <w:t>rapporteras</w:t>
      </w:r>
      <w:r>
        <w:t>.</w:t>
      </w:r>
    </w:p>
    <w:p w14:paraId="202AB884" w14:textId="77777777" w:rsidR="00E30F72" w:rsidRPr="00C7568F" w:rsidRDefault="00E30F72" w:rsidP="00E30F72">
      <w:pPr>
        <w:numPr>
          <w:ilvl w:val="0"/>
          <w:numId w:val="36"/>
        </w:numPr>
        <w:contextualSpacing/>
      </w:pPr>
      <w:r>
        <w:t>S</w:t>
      </w:r>
      <w:r w:rsidRPr="00C7568F">
        <w:t>ignatur</w:t>
      </w:r>
      <w:r>
        <w:t>lista.</w:t>
      </w:r>
      <w:r w:rsidRPr="00C7568F">
        <w:t xml:space="preserve"> </w:t>
      </w:r>
      <w:hyperlink r:id="rId338" w:history="1">
        <w:r w:rsidRPr="00D32639">
          <w:rPr>
            <w:rStyle w:val="Hyperlnk"/>
          </w:rPr>
          <w:t>Se mall 11 Signaturlista</w:t>
        </w:r>
      </w:hyperlink>
      <w:r>
        <w:t>.</w:t>
      </w:r>
    </w:p>
    <w:p w14:paraId="21F56EB4" w14:textId="77777777" w:rsidR="00E30F72" w:rsidRDefault="00E30F72" w:rsidP="00E30F72">
      <w:pPr>
        <w:numPr>
          <w:ilvl w:val="0"/>
          <w:numId w:val="36"/>
        </w:numPr>
        <w:contextualSpacing/>
      </w:pPr>
      <w:r>
        <w:t xml:space="preserve">Vilka övriga </w:t>
      </w:r>
      <w:r w:rsidRPr="00C7568F">
        <w:t xml:space="preserve">läkemedel som ska journalföras (ej narkotikaklassade), </w:t>
      </w:r>
      <w:r>
        <w:t>i förekommande fall.</w:t>
      </w:r>
    </w:p>
    <w:p w14:paraId="5FA4C58E" w14:textId="77777777" w:rsidR="00E30F72" w:rsidRDefault="00E30F72" w:rsidP="00E30F72">
      <w:pPr>
        <w:numPr>
          <w:ilvl w:val="0"/>
          <w:numId w:val="36"/>
        </w:numPr>
        <w:contextualSpacing/>
      </w:pPr>
      <w:r>
        <w:t>Beskrivning över hur och var narkotikaklassade läkemedel får förvaras utanför läkemedelsförråd exempelvis läkemedelsvagn, akutvagn.  Se 11.5 Förvaring i PNL.</w:t>
      </w:r>
    </w:p>
    <w:p w14:paraId="4F3BD471" w14:textId="77777777" w:rsidR="00E30F72" w:rsidRPr="00C7568F" w:rsidRDefault="00E30F72" w:rsidP="00BD57FC">
      <w:pPr>
        <w:pStyle w:val="Rubrik2"/>
        <w:rPr>
          <w:color w:val="000000"/>
        </w:rPr>
      </w:pPr>
      <w:bookmarkStart w:id="643" w:name="_Toc207179338"/>
      <w:bookmarkStart w:id="644" w:name="_Toc122700294"/>
      <w:r w:rsidRPr="3F85DFAD">
        <w:lastRenderedPageBreak/>
        <w:t>11.4 Beställning</w:t>
      </w:r>
      <w:bookmarkEnd w:id="643"/>
      <w:r w:rsidRPr="3F85DFAD">
        <w:t xml:space="preserve"> </w:t>
      </w:r>
      <w:bookmarkEnd w:id="644"/>
    </w:p>
    <w:p w14:paraId="4551D68E" w14:textId="77777777" w:rsidR="00E30F72" w:rsidRDefault="00E30F72" w:rsidP="00E30F72">
      <w:r w:rsidRPr="00C7568F">
        <w:t xml:space="preserve">Beställning av narkotikaklassade läkemedel får inte göras av den som är utsedd att inventera och kontrollera narkotikaklassade läkemedel på enheten. </w:t>
      </w:r>
      <w:r>
        <w:t xml:space="preserve">Samma person kan således inte vara både läkemedelsansvarig och kontrollansvarig narkotika. </w:t>
      </w:r>
      <w:r w:rsidRPr="00C7568F">
        <w:t xml:space="preserve">För att underlätta kontrollräkning bör i första hand </w:t>
      </w:r>
      <w:proofErr w:type="spellStart"/>
      <w:r w:rsidRPr="00C7568F">
        <w:t>endosförpackning</w:t>
      </w:r>
      <w:proofErr w:type="spellEnd"/>
      <w:r w:rsidRPr="00C7568F">
        <w:t xml:space="preserve"> eller blisterförpackningar beställas</w:t>
      </w:r>
      <w:r>
        <w:t>,</w:t>
      </w:r>
      <w:r w:rsidRPr="00C7568F">
        <w:t xml:space="preserve"> </w:t>
      </w:r>
      <w:r>
        <w:t>förutsatt att detta ingår i definierat sortiment (</w:t>
      </w:r>
      <w:hyperlink r:id="rId339" w:history="1">
        <w:r w:rsidRPr="00DD5BFC">
          <w:rPr>
            <w:rStyle w:val="Hyperlnk"/>
          </w:rPr>
          <w:t>se kapitel 3</w:t>
        </w:r>
      </w:hyperlink>
      <w:r>
        <w:t>).</w:t>
      </w:r>
    </w:p>
    <w:p w14:paraId="6FA0E7D0" w14:textId="621D3695" w:rsidR="00E30F72" w:rsidRPr="00C7568F" w:rsidRDefault="00E30F72" w:rsidP="00E30F72">
      <w:r w:rsidRPr="3BE49D91">
        <w:t xml:space="preserve">Om reservrutin för beställning av narkotika ur förteckning II och III behöver användas, (se Reservrutin </w:t>
      </w:r>
      <w:hyperlink r:id="rId340">
        <w:r w:rsidRPr="3BE49D91">
          <w:rPr>
            <w:rStyle w:val="Hyperlnk"/>
          </w:rPr>
          <w:t>kapitel 3</w:t>
        </w:r>
      </w:hyperlink>
      <w:r w:rsidRPr="3BE49D91">
        <w:t xml:space="preserve">) använd </w:t>
      </w:r>
      <w:hyperlink r:id="rId341">
        <w:r w:rsidRPr="3BE49D91">
          <w:rPr>
            <w:rStyle w:val="Hyperlnk"/>
          </w:rPr>
          <w:t>Faxbeställningsblankett RGL</w:t>
        </w:r>
      </w:hyperlink>
      <w:r w:rsidR="002F0907">
        <w:t xml:space="preserve"> respektive </w:t>
      </w:r>
      <w:hyperlink r:id="rId342" w:history="1">
        <w:r w:rsidR="007A4BFC" w:rsidRPr="007A4BFC">
          <w:rPr>
            <w:rStyle w:val="Hyperlnk"/>
          </w:rPr>
          <w:t>Läkemedelsrekvisition Medovia</w:t>
        </w:r>
      </w:hyperlink>
      <w:r w:rsidR="002F0907">
        <w:t>.</w:t>
      </w:r>
      <w:r w:rsidRPr="3BE49D91">
        <w:t xml:space="preserve"> Rekvisitionen får inte uppta annat läkemedel. </w:t>
      </w:r>
      <w:r>
        <w:t>S</w:t>
      </w:r>
      <w:r w:rsidRPr="004923D1">
        <w:t>tyrka och mängd ska förtydligas med bokstäver.</w:t>
      </w:r>
    </w:p>
    <w:p w14:paraId="0AEA1BCA" w14:textId="77777777" w:rsidR="00E30F72" w:rsidRPr="00C7568F" w:rsidRDefault="00E30F72" w:rsidP="00BD57FC">
      <w:pPr>
        <w:pStyle w:val="Rubrik2"/>
      </w:pPr>
      <w:bookmarkStart w:id="645" w:name="_Toc122700295"/>
      <w:bookmarkStart w:id="646" w:name="_Toc207179339"/>
      <w:r w:rsidRPr="00C7568F">
        <w:t>11.5 Förvaring i PNL</w:t>
      </w:r>
      <w:bookmarkEnd w:id="645"/>
      <w:bookmarkEnd w:id="646"/>
    </w:p>
    <w:p w14:paraId="5238C65C" w14:textId="77777777" w:rsidR="00E30F72" w:rsidRPr="00C7568F" w:rsidRDefault="00E30F72" w:rsidP="00E30F72">
      <w:pPr>
        <w:numPr>
          <w:ilvl w:val="0"/>
          <w:numId w:val="37"/>
        </w:numPr>
        <w:contextualSpacing/>
      </w:pPr>
      <w:r w:rsidRPr="00C7568F">
        <w:t xml:space="preserve">Det ska framgå vilka läkemedel som är narkotikaklassade och som ska journalföras. </w:t>
      </w:r>
      <w:r>
        <w:t xml:space="preserve">Till exempel kan dessa förvaras avskilt från övriga läkemedel eller vara tydligt </w:t>
      </w:r>
      <w:r w:rsidRPr="79976543">
        <w:t>uppmärkta</w:t>
      </w:r>
      <w:r>
        <w:t>.</w:t>
      </w:r>
    </w:p>
    <w:p w14:paraId="671E972E" w14:textId="77777777" w:rsidR="00E30F72" w:rsidRPr="00C7568F" w:rsidRDefault="00E30F72" w:rsidP="00E30F72">
      <w:pPr>
        <w:numPr>
          <w:ilvl w:val="0"/>
          <w:numId w:val="37"/>
        </w:numPr>
        <w:contextualSpacing/>
      </w:pPr>
      <w:r w:rsidRPr="00C7568F">
        <w:t xml:space="preserve">Minsta möjliga mängd narkotikaklassade läkemedel får tas ut till patient och förvaras i </w:t>
      </w:r>
      <w:proofErr w:type="gramStart"/>
      <w:r w:rsidRPr="00C7568F">
        <w:t>t ex</w:t>
      </w:r>
      <w:proofErr w:type="gramEnd"/>
      <w:r w:rsidRPr="00C7568F">
        <w:t xml:space="preserve"> läkemedelsvagn/läkemedelsskåp.  </w:t>
      </w:r>
    </w:p>
    <w:p w14:paraId="1B9A9ECC" w14:textId="77777777" w:rsidR="00E30F72" w:rsidRPr="00537B65" w:rsidRDefault="00E30F72" w:rsidP="00E30F72">
      <w:pPr>
        <w:numPr>
          <w:ilvl w:val="0"/>
          <w:numId w:val="37"/>
        </w:numPr>
        <w:contextualSpacing/>
        <w:rPr>
          <w:color w:val="000000"/>
        </w:rPr>
      </w:pPr>
      <w:r w:rsidRPr="289BA611">
        <w:t>Narkotikaklassade l</w:t>
      </w:r>
      <w:r w:rsidRPr="289BA611">
        <w:rPr>
          <w:color w:val="000000" w:themeColor="text1"/>
        </w:rPr>
        <w:t xml:space="preserve">äkemedel som förvaras utanför PNL ska vara dokumenterade, se även </w:t>
      </w:r>
      <w:hyperlink w:anchor="_Förvaring_och_skötsel">
        <w:r w:rsidRPr="289BA611">
          <w:rPr>
            <w:color w:val="006298"/>
            <w:u w:val="single"/>
          </w:rPr>
          <w:t>kapitel 4 Förvaring och skötsel av läkemedelsförråd</w:t>
        </w:r>
      </w:hyperlink>
      <w:r w:rsidRPr="289BA611">
        <w:rPr>
          <w:color w:val="000000" w:themeColor="text1"/>
        </w:rPr>
        <w:t xml:space="preserve"> och </w:t>
      </w:r>
      <w:hyperlink r:id="rId343">
        <w:r w:rsidRPr="00537B65">
          <w:rPr>
            <w:rStyle w:val="Hyperlnk"/>
          </w:rPr>
          <w:t>Mall 8 Läkemedel som får förvaras utanför låst läkemedelsförråd</w:t>
        </w:r>
      </w:hyperlink>
      <w:r w:rsidRPr="00537B65">
        <w:rPr>
          <w:rStyle w:val="ui-provider"/>
        </w:rPr>
        <w:t>.</w:t>
      </w:r>
    </w:p>
    <w:p w14:paraId="15CABED8" w14:textId="77777777" w:rsidR="00E30F72" w:rsidRPr="00537B65" w:rsidRDefault="00E30F72" w:rsidP="00E30F72">
      <w:pPr>
        <w:numPr>
          <w:ilvl w:val="0"/>
          <w:numId w:val="37"/>
        </w:numPr>
        <w:contextualSpacing/>
      </w:pPr>
      <w:r w:rsidRPr="00537B65">
        <w:t xml:space="preserve">Om en vårdenhet stängs för en kortare tid (upp till tre månader), ska narkotika förvaras på ett säkert sätt i ett låst utrymme. Inventering/saldokontroll ska minst göras i samband med stängning respektive öppning av vårdenheten. Om narkotika är inlåst i ett utrymme dit det inte finns spårbarhet för in- och </w:t>
      </w:r>
      <w:proofErr w:type="spellStart"/>
      <w:r w:rsidRPr="00537B65">
        <w:t>utpassage</w:t>
      </w:r>
      <w:proofErr w:type="spellEnd"/>
      <w:r w:rsidRPr="00537B65">
        <w:t xml:space="preserve"> bör månatlig inventering/saldokontroll genomföras även under stängd tid.</w:t>
      </w:r>
    </w:p>
    <w:p w14:paraId="1E0829EE" w14:textId="77777777" w:rsidR="00E30F72" w:rsidRPr="0097344F" w:rsidRDefault="00E30F72" w:rsidP="00E30F72">
      <w:pPr>
        <w:numPr>
          <w:ilvl w:val="0"/>
          <w:numId w:val="37"/>
        </w:numPr>
        <w:contextualSpacing/>
      </w:pPr>
      <w:r w:rsidRPr="00537B65">
        <w:t xml:space="preserve">Vid stängning på obestämd tid ska samtliga förbrukningsjournaler avslutas, </w:t>
      </w:r>
      <w:proofErr w:type="gramStart"/>
      <w:r w:rsidRPr="00537B65">
        <w:t>t ex</w:t>
      </w:r>
      <w:proofErr w:type="gramEnd"/>
      <w:r w:rsidRPr="00537B65">
        <w:t xml:space="preserve"> genom att</w:t>
      </w:r>
      <w:r w:rsidRPr="00C7568F">
        <w:t xml:space="preserve"> överlåta läkemedlen till annan vårdenhet eller genom kassation.</w:t>
      </w:r>
    </w:p>
    <w:p w14:paraId="3A3D518C" w14:textId="77777777" w:rsidR="00E30F72" w:rsidRPr="0097344F" w:rsidRDefault="00E30F72" w:rsidP="00E30F72">
      <w:pPr>
        <w:numPr>
          <w:ilvl w:val="0"/>
          <w:numId w:val="37"/>
        </w:numPr>
        <w:contextualSpacing/>
      </w:pPr>
      <w:r w:rsidRPr="5335C2C8">
        <w:t xml:space="preserve">Om det finns överenskommelse med patient om att använda privata narkotikaklassade läkemedel för att undvika behandlingsavbrott, ska överenskommelsen dokumenteras och läkemedel journalföras i patientbunden förbrukningsjournal. Även privata läkemedel som överlämnas för förvaring ska dokumenteras. Se </w:t>
      </w:r>
      <w:hyperlink w:anchor="_Förvaring_och_skötsel">
        <w:r w:rsidRPr="5335C2C8">
          <w:rPr>
            <w:color w:val="006298"/>
            <w:u w:val="single"/>
          </w:rPr>
          <w:t>kapitel 4. Förvaring och skötsel av läkemedelsförråd</w:t>
        </w:r>
      </w:hyperlink>
      <w:r w:rsidRPr="5335C2C8">
        <w:rPr>
          <w:color w:val="000000" w:themeColor="text1"/>
        </w:rPr>
        <w:t xml:space="preserve">, avsnitt: Patientens privata läkemedel och </w:t>
      </w:r>
      <w:hyperlink r:id="rId344">
        <w:r w:rsidRPr="5335C2C8">
          <w:rPr>
            <w:rStyle w:val="Hyperlnk"/>
          </w:rPr>
          <w:t xml:space="preserve">mall </w:t>
        </w:r>
        <w:r w:rsidRPr="5335C2C8">
          <w:rPr>
            <w:rStyle w:val="Hyperlnk"/>
          </w:rPr>
          <w:lastRenderedPageBreak/>
          <w:t>21</w:t>
        </w:r>
      </w:hyperlink>
      <w:r w:rsidRPr="5335C2C8">
        <w:t xml:space="preserve"> Kvittens för omhändertagande av patientens privata läkemedel</w:t>
      </w:r>
      <w:r w:rsidRPr="5335C2C8">
        <w:rPr>
          <w:color w:val="000000" w:themeColor="text1"/>
        </w:rPr>
        <w:t xml:space="preserve">. </w:t>
      </w:r>
    </w:p>
    <w:p w14:paraId="5D6E49A4" w14:textId="77777777" w:rsidR="00E30F72" w:rsidRPr="00C7568F" w:rsidRDefault="00E30F72" w:rsidP="00BD57FC">
      <w:pPr>
        <w:pStyle w:val="Rubrik2"/>
      </w:pPr>
      <w:bookmarkStart w:id="647" w:name="_Toc122700296"/>
      <w:bookmarkStart w:id="648" w:name="_Toc207179340"/>
      <w:r w:rsidRPr="00C7568F">
        <w:t>11.6 Förbrukningsjournal</w:t>
      </w:r>
      <w:bookmarkEnd w:id="647"/>
      <w:bookmarkEnd w:id="648"/>
    </w:p>
    <w:p w14:paraId="6B0BF3FD" w14:textId="77777777" w:rsidR="00E30F72" w:rsidRDefault="00E30F72" w:rsidP="00E30F72">
      <w:r w:rsidRPr="0134ED5F">
        <w:t>Tillförsel av narkotikaklassade läkemedel till PNL och förbrukningen av dessa läkemedel dokumenteras i en särskild förbrukningsjournal</w:t>
      </w:r>
      <w:r>
        <w:t xml:space="preserve"> som</w:t>
      </w:r>
      <w:r w:rsidRPr="0134ED5F">
        <w:t xml:space="preserve"> beställs via Marknadsplatsen.</w:t>
      </w:r>
      <w:r w:rsidRPr="002132F5">
        <w:t xml:space="preserve"> </w:t>
      </w:r>
    </w:p>
    <w:p w14:paraId="449C21D4" w14:textId="4FC4DB87" w:rsidR="00E30F72" w:rsidRDefault="00E30F72" w:rsidP="00E30F72">
      <w:r w:rsidRPr="0134ED5F">
        <w:t>Varje journal gäller för ett läkemedel. Om utbytbara läkemedel journalförs i samma förbrukningsjournal ska samtliga läkemedelsnamn anges på framsidan och aktuellt läkemedelsnamn anges vid tillförsel och kassation.</w:t>
      </w:r>
      <w:r>
        <w:t xml:space="preserve"> </w:t>
      </w:r>
      <w:r w:rsidRPr="0097344F">
        <w:t>Observera i</w:t>
      </w:r>
      <w:r w:rsidRPr="79976543">
        <w:t xml:space="preserve"> </w:t>
      </w:r>
      <w:r w:rsidRPr="0097344F">
        <w:t>så</w:t>
      </w:r>
      <w:r w:rsidRPr="79976543">
        <w:t xml:space="preserve"> </w:t>
      </w:r>
      <w:r w:rsidRPr="0097344F">
        <w:t>fall risken för felräkning vid kontroller.</w:t>
      </w:r>
    </w:p>
    <w:p w14:paraId="34CA91AA" w14:textId="77777777" w:rsidR="00E30F72" w:rsidRDefault="00E30F72" w:rsidP="00E30F72">
      <w:r w:rsidRPr="00C7568F">
        <w:t>Fulltecknad eller avslutad förbrukningsjournal sparas i femton år</w:t>
      </w:r>
      <w:r>
        <w:t xml:space="preserve"> efter sista anteckning</w:t>
      </w:r>
      <w:r w:rsidRPr="00C7568F">
        <w:t>.</w:t>
      </w:r>
      <w:r>
        <w:t xml:space="preserve"> Patientbunden förbrukningsjournal ska bevaras då det är en journalhandling. Vid byte till ny </w:t>
      </w:r>
      <w:r w:rsidRPr="00C7568F">
        <w:t>förbrukningsjournal</w:t>
      </w:r>
      <w:r>
        <w:t>, ska kvarvarande mängd läkemedel följa med från den fulltecknade/avslutade journalen till den nya och anges som ”behållning”</w:t>
      </w:r>
      <w:r w:rsidRPr="004F432D">
        <w:rPr>
          <w:color w:val="FF0000"/>
        </w:rPr>
        <w:t xml:space="preserve"> </w:t>
      </w:r>
      <w:r w:rsidRPr="00537B65">
        <w:t>med kommentar om att mängden är överförd från en tidigare journal. Öve</w:t>
      </w:r>
      <w:r>
        <w:t>rensstämmelse av överförd mängd läkemedel mellan journalerna ska säkerställas. Det ska framgå tydligt i vilken ordningsföljd journaler för samma läkemedel kommer, såsom att datum för avslutande och ny journal överensstämmer eller genom att numrera journalerna.</w:t>
      </w:r>
      <w:r w:rsidRPr="00567DA5">
        <w:t xml:space="preserve"> </w:t>
      </w:r>
      <w:r w:rsidRPr="00EE37F5">
        <w:t>Om ensidig förbrukningsjournal används (till exempel för narkotika med låg förbrukning)</w:t>
      </w:r>
      <w:r>
        <w:t>,</w:t>
      </w:r>
      <w:r w:rsidRPr="00EE37F5">
        <w:t xml:space="preserve"> </w:t>
      </w:r>
      <w:r>
        <w:t>numreras varje sida</w:t>
      </w:r>
      <w:r w:rsidRPr="00EE37F5">
        <w:t>.</w:t>
      </w:r>
    </w:p>
    <w:p w14:paraId="5A4303D1" w14:textId="77777777" w:rsidR="00E30F72" w:rsidRPr="00EE37F5" w:rsidRDefault="00E30F72" w:rsidP="00E30F72">
      <w:r>
        <w:t>D</w:t>
      </w:r>
      <w:r w:rsidRPr="00EE37F5">
        <w:t>okumentationen i förbrukningsjournal</w:t>
      </w:r>
      <w:r>
        <w:t>en ska</w:t>
      </w:r>
      <w:r w:rsidRPr="00EE37F5">
        <w:t xml:space="preserve"> vara arkivbeständig. Använd arkivbeständig penna eller arkivbeständig etikett. Etiketter som man skriver ut på vårdenhet är vanligtvis </w:t>
      </w:r>
      <w:proofErr w:type="spellStart"/>
      <w:r w:rsidRPr="00EE37F5">
        <w:t>thermoetiketter</w:t>
      </w:r>
      <w:proofErr w:type="spellEnd"/>
      <w:r w:rsidRPr="00EE37F5">
        <w:t xml:space="preserve"> och inte arkivbeständiga enligt </w:t>
      </w:r>
      <w:r w:rsidRPr="602E7A77">
        <w:t xml:space="preserve">leverantör. </w:t>
      </w:r>
    </w:p>
    <w:p w14:paraId="57F659B1" w14:textId="77777777" w:rsidR="00E30F72" w:rsidRPr="00EE37F5" w:rsidRDefault="00E30F72" w:rsidP="00E30F72">
      <w:r>
        <w:t>Avslutade förbrukningsjournaler</w:t>
      </w:r>
      <w:r w:rsidRPr="00C7568F">
        <w:t xml:space="preserve"> bör inte förvaras i anslutning till pågående förbrukningsjournaler utan</w:t>
      </w:r>
      <w:r>
        <w:t xml:space="preserve"> ska</w:t>
      </w:r>
      <w:r w:rsidRPr="00C7568F">
        <w:t xml:space="preserve"> arkiveras brand-, vatten- och stöldsäkert</w:t>
      </w:r>
      <w:r>
        <w:t>. O</w:t>
      </w:r>
      <w:r w:rsidRPr="0097344F">
        <w:t>m detta inte kan uppfyllas</w:t>
      </w:r>
      <w:r>
        <w:t xml:space="preserve"> på vårdenheten</w:t>
      </w:r>
      <w:r w:rsidRPr="0097344F">
        <w:t xml:space="preserve"> skickas förbrukningsjournalerna till förvaltningens arkiv enligt lokal rutin</w:t>
      </w:r>
      <w:r>
        <w:t xml:space="preserve">. Vid </w:t>
      </w:r>
      <w:r w:rsidRPr="00EE37F5">
        <w:t xml:space="preserve">behov kan verksamhetens arkivredogörare kontaktas. </w:t>
      </w:r>
    </w:p>
    <w:p w14:paraId="20DBC34E" w14:textId="77777777" w:rsidR="00E30F72" w:rsidRDefault="00E30F72" w:rsidP="00E30F72">
      <w:r w:rsidRPr="00182416">
        <w:t>Det som dokumenteras får ej raderas eller göras oläsligt. Vid rättning av skrivfel ska den ursprungliga noteringen gå att läsa. Rättningen ska signeras och dateras</w:t>
      </w:r>
      <w:r>
        <w:t>.</w:t>
      </w:r>
      <w:r w:rsidRPr="00182416">
        <w:t xml:space="preserve"> </w:t>
      </w:r>
      <w:r w:rsidRPr="00EE37F5">
        <w:t>Inga sidor får avlägsnas eller tillföras förbrukningsjournalen.</w:t>
      </w:r>
    </w:p>
    <w:p w14:paraId="29E03F4F" w14:textId="77777777" w:rsidR="00E30F72" w:rsidRPr="00C7568F" w:rsidRDefault="00E30F72" w:rsidP="00BD57FC">
      <w:pPr>
        <w:pStyle w:val="MellanrubrikVGR"/>
        <w:rPr>
          <w:rFonts w:eastAsia="MS Gothic"/>
        </w:rPr>
      </w:pPr>
      <w:r w:rsidRPr="0134ED5F">
        <w:rPr>
          <w:rFonts w:eastAsia="MS Gothic"/>
        </w:rPr>
        <w:t xml:space="preserve">I förbrukningsjournalen ska följande uppgifter föras in: </w:t>
      </w:r>
    </w:p>
    <w:p w14:paraId="1AE9877A" w14:textId="77777777" w:rsidR="00E30F72" w:rsidRPr="00C7568F" w:rsidRDefault="00E30F72" w:rsidP="00E30F72">
      <w:pPr>
        <w:numPr>
          <w:ilvl w:val="0"/>
          <w:numId w:val="38"/>
        </w:numPr>
        <w:contextualSpacing/>
      </w:pPr>
      <w:r w:rsidRPr="00C7568F">
        <w:t>Datum</w:t>
      </w:r>
    </w:p>
    <w:p w14:paraId="0BFF1BA1" w14:textId="77777777" w:rsidR="00E30F72" w:rsidRPr="00C7568F" w:rsidRDefault="00E30F72" w:rsidP="00E30F72">
      <w:pPr>
        <w:numPr>
          <w:ilvl w:val="0"/>
          <w:numId w:val="38"/>
        </w:numPr>
        <w:contextualSpacing/>
      </w:pPr>
      <w:r w:rsidRPr="00C7568F">
        <w:t>Tillförd mängd och varifrån tillförseln kommit</w:t>
      </w:r>
    </w:p>
    <w:p w14:paraId="54D3ADD4" w14:textId="77777777" w:rsidR="00E30F72" w:rsidRPr="00C7568F" w:rsidRDefault="00E30F72" w:rsidP="00E30F72">
      <w:pPr>
        <w:numPr>
          <w:ilvl w:val="0"/>
          <w:numId w:val="38"/>
        </w:numPr>
        <w:contextualSpacing/>
      </w:pPr>
      <w:r w:rsidRPr="0134ED5F">
        <w:lastRenderedPageBreak/>
        <w:t xml:space="preserve">Uttagen mängd </w:t>
      </w:r>
    </w:p>
    <w:p w14:paraId="57C07CA6" w14:textId="77777777" w:rsidR="00E30F72" w:rsidRDefault="00E30F72" w:rsidP="00E30F72">
      <w:pPr>
        <w:numPr>
          <w:ilvl w:val="1"/>
          <w:numId w:val="38"/>
        </w:numPr>
        <w:contextualSpacing/>
      </w:pPr>
      <w:r w:rsidRPr="0134ED5F">
        <w:t xml:space="preserve">Mängd anges som antal enheter (till exempel styck, milliliter eller milligram). </w:t>
      </w:r>
    </w:p>
    <w:p w14:paraId="0E7AD5F5" w14:textId="77777777" w:rsidR="00E30F72" w:rsidRDefault="00E30F72" w:rsidP="00E30F72">
      <w:pPr>
        <w:numPr>
          <w:ilvl w:val="1"/>
          <w:numId w:val="38"/>
        </w:numPr>
        <w:contextualSpacing/>
      </w:pPr>
      <w:r w:rsidRPr="5E1DCA3E">
        <w:t xml:space="preserve">Ges mindre dos än hel ampull, suppositorium, tablett eller motsvarande ska kvarvarande mängd kasseras och dokumenteras. </w:t>
      </w:r>
    </w:p>
    <w:p w14:paraId="196ECFD4" w14:textId="77777777" w:rsidR="00E30F72" w:rsidRPr="00C7568F" w:rsidRDefault="00E30F72" w:rsidP="00E30F72">
      <w:pPr>
        <w:numPr>
          <w:ilvl w:val="1"/>
          <w:numId w:val="38"/>
        </w:numPr>
        <w:contextualSpacing/>
      </w:pPr>
      <w:r w:rsidRPr="0134ED5F">
        <w:t>Vid uttag och kontroll av flytande oral narkotika ska mängden i behållaren vägas (med locket på) eller mätas med avsedd mätsticka före och efter uttag av dos.</w:t>
      </w:r>
    </w:p>
    <w:p w14:paraId="4B27B7DB" w14:textId="77777777" w:rsidR="00E30F72" w:rsidRDefault="00E30F72" w:rsidP="00E30F72">
      <w:pPr>
        <w:numPr>
          <w:ilvl w:val="0"/>
          <w:numId w:val="38"/>
        </w:numPr>
        <w:contextualSpacing/>
      </w:pPr>
      <w:r w:rsidRPr="00C7568F">
        <w:t>Kontrollräknad behållning efter tillförsel/uttag</w:t>
      </w:r>
    </w:p>
    <w:p w14:paraId="4DC51D1B" w14:textId="77777777" w:rsidR="00E30F72" w:rsidRPr="00C7568F" w:rsidRDefault="00E30F72" w:rsidP="00E30F72">
      <w:pPr>
        <w:numPr>
          <w:ilvl w:val="0"/>
          <w:numId w:val="38"/>
        </w:numPr>
        <w:contextualSpacing/>
      </w:pPr>
      <w:r w:rsidRPr="009737C3">
        <w:t xml:space="preserve">Patientens personnummer, alternativt födelsedatum och namn </w:t>
      </w:r>
    </w:p>
    <w:p w14:paraId="1DFA78C4" w14:textId="712506DB" w:rsidR="00E30F72" w:rsidRPr="00C7568F" w:rsidRDefault="00E30F72" w:rsidP="00E30F72">
      <w:pPr>
        <w:numPr>
          <w:ilvl w:val="0"/>
          <w:numId w:val="38"/>
        </w:numPr>
        <w:contextualSpacing/>
      </w:pPr>
      <w:r w:rsidRPr="00C7568F">
        <w:t xml:space="preserve">Vid uttag till annat läkemedelsförråd anges förrådets namn </w:t>
      </w:r>
      <w:proofErr w:type="gramStart"/>
      <w:r w:rsidRPr="00C7568F">
        <w:t>istället</w:t>
      </w:r>
      <w:proofErr w:type="gramEnd"/>
      <w:r w:rsidRPr="00C7568F">
        <w:t xml:space="preserve"> för patientidentitet. </w:t>
      </w:r>
      <w:r w:rsidRPr="79976543">
        <w:t xml:space="preserve">Se </w:t>
      </w:r>
      <w:r w:rsidRPr="00BD57FC">
        <w:t>avsnitt 11.8.3</w:t>
      </w:r>
      <w:r w:rsidR="00BD57FC" w:rsidRPr="00BD57FC">
        <w:t xml:space="preserve"> Hämta narkotikaklassade läkemedel från annat PNL</w:t>
      </w:r>
      <w:r w:rsidR="00BD57FC">
        <w:t>.</w:t>
      </w:r>
    </w:p>
    <w:p w14:paraId="2CF7B685" w14:textId="77777777" w:rsidR="00E30F72" w:rsidRPr="00C7568F" w:rsidRDefault="00E30F72" w:rsidP="00E30F72">
      <w:pPr>
        <w:numPr>
          <w:ilvl w:val="0"/>
          <w:numId w:val="38"/>
        </w:numPr>
        <w:contextualSpacing/>
      </w:pPr>
      <w:r w:rsidRPr="00C7568F">
        <w:t>Eventuell brist eller överskott i anmärkningskolumn</w:t>
      </w:r>
    </w:p>
    <w:p w14:paraId="3621D273" w14:textId="77777777" w:rsidR="00E30F72" w:rsidRPr="000660C6" w:rsidRDefault="00E30F72" w:rsidP="00E30F72">
      <w:pPr>
        <w:numPr>
          <w:ilvl w:val="0"/>
          <w:numId w:val="38"/>
        </w:numPr>
        <w:contextualSpacing/>
      </w:pPr>
      <w:r w:rsidRPr="00C7568F">
        <w:t>Sjuksköterska eller annan behörig person styrker uppgifterna ovan med signatur/namnteckning</w:t>
      </w:r>
    </w:p>
    <w:p w14:paraId="4A936037" w14:textId="77777777" w:rsidR="00E30F72" w:rsidRPr="00C7568F" w:rsidRDefault="00E30F72" w:rsidP="00BD57FC">
      <w:pPr>
        <w:pStyle w:val="MellanrubrikVGR"/>
        <w:rPr>
          <w:rFonts w:eastAsia="MS Gothic"/>
        </w:rPr>
      </w:pPr>
      <w:r w:rsidRPr="00C7568F">
        <w:rPr>
          <w:rFonts w:eastAsia="MS Gothic"/>
        </w:rPr>
        <w:t>Dokumentation vid kassation (till exempel passerad hållbarhet, kross):</w:t>
      </w:r>
    </w:p>
    <w:p w14:paraId="12DF010A" w14:textId="77777777" w:rsidR="00E30F72" w:rsidRPr="00C7568F" w:rsidRDefault="00E30F72" w:rsidP="00E30F72">
      <w:pPr>
        <w:numPr>
          <w:ilvl w:val="0"/>
          <w:numId w:val="39"/>
        </w:numPr>
        <w:contextualSpacing/>
      </w:pPr>
      <w:r w:rsidRPr="00C7568F">
        <w:t>Datum</w:t>
      </w:r>
    </w:p>
    <w:p w14:paraId="1037950F" w14:textId="77777777" w:rsidR="00E30F72" w:rsidRPr="00C7568F" w:rsidRDefault="00E30F72" w:rsidP="00E30F72">
      <w:pPr>
        <w:numPr>
          <w:ilvl w:val="0"/>
          <w:numId w:val="39"/>
        </w:numPr>
        <w:contextualSpacing/>
      </w:pPr>
      <w:r w:rsidRPr="00C7568F">
        <w:t xml:space="preserve">Under </w:t>
      </w:r>
      <w:r>
        <w:t xml:space="preserve">rubrik </w:t>
      </w:r>
      <w:r w:rsidRPr="00C7568F">
        <w:t>uttagen mängd antecknas kassationsmängd</w:t>
      </w:r>
    </w:p>
    <w:p w14:paraId="3F5E0B4F" w14:textId="77777777" w:rsidR="00E30F72" w:rsidRPr="00C7568F" w:rsidRDefault="00E30F72" w:rsidP="00E30F72">
      <w:pPr>
        <w:numPr>
          <w:ilvl w:val="0"/>
          <w:numId w:val="39"/>
        </w:numPr>
        <w:contextualSpacing/>
      </w:pPr>
      <w:r w:rsidRPr="00C7568F">
        <w:t>Under</w:t>
      </w:r>
      <w:r>
        <w:t xml:space="preserve"> rubrik</w:t>
      </w:r>
      <w:r w:rsidRPr="00C7568F">
        <w:t xml:space="preserve"> patient</w:t>
      </w:r>
      <w:r>
        <w:t>/personnummer</w:t>
      </w:r>
      <w:r w:rsidRPr="00C7568F">
        <w:t xml:space="preserve"> anges ”kassation” som orsak</w:t>
      </w:r>
    </w:p>
    <w:p w14:paraId="15E4ABA5" w14:textId="77777777" w:rsidR="00E30F72" w:rsidRPr="00C7568F" w:rsidRDefault="00E30F72" w:rsidP="00E30F72">
      <w:pPr>
        <w:numPr>
          <w:ilvl w:val="0"/>
          <w:numId w:val="39"/>
        </w:numPr>
        <w:contextualSpacing/>
      </w:pPr>
      <w:r w:rsidRPr="00C7568F">
        <w:t xml:space="preserve">Ange orsak till kassation </w:t>
      </w:r>
      <w:proofErr w:type="gramStart"/>
      <w:r w:rsidRPr="00C7568F">
        <w:t>t ex</w:t>
      </w:r>
      <w:proofErr w:type="gramEnd"/>
      <w:r w:rsidRPr="00C7568F">
        <w:t xml:space="preserve"> hållbarhet, kross</w:t>
      </w:r>
    </w:p>
    <w:p w14:paraId="00999989" w14:textId="77777777" w:rsidR="00E30F72" w:rsidRPr="00C7568F" w:rsidRDefault="00E30F72" w:rsidP="00E30F72">
      <w:pPr>
        <w:numPr>
          <w:ilvl w:val="0"/>
          <w:numId w:val="39"/>
        </w:numPr>
        <w:contextualSpacing/>
      </w:pPr>
      <w:r w:rsidRPr="00C7568F">
        <w:t>Under</w:t>
      </w:r>
      <w:r>
        <w:t xml:space="preserve"> rubrik</w:t>
      </w:r>
      <w:r w:rsidRPr="00C7568F">
        <w:t xml:space="preserve"> behållning antecknas kvarvarande mängd</w:t>
      </w:r>
    </w:p>
    <w:p w14:paraId="1FA3BFEA" w14:textId="77777777" w:rsidR="00E30F72" w:rsidRDefault="00E30F72" w:rsidP="00E30F72">
      <w:pPr>
        <w:numPr>
          <w:ilvl w:val="0"/>
          <w:numId w:val="39"/>
        </w:numPr>
        <w:contextualSpacing/>
      </w:pPr>
      <w:r>
        <w:t>Dubbelsignatur</w:t>
      </w:r>
    </w:p>
    <w:p w14:paraId="68062EC0" w14:textId="77777777" w:rsidR="00E30F72" w:rsidRPr="003858CA" w:rsidRDefault="00E30F72" w:rsidP="00E30F72">
      <w:pPr>
        <w:numPr>
          <w:ilvl w:val="1"/>
          <w:numId w:val="39"/>
        </w:numPr>
        <w:contextualSpacing/>
      </w:pPr>
      <w:r w:rsidRPr="00C7568F">
        <w:t>Om den kasserade mängden är mindre än en enhet (ampull, suppositorium, tablett) behöv</w:t>
      </w:r>
      <w:r>
        <w:t xml:space="preserve">er </w:t>
      </w:r>
      <w:r w:rsidRPr="00C7568F">
        <w:t>kasserad mängd inte dubbelsigneras.</w:t>
      </w:r>
    </w:p>
    <w:p w14:paraId="503C70AD" w14:textId="77777777" w:rsidR="00E30F72" w:rsidRPr="00C7568F" w:rsidRDefault="00E30F72" w:rsidP="00BD57FC">
      <w:pPr>
        <w:pStyle w:val="MellanrubrikVGR"/>
        <w:rPr>
          <w:rFonts w:eastAsia="MS Gothic"/>
        </w:rPr>
      </w:pPr>
      <w:r w:rsidRPr="00C7568F">
        <w:rPr>
          <w:rFonts w:eastAsia="MS Gothic"/>
        </w:rPr>
        <w:t>Slutenvårdsdos</w:t>
      </w:r>
    </w:p>
    <w:p w14:paraId="39BB74D0" w14:textId="77777777" w:rsidR="00E30F72" w:rsidRPr="00C7568F" w:rsidRDefault="00E30F72" w:rsidP="00E30F72">
      <w:r w:rsidRPr="00C7568F">
        <w:t xml:space="preserve">För att dokumentera kassation av narkotikaklassade läkemedel följ förvaltningens rutiner. </w:t>
      </w:r>
    </w:p>
    <w:p w14:paraId="677D32D7" w14:textId="77777777" w:rsidR="00E30F72" w:rsidRDefault="00E30F72" w:rsidP="00E30F72">
      <w:r w:rsidRPr="00C7568F">
        <w:t>Lokala tillägg:</w:t>
      </w:r>
    </w:p>
    <w:p w14:paraId="491455CB" w14:textId="77777777" w:rsidR="00E30F72" w:rsidRPr="00C7568F" w:rsidRDefault="00E30F72" w:rsidP="00E30F72">
      <w:r w:rsidRPr="4C244B07">
        <w:t xml:space="preserve">SV: </w:t>
      </w:r>
      <w:hyperlink r:id="rId345">
        <w:r>
          <w:rPr>
            <w:rStyle w:val="Hyperlnk"/>
          </w:rPr>
          <w:t>Alingsås lasarett</w:t>
        </w:r>
      </w:hyperlink>
      <w:r w:rsidRPr="4C244B07">
        <w:t xml:space="preserve"> </w:t>
      </w:r>
      <w:hyperlink r:id="rId346" w:history="1">
        <w:r w:rsidRPr="0076079F">
          <w:rPr>
            <w:rStyle w:val="Hyperlnk"/>
          </w:rPr>
          <w:t>Kungälvs sjukhus</w:t>
        </w:r>
      </w:hyperlink>
    </w:p>
    <w:p w14:paraId="2C2C37F8" w14:textId="77777777" w:rsidR="00E30F72" w:rsidRDefault="00E30F72" w:rsidP="00E30F72">
      <w:pPr>
        <w:rPr>
          <w:color w:val="006298"/>
          <w:u w:val="single"/>
        </w:rPr>
      </w:pPr>
      <w:hyperlink r:id="rId347">
        <w:r w:rsidRPr="13C03FA8">
          <w:rPr>
            <w:color w:val="006298"/>
            <w:u w:val="single"/>
          </w:rPr>
          <w:t>SkaS</w:t>
        </w:r>
      </w:hyperlink>
    </w:p>
    <w:p w14:paraId="376BFC29" w14:textId="77777777" w:rsidR="00E30F72" w:rsidRPr="00C7568F" w:rsidRDefault="00E30F72" w:rsidP="00E30F72">
      <w:hyperlink r:id="rId348">
        <w:r w:rsidRPr="00F83A24">
          <w:rPr>
            <w:rFonts w:cs="Arial"/>
            <w:color w:val="006298"/>
            <w:u w:val="single"/>
          </w:rPr>
          <w:t>SU</w:t>
        </w:r>
      </w:hyperlink>
    </w:p>
    <w:p w14:paraId="44B58D48" w14:textId="77777777" w:rsidR="00E30F72" w:rsidRDefault="00E30F72" w:rsidP="00E30F72">
      <w:pPr>
        <w:rPr>
          <w:color w:val="006298"/>
          <w:u w:val="single"/>
        </w:rPr>
      </w:pPr>
      <w:hyperlink r:id="rId349">
        <w:r>
          <w:rPr>
            <w:rStyle w:val="Hyperlnk"/>
          </w:rPr>
          <w:t>SÄS</w:t>
        </w:r>
      </w:hyperlink>
    </w:p>
    <w:p w14:paraId="03F9DB93" w14:textId="77777777" w:rsidR="00E30F72" w:rsidRPr="00C7568F" w:rsidRDefault="00E30F72" w:rsidP="00BD57FC">
      <w:pPr>
        <w:pStyle w:val="Rubrik2"/>
      </w:pPr>
      <w:bookmarkStart w:id="649" w:name="_Toc122700297"/>
      <w:bookmarkStart w:id="650" w:name="_Toc207179341"/>
      <w:r w:rsidRPr="00C7568F">
        <w:lastRenderedPageBreak/>
        <w:t>11.7 Signaturlista</w:t>
      </w:r>
      <w:bookmarkEnd w:id="649"/>
      <w:bookmarkEnd w:id="650"/>
    </w:p>
    <w:p w14:paraId="236956C5" w14:textId="77777777" w:rsidR="00E30F72" w:rsidRPr="00F76945" w:rsidRDefault="00E30F72" w:rsidP="00E30F72">
      <w:r w:rsidRPr="5E1DCA3E">
        <w:t xml:space="preserve">En signaturlista över behörig personal som hanterar narkotikaklassade läkemedel ska finnas på respektive enhet (se </w:t>
      </w:r>
      <w:hyperlink r:id="rId350">
        <w:r w:rsidRPr="5E1DCA3E">
          <w:rPr>
            <w:rStyle w:val="Hyperlnk"/>
          </w:rPr>
          <w:t>mall 11 Signaturlista</w:t>
        </w:r>
      </w:hyperlink>
      <w:r w:rsidRPr="5E1DCA3E">
        <w:t xml:space="preserve">). Listan ska hållas aktuell och ses över årligen. Inaktuell signaturlista ska sparas enligt gällande informationshanteringsplan. </w:t>
      </w:r>
    </w:p>
    <w:p w14:paraId="1B32782B" w14:textId="77777777" w:rsidR="00E30F72" w:rsidRPr="00C7568F" w:rsidRDefault="00E30F72" w:rsidP="00BD57FC">
      <w:pPr>
        <w:pStyle w:val="Rubrik2"/>
      </w:pPr>
      <w:bookmarkStart w:id="651" w:name="_Toc122700298"/>
      <w:bookmarkStart w:id="652" w:name="_Toc207179342"/>
      <w:r w:rsidRPr="00C7568F">
        <w:t>11.8 Hanteringsrutiner vid uttag/tillförsel</w:t>
      </w:r>
      <w:bookmarkEnd w:id="651"/>
      <w:bookmarkEnd w:id="652"/>
    </w:p>
    <w:p w14:paraId="7A38D0BA" w14:textId="77777777" w:rsidR="00E30F72" w:rsidRPr="00C7568F" w:rsidRDefault="00E30F72" w:rsidP="00E30F72">
      <w:r w:rsidRPr="5E1DCA3E">
        <w:t xml:space="preserve">Alla noteringar i förbrukningsjournaler ska utföras så att de i efterhand kan kontrolleras och verifieras. Alla har ett ansvar att kontrollräkna vid varje hanteringstillfälle av narkotikaklassade läkemedel. Om en enhet har flera </w:t>
      </w:r>
      <w:proofErr w:type="spellStart"/>
      <w:r w:rsidRPr="5E1DCA3E">
        <w:t>lagerplatser</w:t>
      </w:r>
      <w:proofErr w:type="spellEnd"/>
      <w:r w:rsidRPr="5E1DCA3E">
        <w:t xml:space="preserve"> för narkotikaklassade läkemedel, ska det finnas förbrukningsjournal vid varje lagerplats. Vid flytt av läkemedel mellan </w:t>
      </w:r>
      <w:proofErr w:type="spellStart"/>
      <w:r w:rsidRPr="5E1DCA3E">
        <w:t>lagerplatser</w:t>
      </w:r>
      <w:proofErr w:type="spellEnd"/>
      <w:r w:rsidRPr="5E1DCA3E">
        <w:t xml:space="preserve"> ska detta noteras i förbrukningsjournaler som uttag och tillförsel på respektive plats. Observera att detta även gäller vid eventuell påfyllnad av </w:t>
      </w:r>
      <w:proofErr w:type="spellStart"/>
      <w:r w:rsidRPr="5E1DCA3E">
        <w:t>akutask</w:t>
      </w:r>
      <w:proofErr w:type="spellEnd"/>
      <w:r w:rsidRPr="5E1DCA3E">
        <w:t>/akutvagn/akutväska från läkemedelsförråd.</w:t>
      </w:r>
    </w:p>
    <w:p w14:paraId="70AC57DE" w14:textId="77777777" w:rsidR="00E30F72" w:rsidRDefault="00E30F72" w:rsidP="00E30F72">
      <w:r w:rsidRPr="7672527F">
        <w:t xml:space="preserve">För hantering vid kassation se kapitel 9 avsnitt “Kassation av narkotikaklassade läkemedel” samt dokumentation i förbrukningsjournal enligt ovan. </w:t>
      </w:r>
    </w:p>
    <w:p w14:paraId="1EB3D9DC" w14:textId="77777777" w:rsidR="00E30F72" w:rsidRPr="00C7568F" w:rsidRDefault="00E30F72" w:rsidP="00BD57FC">
      <w:pPr>
        <w:pStyle w:val="Rubrik3"/>
        <w:rPr>
          <w:color w:val="000000"/>
        </w:rPr>
      </w:pPr>
      <w:bookmarkStart w:id="653" w:name="_Toc122700299"/>
      <w:bookmarkStart w:id="654" w:name="_Toc207179343"/>
      <w:r w:rsidRPr="7672527F">
        <w:t xml:space="preserve">11.8.1 </w:t>
      </w:r>
      <w:r w:rsidRPr="00B5696F">
        <w:rPr>
          <w:color w:val="000000"/>
        </w:rPr>
        <w:t>Tillförsel</w:t>
      </w:r>
      <w:r w:rsidRPr="7672527F">
        <w:t>/Uttag PNL</w:t>
      </w:r>
      <w:bookmarkEnd w:id="653"/>
      <w:bookmarkEnd w:id="654"/>
    </w:p>
    <w:p w14:paraId="74B98A49" w14:textId="77777777" w:rsidR="00E30F72" w:rsidRPr="00C7568F" w:rsidRDefault="00E30F72" w:rsidP="00E30F72">
      <w:pPr>
        <w:numPr>
          <w:ilvl w:val="0"/>
          <w:numId w:val="40"/>
        </w:numPr>
        <w:contextualSpacing/>
      </w:pPr>
      <w:r w:rsidRPr="00C7568F">
        <w:t xml:space="preserve">Kontrollräkning av </w:t>
      </w:r>
      <w:proofErr w:type="spellStart"/>
      <w:r w:rsidRPr="00C7568F">
        <w:t>totalmängd</w:t>
      </w:r>
      <w:proofErr w:type="spellEnd"/>
      <w:r w:rsidRPr="00C7568F">
        <w:t xml:space="preserve"> av läkemedlet ska ske vid varje tillförsel eller uttag. Fabriksplomberade förpackningar ska inte brytas vid kontrollräkningen</w:t>
      </w:r>
      <w:r w:rsidRPr="003E4348">
        <w:rPr>
          <w:color w:val="FF0000"/>
        </w:rPr>
        <w:t xml:space="preserve"> </w:t>
      </w:r>
      <w:r w:rsidRPr="00537B65">
        <w:t>men plomberingen ska säkerställas.</w:t>
      </w:r>
      <w:r w:rsidRPr="00C7568F">
        <w:t xml:space="preserve"> Vid brist/överskott – uteslut räknefel och skriv kommentar i </w:t>
      </w:r>
      <w:r>
        <w:t>förbrukningsjournalen</w:t>
      </w:r>
      <w:r w:rsidRPr="00C7568F">
        <w:t>. Rapportera avvikelser enligt lokal rutin.</w:t>
      </w:r>
    </w:p>
    <w:p w14:paraId="0CFB09A9" w14:textId="77777777" w:rsidR="00E30F72" w:rsidRPr="00C7568F" w:rsidRDefault="00E30F72" w:rsidP="00E30F72">
      <w:pPr>
        <w:numPr>
          <w:ilvl w:val="0"/>
          <w:numId w:val="40"/>
        </w:numPr>
        <w:contextualSpacing/>
      </w:pPr>
      <w:r w:rsidRPr="77C534A4">
        <w:t>Avstämning av leverans från leverantör görs mot följesedel.</w:t>
      </w:r>
    </w:p>
    <w:p w14:paraId="15AE44AE" w14:textId="77777777" w:rsidR="00E30F72" w:rsidRPr="00C7568F" w:rsidRDefault="00E30F72" w:rsidP="00E30F72">
      <w:pPr>
        <w:numPr>
          <w:ilvl w:val="0"/>
          <w:numId w:val="40"/>
        </w:numPr>
        <w:contextualSpacing/>
      </w:pPr>
      <w:r w:rsidRPr="00C7568F">
        <w:t>Skriv leveransen som en tillförsel i förbrukningsjournalen.</w:t>
      </w:r>
    </w:p>
    <w:p w14:paraId="598D8819" w14:textId="77777777" w:rsidR="00E30F72" w:rsidRDefault="00E30F72" w:rsidP="00E30F72">
      <w:pPr>
        <w:numPr>
          <w:ilvl w:val="0"/>
          <w:numId w:val="40"/>
        </w:numPr>
        <w:contextualSpacing/>
      </w:pPr>
      <w:r w:rsidRPr="00D3098C">
        <w:t>Vid uttag av narkotikaklassade läkemedel till patient skall i möjligaste mån uttag ske för enskilt utdelningstillfälle.</w:t>
      </w:r>
    </w:p>
    <w:p w14:paraId="25AB0C76" w14:textId="77777777" w:rsidR="00E30F72" w:rsidRDefault="00E30F72" w:rsidP="00E30F72">
      <w:pPr>
        <w:numPr>
          <w:ilvl w:val="0"/>
          <w:numId w:val="40"/>
        </w:numPr>
        <w:contextualSpacing/>
      </w:pPr>
      <w:r w:rsidRPr="00D3098C">
        <w:t>Narkotikaklassade läkemedel som är uttaget från PNL till patient och som inte används ska kasseras. Kassationen skall redovisas i förbrukningsjournalen, för detaljer se 11.6.</w:t>
      </w:r>
    </w:p>
    <w:p w14:paraId="2E09DB7E" w14:textId="77777777" w:rsidR="00E30F72" w:rsidRPr="00C7568F" w:rsidRDefault="00E30F72" w:rsidP="00BD57FC">
      <w:pPr>
        <w:pStyle w:val="Rubrik3"/>
      </w:pPr>
      <w:bookmarkStart w:id="655" w:name="_Toc122700300"/>
      <w:bookmarkStart w:id="656" w:name="_Toc207179344"/>
      <w:r w:rsidRPr="00C7568F">
        <w:t>11.8.2 Uttag VNL</w:t>
      </w:r>
      <w:bookmarkEnd w:id="655"/>
      <w:bookmarkEnd w:id="656"/>
    </w:p>
    <w:p w14:paraId="4B363555" w14:textId="77777777" w:rsidR="00E30F72" w:rsidRPr="00C7568F" w:rsidRDefault="00E30F72" w:rsidP="00E30F72">
      <w:pPr>
        <w:numPr>
          <w:ilvl w:val="0"/>
          <w:numId w:val="41"/>
        </w:numPr>
        <w:contextualSpacing/>
      </w:pPr>
      <w:r w:rsidRPr="00C7568F">
        <w:t xml:space="preserve">Vid uttag från läkemedelsautomat ska patientens personnummer anges vid bokning respektive vid direktuttag. För detaljer och hantering av </w:t>
      </w:r>
      <w:proofErr w:type="gramStart"/>
      <w:r w:rsidRPr="00C7568F">
        <w:t>t ex</w:t>
      </w:r>
      <w:proofErr w:type="gramEnd"/>
      <w:r w:rsidRPr="00C7568F">
        <w:t xml:space="preserve"> reservnummer, se hjälpavsnitt i </w:t>
      </w:r>
      <w:hyperlink r:id="rId351" w:history="1">
        <w:r w:rsidRPr="00C7568F">
          <w:rPr>
            <w:color w:val="006298"/>
            <w:u w:val="single"/>
          </w:rPr>
          <w:t>Hamlet</w:t>
        </w:r>
      </w:hyperlink>
      <w:r w:rsidRPr="00C7568F">
        <w:t>.</w:t>
      </w:r>
    </w:p>
    <w:p w14:paraId="79A8DF6F" w14:textId="77777777" w:rsidR="00E30F72" w:rsidRPr="00C7568F" w:rsidRDefault="00E30F72" w:rsidP="00E30F72">
      <w:pPr>
        <w:numPr>
          <w:ilvl w:val="0"/>
          <w:numId w:val="41"/>
        </w:numPr>
        <w:contextualSpacing/>
      </w:pPr>
      <w:r w:rsidRPr="00C7568F">
        <w:t>Vid uttag av narkotikaklassade läkemedel till patient ska i möjligaste mån uttag ske för enstaka administreringstillfällen.</w:t>
      </w:r>
    </w:p>
    <w:p w14:paraId="5E909232" w14:textId="77777777" w:rsidR="00E30F72" w:rsidRPr="0097344F" w:rsidRDefault="00E30F72" w:rsidP="00E30F72">
      <w:pPr>
        <w:numPr>
          <w:ilvl w:val="0"/>
          <w:numId w:val="41"/>
        </w:numPr>
        <w:contextualSpacing/>
      </w:pPr>
      <w:r w:rsidRPr="00C7568F">
        <w:lastRenderedPageBreak/>
        <w:t xml:space="preserve">Vid eventuell påfyllnad av </w:t>
      </w:r>
      <w:proofErr w:type="spellStart"/>
      <w:r w:rsidRPr="00C7568F">
        <w:t>akutask</w:t>
      </w:r>
      <w:proofErr w:type="spellEnd"/>
      <w:r w:rsidRPr="00C7568F">
        <w:t>/akutvagn</w:t>
      </w:r>
      <w:r>
        <w:t>/akutväska</w:t>
      </w:r>
      <w:r w:rsidRPr="00C7568F">
        <w:t xml:space="preserve">, se förvaltningens lokala rutin. </w:t>
      </w:r>
    </w:p>
    <w:p w14:paraId="6B455F27" w14:textId="77777777" w:rsidR="00E30F72" w:rsidRPr="0097344F" w:rsidRDefault="00E30F72" w:rsidP="00E30F72">
      <w:pPr>
        <w:ind w:left="1352"/>
        <w:rPr>
          <w:b/>
        </w:rPr>
      </w:pPr>
      <w:r w:rsidRPr="0097344F">
        <w:t>Narkotikaklassade läkemedel som uthämtats från VNL till patient och som ej används ska hanteras enligt förvaltningens läkemedelshanteringsrutin.</w:t>
      </w:r>
    </w:p>
    <w:p w14:paraId="5F6056F3" w14:textId="77777777" w:rsidR="00E30F72" w:rsidRPr="00C7568F" w:rsidRDefault="00E30F72" w:rsidP="00BD57FC">
      <w:pPr>
        <w:pStyle w:val="Rubrik3"/>
      </w:pPr>
      <w:bookmarkStart w:id="657" w:name="_Toc122700301"/>
      <w:bookmarkStart w:id="658" w:name="_Toc207179345"/>
      <w:r w:rsidRPr="00C7568F">
        <w:t>11.8.3 Hämta narkotikaklassade läkemedel från annat PNL</w:t>
      </w:r>
      <w:bookmarkEnd w:id="657"/>
      <w:bookmarkEnd w:id="658"/>
    </w:p>
    <w:p w14:paraId="0DF484D1" w14:textId="77777777" w:rsidR="00E30F72" w:rsidRDefault="00E30F72" w:rsidP="00E30F72">
      <w:r w:rsidRPr="00C7568F">
        <w:t xml:space="preserve">Hämtning av narkotikaklassade läkemedel från annan enhet ska undvikas i möjligaste mån. Läkemedel i VNL ska användas i första hand. </w:t>
      </w:r>
    </w:p>
    <w:p w14:paraId="789805E9" w14:textId="77777777" w:rsidR="00E30F72" w:rsidRPr="00C7568F" w:rsidRDefault="00E30F72" w:rsidP="00E30F72">
      <w:r w:rsidRPr="289BA611">
        <w:t xml:space="preserve">Hämtning från annat PNL ska göras av sjuksköterska eller annan behörig personal. Denne måste visa sitt SITHS-kort och utlämnande personal ska anteckna enhet, VGR-id, namn och de åtta sista siffrorna (se kortets baksida) i </w:t>
      </w:r>
      <w:r>
        <w:t>förbruknings</w:t>
      </w:r>
      <w:r w:rsidRPr="289BA611">
        <w:t xml:space="preserve">journalen. Uttaget journalförs som </w:t>
      </w:r>
      <w:r>
        <w:t xml:space="preserve">uttag </w:t>
      </w:r>
      <w:r w:rsidRPr="289BA611">
        <w:t xml:space="preserve">respektive tillförsel i förbrukningsjournalerna på båda enheterna och dubbelsigneras av de personer som hämtar respektive lämnar ut. Vid hämtning till en enskild patient ska utlämnande personal kontrollera </w:t>
      </w:r>
      <w:r>
        <w:t xml:space="preserve">i relevant vårdinformationssystem, </w:t>
      </w:r>
      <w:r w:rsidRPr="289BA611">
        <w:t>att aktuell patient har en pågående vårdkontakt</w:t>
      </w:r>
      <w:r>
        <w:t>.</w:t>
      </w:r>
    </w:p>
    <w:p w14:paraId="7B27C07D" w14:textId="58863FC4" w:rsidR="00E30F72" w:rsidRPr="00521A31" w:rsidRDefault="00680509" w:rsidP="00680509">
      <w:pPr>
        <w:pStyle w:val="Rubrik2"/>
      </w:pPr>
      <w:bookmarkStart w:id="659" w:name="_Toc122700303"/>
      <w:bookmarkStart w:id="660" w:name="_Toc207179346"/>
      <w:r w:rsidRPr="00680509">
        <w:t>11</w:t>
      </w:r>
      <w:r>
        <w:t xml:space="preserve">.9 </w:t>
      </w:r>
      <w:r w:rsidR="00E30F72" w:rsidRPr="00521A31">
        <w:t>Inventering, kontroll</w:t>
      </w:r>
      <w:bookmarkEnd w:id="659"/>
      <w:r w:rsidR="00E30F72" w:rsidRPr="00521A31">
        <w:t xml:space="preserve"> och dokumentation</w:t>
      </w:r>
      <w:bookmarkEnd w:id="660"/>
    </w:p>
    <w:p w14:paraId="3F107D90" w14:textId="77777777" w:rsidR="00E30F72" w:rsidRPr="0097344F" w:rsidRDefault="00E30F72" w:rsidP="00BD57FC">
      <w:r w:rsidRPr="0097344F">
        <w:t xml:space="preserve">Narkotikaklassade läkemedel kontrolleras regelbundet </w:t>
      </w:r>
      <w:r>
        <w:t xml:space="preserve">och dokumenteras </w:t>
      </w:r>
      <w:r w:rsidRPr="0097344F">
        <w:t xml:space="preserve">enligt enhetens kontrollplan narkotika, se </w:t>
      </w:r>
      <w:hyperlink r:id="rId352" w:history="1">
        <w:r w:rsidRPr="0097344F">
          <w:rPr>
            <w:rStyle w:val="Hyperlnk"/>
          </w:rPr>
          <w:t>mall 22</w:t>
        </w:r>
        <w:r>
          <w:rPr>
            <w:rStyle w:val="Hyperlnk"/>
          </w:rPr>
          <w:t xml:space="preserve"> Kontrollplan narkotika</w:t>
        </w:r>
        <w:r w:rsidRPr="0097344F">
          <w:rPr>
            <w:rStyle w:val="Hyperlnk"/>
          </w:rPr>
          <w:t>.</w:t>
        </w:r>
      </w:hyperlink>
      <w:r w:rsidRPr="0097344F">
        <w:t xml:space="preserve">  För Närhälsan gäller </w:t>
      </w:r>
      <w:hyperlink r:id="rId353" w:history="1">
        <w:r w:rsidRPr="0097344F">
          <w:rPr>
            <w:color w:val="006298"/>
            <w:u w:val="single"/>
          </w:rPr>
          <w:t>kontrollplan narkotika (Närhälsan)</w:t>
        </w:r>
      </w:hyperlink>
      <w:r w:rsidRPr="0097344F">
        <w:t>.</w:t>
      </w:r>
    </w:p>
    <w:p w14:paraId="76ADC46B" w14:textId="77777777" w:rsidR="00E30F72" w:rsidRDefault="00E30F72" w:rsidP="00BD57FC">
      <w:r w:rsidRPr="00C7568F">
        <w:t>För råd angående hur kontroller kan genomföras kontakta Sjukvårdsapotek VGR lokalt.</w:t>
      </w:r>
    </w:p>
    <w:p w14:paraId="0355252D" w14:textId="77777777" w:rsidR="00E30F72" w:rsidRPr="00C101A5" w:rsidRDefault="00E30F72" w:rsidP="00BD57FC">
      <w:pPr>
        <w:rPr>
          <w:rFonts w:ascii="Segoe UI" w:hAnsi="Segoe UI" w:cs="Segoe UI"/>
        </w:rPr>
      </w:pPr>
      <w:r w:rsidRPr="0097344F">
        <w:t>Ansvarsfördelning</w:t>
      </w:r>
      <w:r w:rsidRPr="0097344F" w:rsidDel="002B65B4">
        <w:t xml:space="preserve"> </w:t>
      </w:r>
      <w:r w:rsidRPr="0097344F">
        <w:t xml:space="preserve">av narkotikakontroll ska beskrivas i enhetens lokala läkemedelshanteringsrutin. </w:t>
      </w:r>
      <w:hyperlink r:id="rId354" w:history="1">
        <w:r w:rsidRPr="00C160EF">
          <w:rPr>
            <w:rStyle w:val="Hyperlnk"/>
          </w:rPr>
          <w:t>Se mall 5 Ansvarsbeskrivning för kontrollansvarig narkotika</w:t>
        </w:r>
      </w:hyperlink>
      <w:r w:rsidRPr="0097344F">
        <w:t>.</w:t>
      </w:r>
    </w:p>
    <w:p w14:paraId="747FDCD4" w14:textId="77777777" w:rsidR="00E30F72" w:rsidRPr="00C7568F" w:rsidRDefault="00E30F72" w:rsidP="00BD57FC">
      <w:r w:rsidRPr="00C7568F">
        <w:t>Inventering och kontroll av narkoti</w:t>
      </w:r>
      <w:r>
        <w:t>kaklassade</w:t>
      </w:r>
      <w:r w:rsidRPr="00C7568F">
        <w:t xml:space="preserve"> läkemedel ska utföras av annan behörig hälso- och sjukvårdspersonal än den som </w:t>
      </w:r>
      <w:r>
        <w:t>beställer läkemedel</w:t>
      </w:r>
      <w:r w:rsidRPr="00C7568F">
        <w:t>.</w:t>
      </w:r>
      <w:r w:rsidRPr="602E7A77">
        <w:rPr>
          <w:color w:val="000000" w:themeColor="text1"/>
        </w:rPr>
        <w:t xml:space="preserve"> </w:t>
      </w:r>
      <w:r w:rsidRPr="00C7568F">
        <w:t>Om antalet anställda vid enheten eller hos vårdgivaren är så få att kontrollen inte kan utföras av egen personal kan annan behörig hälso- och sjukvårdpersonal från en annan enhet anlitas.</w:t>
      </w:r>
    </w:p>
    <w:p w14:paraId="684794AC" w14:textId="77777777" w:rsidR="00E30F72" w:rsidRPr="00B5696F" w:rsidRDefault="00E30F72" w:rsidP="00BD57FC">
      <w:pPr>
        <w:pStyle w:val="Rubrik3"/>
      </w:pPr>
      <w:bookmarkStart w:id="661" w:name="_Toc207179347"/>
      <w:r w:rsidRPr="00B5696F">
        <w:t>11.9.1 Inventering av lagersaldo</w:t>
      </w:r>
      <w:bookmarkEnd w:id="661"/>
    </w:p>
    <w:p w14:paraId="1D1F6B5E" w14:textId="77777777" w:rsidR="00E30F72" w:rsidRPr="00381AFC" w:rsidRDefault="00E30F72" w:rsidP="00BD57FC">
      <w:r w:rsidRPr="00C7568F">
        <w:t>Minst en gång i månaden ska </w:t>
      </w:r>
      <w:r>
        <w:t xml:space="preserve">inventering/saldokontroll </w:t>
      </w:r>
      <w:r w:rsidRPr="00C7568F">
        <w:t xml:space="preserve">av narkotikaklassade läkemedel </w:t>
      </w:r>
      <w:r>
        <w:t xml:space="preserve">på samtliga </w:t>
      </w:r>
      <w:proofErr w:type="spellStart"/>
      <w:r>
        <w:t>lagerplatser</w:t>
      </w:r>
      <w:proofErr w:type="spellEnd"/>
      <w:r w:rsidRPr="00C7568F">
        <w:t xml:space="preserve"> </w:t>
      </w:r>
      <w:r>
        <w:t xml:space="preserve">utföras </w:t>
      </w:r>
      <w:r w:rsidRPr="00C7568F">
        <w:t xml:space="preserve">och </w:t>
      </w:r>
      <w:r w:rsidRPr="00C7568F">
        <w:lastRenderedPageBreak/>
        <w:t xml:space="preserve">jämföras mot förbrukningsjournal. Inventering innebär att </w:t>
      </w:r>
      <w:r>
        <w:t>antalet doser (till exempel antal tabletter)</w:t>
      </w:r>
      <w:r w:rsidRPr="00C7568F">
        <w:t xml:space="preserve"> kontrollräknas och </w:t>
      </w:r>
      <w:r>
        <w:t xml:space="preserve">att det kontrolleras </w:t>
      </w:r>
      <w:r w:rsidRPr="00C7568F">
        <w:t xml:space="preserve">att </w:t>
      </w:r>
      <w:r>
        <w:t>rätt</w:t>
      </w:r>
      <w:r w:rsidRPr="00C7568F">
        <w:t xml:space="preserve"> </w:t>
      </w:r>
      <w:r w:rsidRPr="006479E8">
        <w:rPr>
          <w:bCs/>
        </w:rPr>
        <w:t>läkemedel</w:t>
      </w:r>
      <w:r w:rsidRPr="00C7568F">
        <w:t xml:space="preserve"> finns i förpackningen</w:t>
      </w:r>
      <w:r>
        <w:t>.</w:t>
      </w:r>
      <w:r w:rsidRPr="00C7568F">
        <w:t xml:space="preserve"> </w:t>
      </w:r>
      <w:r>
        <w:t>F</w:t>
      </w:r>
      <w:r w:rsidRPr="00C7568F">
        <w:t xml:space="preserve">abriksplomberade förpackningar ska inte brytas. </w:t>
      </w:r>
    </w:p>
    <w:p w14:paraId="5966C9AB" w14:textId="77777777" w:rsidR="00E30F72" w:rsidRDefault="00E30F72" w:rsidP="00BD57FC">
      <w:r>
        <w:t>E</w:t>
      </w:r>
      <w:r w:rsidRPr="00C7568F">
        <w:t xml:space="preserve">ventuella avvikelser </w:t>
      </w:r>
      <w:r>
        <w:t>dokumenteras</w:t>
      </w:r>
      <w:r w:rsidRPr="00C7568F">
        <w:t xml:space="preserve"> </w:t>
      </w:r>
      <w:r>
        <w:t xml:space="preserve">och åtgärdas </w:t>
      </w:r>
      <w:r w:rsidRPr="00C7568F">
        <w:t xml:space="preserve">enligt </w:t>
      </w:r>
      <w:r>
        <w:t xml:space="preserve">gällande </w:t>
      </w:r>
      <w:r w:rsidRPr="00C7568F">
        <w:t xml:space="preserve">rutin. Enhetschef/verksamhetschef tar ställning till om inventering av lagret ska ske oftare (efter varje arbetspass, dagligen, veckovis) än en gång i månaden. </w:t>
      </w:r>
    </w:p>
    <w:p w14:paraId="57537AC3" w14:textId="77777777" w:rsidR="00E30F72" w:rsidRPr="00B5696F" w:rsidRDefault="00E30F72" w:rsidP="00BD57FC">
      <w:pPr>
        <w:pStyle w:val="Rubrik3"/>
      </w:pPr>
      <w:bookmarkStart w:id="662" w:name="_Toc207179348"/>
      <w:r w:rsidRPr="00B5696F">
        <w:t>11.9.2 Kontroll av levererad mängd mot tillförd mängd</w:t>
      </w:r>
      <w:bookmarkEnd w:id="662"/>
    </w:p>
    <w:p w14:paraId="38997C48" w14:textId="77777777" w:rsidR="00E30F72" w:rsidRPr="00381AFC" w:rsidRDefault="00E30F72" w:rsidP="00BD57FC">
      <w:r w:rsidRPr="00C7568F">
        <w:t xml:space="preserve">Kontroll </w:t>
      </w:r>
      <w:r>
        <w:t xml:space="preserve">av samtliga leveranser </w:t>
      </w:r>
      <w:r w:rsidRPr="00C7568F">
        <w:t>ska göras med en frekvens anpassad till verksamheten</w:t>
      </w:r>
      <w:r>
        <w:t>,</w:t>
      </w:r>
      <w:r w:rsidRPr="00C7568F">
        <w:t xml:space="preserve"> dock minst två gånger per år. I kontrollen ska man jämföra uppgifter på </w:t>
      </w:r>
      <w:r>
        <w:t>leveranser</w:t>
      </w:r>
      <w:r w:rsidRPr="00C7568F">
        <w:t xml:space="preserve">/följesedlar med tillförsel i förbrukningsjournal. </w:t>
      </w:r>
    </w:p>
    <w:p w14:paraId="7341B024" w14:textId="77777777" w:rsidR="00E30F72" w:rsidRPr="00B5696F" w:rsidRDefault="00E30F72" w:rsidP="00BD57FC">
      <w:pPr>
        <w:pStyle w:val="Rubrik3"/>
      </w:pPr>
      <w:bookmarkStart w:id="663" w:name="_Toc207179349"/>
      <w:r w:rsidRPr="00B5696F">
        <w:t>11.9.3 Stickprov mot patientjournal</w:t>
      </w:r>
      <w:bookmarkEnd w:id="663"/>
    </w:p>
    <w:p w14:paraId="3A0F5B0D" w14:textId="77777777" w:rsidR="00E30F72" w:rsidRDefault="00E30F72" w:rsidP="00BD57FC">
      <w:r w:rsidRPr="00B723C6">
        <w:t>Stickprovskontroll innebär att</w:t>
      </w:r>
      <w:r w:rsidRPr="00C7568F">
        <w:t xml:space="preserve"> uttagen mängd på patient jämförs med signerad mängd i patientjournalen</w:t>
      </w:r>
      <w:r w:rsidRPr="00B723C6">
        <w:t>. Stickprov ska utföras med en frekvens anpassad till verksamheten</w:t>
      </w:r>
      <w:r>
        <w:t>,</w:t>
      </w:r>
      <w:r w:rsidRPr="00C7568F">
        <w:t xml:space="preserve"> </w:t>
      </w:r>
      <w:r>
        <w:t>dock minst en gång per år per läkemedel i PNL.</w:t>
      </w:r>
    </w:p>
    <w:p w14:paraId="7A24D2DE" w14:textId="77777777" w:rsidR="00E30F72" w:rsidRDefault="00E30F72" w:rsidP="00BD57FC">
      <w:r>
        <w:t xml:space="preserve">Gäller sjukhus: </w:t>
      </w:r>
      <w:r w:rsidRPr="007B2F96">
        <w:t>Även slutenvårdsdospåsar och uttag från VNL ska ingå i stickprovskontrollen.</w:t>
      </w:r>
    </w:p>
    <w:p w14:paraId="60443626" w14:textId="38EC1A03" w:rsidR="00680509" w:rsidRPr="00521A31" w:rsidRDefault="00680509" w:rsidP="00680509">
      <w:pPr>
        <w:pStyle w:val="Rubrik2"/>
      </w:pPr>
      <w:bookmarkStart w:id="664" w:name="_11.10_Avvikelsehantering"/>
      <w:bookmarkStart w:id="665" w:name="_Toc207179350"/>
      <w:bookmarkEnd w:id="664"/>
      <w:r w:rsidRPr="00680509">
        <w:t>11</w:t>
      </w:r>
      <w:r>
        <w:t>.10 Avvikelsehantering</w:t>
      </w:r>
      <w:bookmarkEnd w:id="665"/>
    </w:p>
    <w:p w14:paraId="1B6645C6" w14:textId="77777777" w:rsidR="00E30F72" w:rsidRDefault="00E30F72" w:rsidP="00E30F72">
      <w:r w:rsidRPr="6206A18A">
        <w:t xml:space="preserve">En avvikelse kan vara att mängden i förbrukningsjournalen inte överensstämmer med den faktiska mängden i läkemedelsförrådet, att ett inlevererat läkemedel inte förts in i förbrukningsjournalen, att orimliga mängder hämtats ut eller att obehörig personal hämtat narkotikaklassade läkemedel från VNL (på sjukhus). </w:t>
      </w:r>
    </w:p>
    <w:p w14:paraId="3D8F6DB5" w14:textId="77777777" w:rsidR="00E30F72" w:rsidRDefault="00E30F72" w:rsidP="00E30F72">
      <w:r w:rsidRPr="4A08BF70">
        <w:t>Om en avvikelse upptäcks ska det rapporteras i MedControl Pro och utredas enligt lokal rutin. Gäller avvikelsen misstänkt svinn använd kategori Narkotikasvinn.</w:t>
      </w:r>
    </w:p>
    <w:p w14:paraId="42709C1C" w14:textId="77777777" w:rsidR="00E30F72" w:rsidRPr="00C7568F" w:rsidRDefault="00E30F72" w:rsidP="00E30F72">
      <w:r w:rsidRPr="00C7568F">
        <w:t xml:space="preserve">Oförklarlig brist anmäls till </w:t>
      </w:r>
      <w:r>
        <w:t>närmaste chef</w:t>
      </w:r>
      <w:r w:rsidRPr="00C7568F">
        <w:t xml:space="preserve"> </w:t>
      </w:r>
      <w:r>
        <w:t>tillsammans med</w:t>
      </w:r>
      <w:r w:rsidRPr="00C7568F">
        <w:t xml:space="preserve"> eventuell polisanmälan. </w:t>
      </w:r>
      <w:r w:rsidRPr="00072097">
        <w:t xml:space="preserve">Vid svinn </w:t>
      </w:r>
      <w:r>
        <w:t>kan</w:t>
      </w:r>
      <w:r w:rsidRPr="00072097">
        <w:t xml:space="preserve"> de lokala rutinerna </w:t>
      </w:r>
      <w:r>
        <w:t xml:space="preserve">för narkotikakontroll </w:t>
      </w:r>
      <w:r w:rsidRPr="00072097">
        <w:t xml:space="preserve">samt tillämpningen av dem </w:t>
      </w:r>
      <w:r>
        <w:t xml:space="preserve">behöva </w:t>
      </w:r>
      <w:r w:rsidRPr="00072097">
        <w:t>ses över</w:t>
      </w:r>
      <w:r>
        <w:t>.</w:t>
      </w:r>
    </w:p>
    <w:p w14:paraId="7521B277" w14:textId="77777777" w:rsidR="00E30F72" w:rsidRPr="00C7568F" w:rsidRDefault="00E30F72" w:rsidP="00E30F72">
      <w:r w:rsidRPr="00C7568F">
        <w:t xml:space="preserve">På sjukhus kan Sjukvårdsapotek VGR lokalt kontaktas för stöd i utredningen. Inom Närhälsan kan </w:t>
      </w:r>
      <w:r w:rsidRPr="42D3F1C2">
        <w:t>Säkerhetsfunktionen</w:t>
      </w:r>
      <w:r w:rsidRPr="00C7568F">
        <w:t xml:space="preserve"> kontaktas. </w:t>
      </w:r>
    </w:p>
    <w:p w14:paraId="28C86655" w14:textId="77777777" w:rsidR="00E30F72" w:rsidRPr="00C7568F" w:rsidRDefault="00E30F72" w:rsidP="00E30F72">
      <w:r w:rsidRPr="00C7568F">
        <w:t xml:space="preserve">Lokala tillägg: </w:t>
      </w:r>
      <w:hyperlink r:id="rId355" w:history="1">
        <w:r w:rsidRPr="00C7568F">
          <w:rPr>
            <w:color w:val="006298"/>
            <w:u w:val="single"/>
          </w:rPr>
          <w:t xml:space="preserve">Närhälsan </w:t>
        </w:r>
      </w:hyperlink>
    </w:p>
    <w:p w14:paraId="78450E6D" w14:textId="34E7D1B4" w:rsidR="00680509" w:rsidRPr="00680509" w:rsidRDefault="00680509" w:rsidP="00680509">
      <w:pPr>
        <w:pStyle w:val="Rubrik2"/>
      </w:pPr>
      <w:bookmarkStart w:id="666" w:name="_Toc207179351"/>
      <w:r w:rsidRPr="00680509">
        <w:lastRenderedPageBreak/>
        <w:t xml:space="preserve">11.11 </w:t>
      </w:r>
      <w:r w:rsidR="00261EAD">
        <w:t>Versionshistorik</w:t>
      </w:r>
      <w:bookmarkEnd w:id="666"/>
    </w:p>
    <w:tbl>
      <w:tblPr>
        <w:tblW w:w="9493" w:type="dxa"/>
        <w:tblInd w:w="9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6"/>
        <w:gridCol w:w="1367"/>
        <w:gridCol w:w="2729"/>
        <w:gridCol w:w="4001"/>
      </w:tblGrid>
      <w:tr w:rsidR="00D15B6E" w:rsidRPr="00D15B6E" w14:paraId="7666BB47" w14:textId="77777777" w:rsidTr="0088582E">
        <w:trPr>
          <w:cantSplit/>
          <w:tblHeader/>
        </w:trPr>
        <w:tc>
          <w:tcPr>
            <w:tcW w:w="1396" w:type="dxa"/>
          </w:tcPr>
          <w:p w14:paraId="09EADFAD" w14:textId="77777777" w:rsidR="00D15B6E" w:rsidRPr="0088582E" w:rsidRDefault="00D15B6E" w:rsidP="00D15B6E">
            <w:pPr>
              <w:spacing w:line="240" w:lineRule="auto"/>
              <w:ind w:left="0" w:right="0"/>
              <w:rPr>
                <w:b/>
                <w:sz w:val="20"/>
                <w:szCs w:val="20"/>
              </w:rPr>
            </w:pPr>
            <w:r w:rsidRPr="0088582E">
              <w:rPr>
                <w:b/>
                <w:sz w:val="20"/>
                <w:szCs w:val="20"/>
              </w:rPr>
              <w:t>Version</w:t>
            </w:r>
          </w:p>
        </w:tc>
        <w:tc>
          <w:tcPr>
            <w:tcW w:w="1367" w:type="dxa"/>
          </w:tcPr>
          <w:p w14:paraId="12939A1C" w14:textId="77777777" w:rsidR="00D15B6E" w:rsidRPr="0088582E" w:rsidRDefault="00D15B6E" w:rsidP="00D15B6E">
            <w:pPr>
              <w:spacing w:line="240" w:lineRule="auto"/>
              <w:ind w:left="0" w:right="0"/>
              <w:rPr>
                <w:b/>
                <w:sz w:val="20"/>
                <w:szCs w:val="20"/>
              </w:rPr>
            </w:pPr>
            <w:r w:rsidRPr="0088582E">
              <w:rPr>
                <w:b/>
                <w:sz w:val="20"/>
                <w:szCs w:val="20"/>
              </w:rPr>
              <w:t>Giltig från</w:t>
            </w:r>
          </w:p>
        </w:tc>
        <w:tc>
          <w:tcPr>
            <w:tcW w:w="2729" w:type="dxa"/>
          </w:tcPr>
          <w:p w14:paraId="438BE8BB" w14:textId="77777777" w:rsidR="00D15B6E" w:rsidRPr="0088582E" w:rsidRDefault="00D15B6E" w:rsidP="00D15B6E">
            <w:pPr>
              <w:spacing w:line="240" w:lineRule="auto"/>
              <w:ind w:left="0" w:right="0"/>
              <w:rPr>
                <w:b/>
                <w:sz w:val="20"/>
                <w:szCs w:val="20"/>
              </w:rPr>
            </w:pPr>
            <w:r w:rsidRPr="0088582E">
              <w:rPr>
                <w:b/>
                <w:sz w:val="20"/>
                <w:szCs w:val="20"/>
              </w:rPr>
              <w:t>Fastställd av</w:t>
            </w:r>
          </w:p>
        </w:tc>
        <w:tc>
          <w:tcPr>
            <w:tcW w:w="4001" w:type="dxa"/>
          </w:tcPr>
          <w:p w14:paraId="696C2F7D" w14:textId="77777777" w:rsidR="00D15B6E" w:rsidRPr="0088582E" w:rsidRDefault="00D15B6E" w:rsidP="00D15B6E">
            <w:pPr>
              <w:spacing w:line="240" w:lineRule="auto"/>
              <w:ind w:left="0" w:right="0"/>
              <w:rPr>
                <w:b/>
                <w:sz w:val="20"/>
                <w:szCs w:val="20"/>
              </w:rPr>
            </w:pPr>
            <w:r w:rsidRPr="0088582E">
              <w:rPr>
                <w:b/>
                <w:sz w:val="20"/>
                <w:szCs w:val="20"/>
              </w:rPr>
              <w:t>Huvudsakliga ändringar</w:t>
            </w:r>
          </w:p>
        </w:tc>
      </w:tr>
      <w:tr w:rsidR="00D15B6E" w:rsidRPr="00D15B6E" w14:paraId="4EEB1A7D" w14:textId="77777777" w:rsidTr="0088582E">
        <w:trPr>
          <w:cantSplit/>
          <w:tblHeader/>
        </w:trPr>
        <w:tc>
          <w:tcPr>
            <w:tcW w:w="1396" w:type="dxa"/>
          </w:tcPr>
          <w:p w14:paraId="5E2B9012" w14:textId="77777777" w:rsidR="00D15B6E" w:rsidRPr="0088582E" w:rsidRDefault="00D15B6E" w:rsidP="00D15B6E">
            <w:pPr>
              <w:spacing w:line="240" w:lineRule="auto"/>
              <w:ind w:left="0" w:right="0"/>
              <w:rPr>
                <w:sz w:val="20"/>
                <w:szCs w:val="20"/>
              </w:rPr>
            </w:pPr>
            <w:r w:rsidRPr="0088582E">
              <w:rPr>
                <w:sz w:val="20"/>
                <w:szCs w:val="20"/>
              </w:rPr>
              <w:t>1.0</w:t>
            </w:r>
          </w:p>
        </w:tc>
        <w:tc>
          <w:tcPr>
            <w:tcW w:w="1367" w:type="dxa"/>
          </w:tcPr>
          <w:p w14:paraId="4842F75A" w14:textId="77777777" w:rsidR="00D15B6E" w:rsidRPr="0088582E" w:rsidRDefault="00D15B6E" w:rsidP="00D15B6E">
            <w:pPr>
              <w:spacing w:line="240" w:lineRule="auto"/>
              <w:ind w:left="0" w:right="0"/>
              <w:rPr>
                <w:sz w:val="20"/>
                <w:szCs w:val="20"/>
              </w:rPr>
            </w:pPr>
            <w:r w:rsidRPr="0088582E">
              <w:rPr>
                <w:sz w:val="20"/>
                <w:szCs w:val="20"/>
              </w:rPr>
              <w:t>2011-08-24</w:t>
            </w:r>
          </w:p>
        </w:tc>
        <w:tc>
          <w:tcPr>
            <w:tcW w:w="2729" w:type="dxa"/>
          </w:tcPr>
          <w:p w14:paraId="4C18185A" w14:textId="77777777" w:rsidR="00D15B6E" w:rsidRPr="0088582E" w:rsidRDefault="00D15B6E" w:rsidP="00D15B6E">
            <w:pPr>
              <w:spacing w:line="240" w:lineRule="auto"/>
              <w:ind w:left="0" w:right="0"/>
              <w:rPr>
                <w:sz w:val="20"/>
                <w:szCs w:val="20"/>
              </w:rPr>
            </w:pPr>
            <w:r w:rsidRPr="0088582E">
              <w:rPr>
                <w:sz w:val="20"/>
                <w:szCs w:val="20"/>
              </w:rPr>
              <w:t xml:space="preserve">Karin </w:t>
            </w:r>
            <w:proofErr w:type="spellStart"/>
            <w:r w:rsidRPr="0088582E">
              <w:rPr>
                <w:sz w:val="20"/>
                <w:szCs w:val="20"/>
              </w:rPr>
              <w:t>Lendenius</w:t>
            </w:r>
            <w:proofErr w:type="spellEnd"/>
            <w:r w:rsidRPr="0088582E">
              <w:rPr>
                <w:sz w:val="20"/>
                <w:szCs w:val="20"/>
              </w:rPr>
              <w:t xml:space="preserve">, Läkemedelschef VGR </w:t>
            </w:r>
          </w:p>
        </w:tc>
        <w:tc>
          <w:tcPr>
            <w:tcW w:w="4001" w:type="dxa"/>
          </w:tcPr>
          <w:p w14:paraId="536B1AAC" w14:textId="77777777" w:rsidR="00D15B6E" w:rsidRPr="0088582E" w:rsidRDefault="00D15B6E" w:rsidP="00D15B6E">
            <w:pPr>
              <w:spacing w:line="240" w:lineRule="auto"/>
              <w:ind w:left="0" w:right="0"/>
              <w:rPr>
                <w:sz w:val="20"/>
                <w:szCs w:val="20"/>
              </w:rPr>
            </w:pPr>
            <w:r w:rsidRPr="0088582E">
              <w:rPr>
                <w:sz w:val="20"/>
                <w:szCs w:val="20"/>
              </w:rPr>
              <w:t>Nytt dokument</w:t>
            </w:r>
          </w:p>
        </w:tc>
      </w:tr>
      <w:tr w:rsidR="00D15B6E" w:rsidRPr="00D15B6E" w14:paraId="69655CA5" w14:textId="77777777" w:rsidTr="0088582E">
        <w:trPr>
          <w:cantSplit/>
          <w:tblHeader/>
        </w:trPr>
        <w:tc>
          <w:tcPr>
            <w:tcW w:w="1396" w:type="dxa"/>
          </w:tcPr>
          <w:p w14:paraId="2C641DBB" w14:textId="77777777" w:rsidR="00D15B6E" w:rsidRPr="0088582E" w:rsidRDefault="00D15B6E" w:rsidP="00D15B6E">
            <w:pPr>
              <w:spacing w:line="240" w:lineRule="auto"/>
              <w:ind w:left="0" w:right="0"/>
              <w:rPr>
                <w:sz w:val="20"/>
                <w:szCs w:val="20"/>
              </w:rPr>
            </w:pPr>
            <w:r w:rsidRPr="0088582E">
              <w:rPr>
                <w:sz w:val="20"/>
                <w:szCs w:val="20"/>
              </w:rPr>
              <w:t>2.0</w:t>
            </w:r>
          </w:p>
        </w:tc>
        <w:tc>
          <w:tcPr>
            <w:tcW w:w="1367" w:type="dxa"/>
          </w:tcPr>
          <w:p w14:paraId="17D54D20" w14:textId="77777777" w:rsidR="00D15B6E" w:rsidRPr="0088582E" w:rsidRDefault="00D15B6E" w:rsidP="00D15B6E">
            <w:pPr>
              <w:spacing w:line="240" w:lineRule="auto"/>
              <w:ind w:left="0" w:right="0"/>
              <w:rPr>
                <w:sz w:val="20"/>
                <w:szCs w:val="20"/>
              </w:rPr>
            </w:pPr>
            <w:r w:rsidRPr="0088582E">
              <w:rPr>
                <w:sz w:val="20"/>
                <w:szCs w:val="20"/>
              </w:rPr>
              <w:t>2013-12-02</w:t>
            </w:r>
          </w:p>
        </w:tc>
        <w:tc>
          <w:tcPr>
            <w:tcW w:w="2729" w:type="dxa"/>
          </w:tcPr>
          <w:p w14:paraId="6CFC9552" w14:textId="77777777" w:rsidR="00D15B6E" w:rsidRPr="0088582E" w:rsidRDefault="00D15B6E" w:rsidP="00D15B6E">
            <w:pPr>
              <w:spacing w:line="240" w:lineRule="auto"/>
              <w:ind w:left="0" w:right="0"/>
              <w:rPr>
                <w:sz w:val="20"/>
                <w:szCs w:val="20"/>
              </w:rPr>
            </w:pPr>
            <w:r w:rsidRPr="0088582E">
              <w:rPr>
                <w:sz w:val="20"/>
                <w:szCs w:val="20"/>
              </w:rPr>
              <w:t xml:space="preserve">Karin </w:t>
            </w:r>
            <w:proofErr w:type="spellStart"/>
            <w:r w:rsidRPr="0088582E">
              <w:rPr>
                <w:sz w:val="20"/>
                <w:szCs w:val="20"/>
              </w:rPr>
              <w:t>Lendenius</w:t>
            </w:r>
            <w:proofErr w:type="spellEnd"/>
            <w:r w:rsidRPr="0088582E">
              <w:rPr>
                <w:sz w:val="20"/>
                <w:szCs w:val="20"/>
              </w:rPr>
              <w:t>, Läkemedelschef VGR</w:t>
            </w:r>
          </w:p>
        </w:tc>
        <w:tc>
          <w:tcPr>
            <w:tcW w:w="4001" w:type="dxa"/>
          </w:tcPr>
          <w:p w14:paraId="30F95CAE" w14:textId="77777777" w:rsidR="00D15B6E" w:rsidRPr="0088582E" w:rsidRDefault="00D15B6E" w:rsidP="00D15B6E">
            <w:pPr>
              <w:spacing w:line="240" w:lineRule="auto"/>
              <w:ind w:left="0" w:right="0"/>
              <w:rPr>
                <w:sz w:val="20"/>
                <w:szCs w:val="20"/>
              </w:rPr>
            </w:pPr>
            <w:r w:rsidRPr="0088582E">
              <w:rPr>
                <w:sz w:val="20"/>
                <w:szCs w:val="20"/>
              </w:rPr>
              <w:t>Verksamhetschefens/vårdgivarens ansvar anpassat enligt SOSFS 2011:9 och 2012:9. Förtydligande av ansvar för och utförande av inventering, kontroll och avvikelserapportering avseende kontrolläkemedel. Förtydligande avseende arkiveringstider. Ändringar av redaktionell karaktär.</w:t>
            </w:r>
          </w:p>
        </w:tc>
      </w:tr>
      <w:tr w:rsidR="00D15B6E" w:rsidRPr="00D15B6E" w14:paraId="32DDE771" w14:textId="77777777" w:rsidTr="0088582E">
        <w:trPr>
          <w:cantSplit/>
          <w:tblHeader/>
        </w:trPr>
        <w:tc>
          <w:tcPr>
            <w:tcW w:w="1396" w:type="dxa"/>
          </w:tcPr>
          <w:p w14:paraId="70A0132F" w14:textId="77777777" w:rsidR="00D15B6E" w:rsidRPr="0088582E" w:rsidRDefault="00D15B6E" w:rsidP="00D15B6E">
            <w:pPr>
              <w:spacing w:line="240" w:lineRule="auto"/>
              <w:ind w:left="0" w:right="0"/>
              <w:rPr>
                <w:sz w:val="20"/>
                <w:szCs w:val="20"/>
              </w:rPr>
            </w:pPr>
            <w:r w:rsidRPr="0088582E">
              <w:rPr>
                <w:sz w:val="20"/>
                <w:szCs w:val="20"/>
              </w:rPr>
              <w:t>3.0</w:t>
            </w:r>
          </w:p>
        </w:tc>
        <w:tc>
          <w:tcPr>
            <w:tcW w:w="1367" w:type="dxa"/>
          </w:tcPr>
          <w:p w14:paraId="480CEBD5" w14:textId="77777777" w:rsidR="00D15B6E" w:rsidRPr="0088582E" w:rsidRDefault="00D15B6E" w:rsidP="00D15B6E">
            <w:pPr>
              <w:spacing w:line="240" w:lineRule="auto"/>
              <w:ind w:left="0" w:right="0"/>
              <w:rPr>
                <w:sz w:val="20"/>
                <w:szCs w:val="20"/>
              </w:rPr>
            </w:pPr>
            <w:r w:rsidRPr="0088582E">
              <w:rPr>
                <w:sz w:val="20"/>
                <w:szCs w:val="20"/>
              </w:rPr>
              <w:t>2015-01-01</w:t>
            </w:r>
          </w:p>
        </w:tc>
        <w:tc>
          <w:tcPr>
            <w:tcW w:w="2729" w:type="dxa"/>
          </w:tcPr>
          <w:p w14:paraId="32C02AAA" w14:textId="77777777" w:rsidR="00D15B6E" w:rsidRPr="0088582E" w:rsidRDefault="00D15B6E" w:rsidP="00D15B6E">
            <w:pPr>
              <w:spacing w:line="240" w:lineRule="auto"/>
              <w:ind w:left="0" w:right="0"/>
              <w:rPr>
                <w:sz w:val="20"/>
                <w:szCs w:val="20"/>
              </w:rPr>
            </w:pPr>
            <w:r w:rsidRPr="0088582E">
              <w:rPr>
                <w:sz w:val="20"/>
                <w:szCs w:val="20"/>
              </w:rPr>
              <w:t>Ledningsgrupp Sjukhusapoteket VGR</w:t>
            </w:r>
          </w:p>
        </w:tc>
        <w:tc>
          <w:tcPr>
            <w:tcW w:w="4001" w:type="dxa"/>
          </w:tcPr>
          <w:p w14:paraId="11317EE6" w14:textId="77777777" w:rsidR="00D15B6E" w:rsidRPr="0088582E" w:rsidRDefault="00D15B6E" w:rsidP="00D15B6E">
            <w:pPr>
              <w:spacing w:line="240" w:lineRule="auto"/>
              <w:ind w:left="0" w:right="0"/>
              <w:rPr>
                <w:sz w:val="20"/>
                <w:szCs w:val="20"/>
              </w:rPr>
            </w:pPr>
            <w:r w:rsidRPr="0088582E">
              <w:rPr>
                <w:sz w:val="20"/>
                <w:szCs w:val="20"/>
              </w:rPr>
              <w:t>Benämning ”</w:t>
            </w:r>
            <w:proofErr w:type="spellStart"/>
            <w:r w:rsidRPr="0088582E">
              <w:rPr>
                <w:sz w:val="20"/>
                <w:szCs w:val="20"/>
              </w:rPr>
              <w:t>kontrollvara</w:t>
            </w:r>
            <w:proofErr w:type="spellEnd"/>
            <w:r w:rsidRPr="0088582E">
              <w:rPr>
                <w:sz w:val="20"/>
                <w:szCs w:val="20"/>
              </w:rPr>
              <w:t>” ersätts med ”Narkotikaklassade läkemedel”. Förtydligande av förvaring av narkotikaklassade läkemedel i PNL (11.4). Hantering av förbrukningsjournal förtydligad (11.5). Avvikelsehantering förtydligat (11.11). Ändringar av redaktionell karaktär.</w:t>
            </w:r>
          </w:p>
        </w:tc>
      </w:tr>
      <w:tr w:rsidR="00D15B6E" w:rsidRPr="00D15B6E" w14:paraId="1A248564" w14:textId="77777777" w:rsidTr="0088582E">
        <w:trPr>
          <w:cantSplit/>
          <w:tblHeader/>
        </w:trPr>
        <w:tc>
          <w:tcPr>
            <w:tcW w:w="1396" w:type="dxa"/>
          </w:tcPr>
          <w:p w14:paraId="0604A223" w14:textId="77777777" w:rsidR="00D15B6E" w:rsidRPr="0088582E" w:rsidRDefault="00D15B6E" w:rsidP="00D15B6E">
            <w:pPr>
              <w:spacing w:line="240" w:lineRule="auto"/>
              <w:ind w:left="0" w:right="0"/>
              <w:rPr>
                <w:sz w:val="20"/>
                <w:szCs w:val="20"/>
              </w:rPr>
            </w:pPr>
            <w:r w:rsidRPr="0088582E">
              <w:rPr>
                <w:sz w:val="20"/>
                <w:szCs w:val="20"/>
              </w:rPr>
              <w:t>4.0</w:t>
            </w:r>
          </w:p>
        </w:tc>
        <w:tc>
          <w:tcPr>
            <w:tcW w:w="1367" w:type="dxa"/>
          </w:tcPr>
          <w:p w14:paraId="7ACCC226" w14:textId="77777777" w:rsidR="00D15B6E" w:rsidRPr="0088582E" w:rsidRDefault="00D15B6E" w:rsidP="00D15B6E">
            <w:pPr>
              <w:spacing w:line="240" w:lineRule="auto"/>
              <w:ind w:left="0" w:right="0"/>
              <w:rPr>
                <w:sz w:val="20"/>
                <w:szCs w:val="20"/>
              </w:rPr>
            </w:pPr>
            <w:r w:rsidRPr="0088582E">
              <w:rPr>
                <w:sz w:val="20"/>
                <w:szCs w:val="20"/>
              </w:rPr>
              <w:t>2018-08-10</w:t>
            </w:r>
          </w:p>
        </w:tc>
        <w:tc>
          <w:tcPr>
            <w:tcW w:w="2729" w:type="dxa"/>
          </w:tcPr>
          <w:p w14:paraId="1C4116CE" w14:textId="77777777" w:rsidR="00D15B6E" w:rsidRPr="0088582E" w:rsidRDefault="00D15B6E" w:rsidP="00D15B6E">
            <w:pPr>
              <w:spacing w:line="240" w:lineRule="auto"/>
              <w:ind w:left="0" w:right="0"/>
              <w:rPr>
                <w:sz w:val="20"/>
                <w:szCs w:val="20"/>
              </w:rPr>
            </w:pPr>
            <w:r w:rsidRPr="0088582E">
              <w:rPr>
                <w:sz w:val="20"/>
                <w:szCs w:val="20"/>
              </w:rPr>
              <w:t>Ledningsgrupp Sjukhusapoteket VGR</w:t>
            </w:r>
          </w:p>
        </w:tc>
        <w:tc>
          <w:tcPr>
            <w:tcW w:w="4001" w:type="dxa"/>
          </w:tcPr>
          <w:p w14:paraId="08149F00" w14:textId="77777777" w:rsidR="00D15B6E" w:rsidRPr="0088582E" w:rsidRDefault="00D15B6E" w:rsidP="00D15B6E">
            <w:pPr>
              <w:spacing w:line="240" w:lineRule="auto"/>
              <w:ind w:left="0" w:right="0"/>
              <w:rPr>
                <w:sz w:val="20"/>
                <w:szCs w:val="20"/>
              </w:rPr>
            </w:pPr>
            <w:r w:rsidRPr="0088582E">
              <w:rPr>
                <w:sz w:val="20"/>
                <w:szCs w:val="20"/>
              </w:rPr>
              <w:t>Översyn enligt författning HSLF-FS 2017:37. Övriga ändringar av redaktionell karaktär</w:t>
            </w:r>
          </w:p>
        </w:tc>
      </w:tr>
      <w:tr w:rsidR="00D15B6E" w:rsidRPr="00D15B6E" w14:paraId="4C2918E5" w14:textId="77777777" w:rsidTr="0088582E">
        <w:trPr>
          <w:cantSplit/>
          <w:tblHeader/>
        </w:trPr>
        <w:tc>
          <w:tcPr>
            <w:tcW w:w="1396" w:type="dxa"/>
          </w:tcPr>
          <w:p w14:paraId="061DFE43" w14:textId="77777777" w:rsidR="00D15B6E" w:rsidRPr="0088582E" w:rsidRDefault="00D15B6E" w:rsidP="00D15B6E">
            <w:pPr>
              <w:spacing w:line="240" w:lineRule="auto"/>
              <w:ind w:left="0" w:right="0"/>
              <w:rPr>
                <w:sz w:val="20"/>
                <w:szCs w:val="20"/>
              </w:rPr>
            </w:pPr>
            <w:r w:rsidRPr="0088582E">
              <w:rPr>
                <w:sz w:val="20"/>
                <w:szCs w:val="20"/>
              </w:rPr>
              <w:t>5.0</w:t>
            </w:r>
          </w:p>
        </w:tc>
        <w:tc>
          <w:tcPr>
            <w:tcW w:w="1367" w:type="dxa"/>
          </w:tcPr>
          <w:p w14:paraId="47AFF4E8" w14:textId="77777777" w:rsidR="00D15B6E" w:rsidRPr="0088582E" w:rsidRDefault="00D15B6E" w:rsidP="00D15B6E">
            <w:pPr>
              <w:spacing w:line="240" w:lineRule="auto"/>
              <w:ind w:left="0" w:right="0"/>
              <w:rPr>
                <w:sz w:val="20"/>
                <w:szCs w:val="20"/>
              </w:rPr>
            </w:pPr>
            <w:r w:rsidRPr="0088582E">
              <w:rPr>
                <w:sz w:val="20"/>
                <w:szCs w:val="20"/>
              </w:rPr>
              <w:t>2019-11-29</w:t>
            </w:r>
          </w:p>
        </w:tc>
        <w:tc>
          <w:tcPr>
            <w:tcW w:w="2729" w:type="dxa"/>
          </w:tcPr>
          <w:p w14:paraId="44533455" w14:textId="77777777" w:rsidR="00D15B6E" w:rsidRPr="0088582E" w:rsidRDefault="00D15B6E" w:rsidP="00D15B6E">
            <w:pPr>
              <w:spacing w:line="240" w:lineRule="auto"/>
              <w:ind w:left="0" w:right="0"/>
              <w:rPr>
                <w:sz w:val="20"/>
                <w:szCs w:val="20"/>
              </w:rPr>
            </w:pPr>
            <w:r w:rsidRPr="0088582E">
              <w:rPr>
                <w:sz w:val="20"/>
                <w:szCs w:val="20"/>
              </w:rPr>
              <w:t>Styrgrupp Sjukhusapoteket VGR</w:t>
            </w:r>
          </w:p>
        </w:tc>
        <w:tc>
          <w:tcPr>
            <w:tcW w:w="4001" w:type="dxa"/>
          </w:tcPr>
          <w:p w14:paraId="470B88BB" w14:textId="77777777" w:rsidR="00D15B6E" w:rsidRPr="0088582E" w:rsidRDefault="00D15B6E" w:rsidP="00D15B6E">
            <w:pPr>
              <w:spacing w:line="240" w:lineRule="auto"/>
              <w:ind w:left="0" w:right="0"/>
              <w:rPr>
                <w:rFonts w:eastAsiaTheme="minorHAnsi"/>
                <w:sz w:val="20"/>
                <w:szCs w:val="20"/>
                <w:lang w:eastAsia="en-US"/>
              </w:rPr>
            </w:pPr>
            <w:r w:rsidRPr="0088582E">
              <w:rPr>
                <w:rFonts w:eastAsiaTheme="minorHAnsi"/>
                <w:sz w:val="20"/>
                <w:szCs w:val="20"/>
                <w:lang w:eastAsia="en-US"/>
              </w:rPr>
              <w:t>Förtydligande vad gäller hämtning från annat PNL, lokala rutiner för ansvarsfördelning. Avsnitt om förslag på åtgärd vid avvikelse borttaget. Övriga ändringar av redaktionell karaktär.</w:t>
            </w:r>
          </w:p>
          <w:p w14:paraId="20893E55" w14:textId="77777777" w:rsidR="00D15B6E" w:rsidRPr="0088582E" w:rsidRDefault="00D15B6E" w:rsidP="00D15B6E">
            <w:pPr>
              <w:spacing w:line="240" w:lineRule="auto"/>
              <w:ind w:left="0" w:right="0"/>
              <w:rPr>
                <w:rFonts w:eastAsiaTheme="minorHAnsi"/>
                <w:sz w:val="20"/>
                <w:szCs w:val="20"/>
                <w:lang w:eastAsia="en-US"/>
              </w:rPr>
            </w:pPr>
            <w:r w:rsidRPr="0088582E">
              <w:rPr>
                <w:rFonts w:eastAsiaTheme="minorHAnsi"/>
                <w:sz w:val="20"/>
                <w:szCs w:val="20"/>
                <w:lang w:eastAsia="en-US"/>
              </w:rPr>
              <w:t>Version 5.1, 2021-12-20:  Tillägg av ”namnteckning” i kap 11.6. Övriga ändringar av redaktionell karaktär.</w:t>
            </w:r>
          </w:p>
        </w:tc>
      </w:tr>
      <w:tr w:rsidR="00E30F72" w:rsidRPr="00D15B6E" w14:paraId="6ED635D6" w14:textId="77777777" w:rsidTr="0088582E">
        <w:trPr>
          <w:cantSplit/>
          <w:tblHeader/>
        </w:trPr>
        <w:tc>
          <w:tcPr>
            <w:tcW w:w="1396" w:type="dxa"/>
          </w:tcPr>
          <w:p w14:paraId="21371905" w14:textId="72BBCA13" w:rsidR="00E30F72" w:rsidRPr="0088582E" w:rsidRDefault="00E30F72" w:rsidP="00D15B6E">
            <w:pPr>
              <w:spacing w:line="240" w:lineRule="auto"/>
              <w:ind w:left="0" w:right="0"/>
              <w:rPr>
                <w:sz w:val="20"/>
                <w:szCs w:val="20"/>
              </w:rPr>
            </w:pPr>
            <w:r>
              <w:rPr>
                <w:sz w:val="20"/>
                <w:szCs w:val="20"/>
              </w:rPr>
              <w:t>6.0</w:t>
            </w:r>
          </w:p>
        </w:tc>
        <w:tc>
          <w:tcPr>
            <w:tcW w:w="1367" w:type="dxa"/>
          </w:tcPr>
          <w:p w14:paraId="59C79D45" w14:textId="3B65267A" w:rsidR="00E30F72" w:rsidRPr="0088582E" w:rsidRDefault="00E30F72" w:rsidP="00D15B6E">
            <w:pPr>
              <w:spacing w:line="240" w:lineRule="auto"/>
              <w:ind w:left="0" w:right="0"/>
              <w:rPr>
                <w:sz w:val="20"/>
                <w:szCs w:val="20"/>
              </w:rPr>
            </w:pPr>
            <w:r>
              <w:rPr>
                <w:sz w:val="20"/>
                <w:szCs w:val="20"/>
              </w:rPr>
              <w:t>2024-12-1</w:t>
            </w:r>
            <w:r w:rsidR="00BD3DDF">
              <w:rPr>
                <w:sz w:val="20"/>
                <w:szCs w:val="20"/>
              </w:rPr>
              <w:t>8</w:t>
            </w:r>
          </w:p>
        </w:tc>
        <w:tc>
          <w:tcPr>
            <w:tcW w:w="2729" w:type="dxa"/>
          </w:tcPr>
          <w:p w14:paraId="59E952B5" w14:textId="0DA093D4" w:rsidR="00E30F72" w:rsidRPr="0088582E" w:rsidRDefault="00E30F72" w:rsidP="00D15B6E">
            <w:pPr>
              <w:spacing w:line="240" w:lineRule="auto"/>
              <w:ind w:left="0" w:right="0"/>
              <w:rPr>
                <w:sz w:val="20"/>
                <w:szCs w:val="20"/>
              </w:rPr>
            </w:pPr>
            <w:r>
              <w:rPr>
                <w:sz w:val="20"/>
                <w:szCs w:val="20"/>
              </w:rPr>
              <w:t>Ordförande S</w:t>
            </w:r>
            <w:r w:rsidRPr="0000248A">
              <w:rPr>
                <w:sz w:val="20"/>
                <w:szCs w:val="20"/>
              </w:rPr>
              <w:t>tyrgrupp Sjukvårdsapotek VGR</w:t>
            </w:r>
          </w:p>
        </w:tc>
        <w:tc>
          <w:tcPr>
            <w:tcW w:w="4001" w:type="dxa"/>
          </w:tcPr>
          <w:p w14:paraId="02C5E3FF" w14:textId="663160EA" w:rsidR="00E30F72" w:rsidRDefault="009845F7" w:rsidP="00D15B6E">
            <w:pPr>
              <w:spacing w:line="240" w:lineRule="auto"/>
              <w:ind w:left="0" w:right="0"/>
              <w:rPr>
                <w:rFonts w:eastAsiaTheme="minorHAnsi"/>
                <w:sz w:val="20"/>
                <w:szCs w:val="20"/>
                <w:lang w:eastAsia="en-US"/>
              </w:rPr>
            </w:pPr>
            <w:r>
              <w:rPr>
                <w:rFonts w:eastAsiaTheme="minorHAnsi"/>
                <w:sz w:val="20"/>
                <w:szCs w:val="20"/>
                <w:lang w:eastAsia="en-US"/>
              </w:rPr>
              <w:t xml:space="preserve">Version 6.0: </w:t>
            </w:r>
            <w:r w:rsidR="00E30F72" w:rsidRPr="00E30F72">
              <w:rPr>
                <w:rFonts w:eastAsiaTheme="minorHAnsi"/>
                <w:sz w:val="20"/>
                <w:szCs w:val="20"/>
                <w:lang w:eastAsia="en-US"/>
              </w:rPr>
              <w:t>11.3 Ansvar: ändrat till Ansvar och lokala rutiner. 11.4 Beställning: tillagt om beställning vid reservrutin. 11.5 Förvaring i PNL: förtydligat om patientens privata läkemedel. 11.6 Förbrukningsjournal: förtydligat om dokumentation, överföring till ny förbrukningsjournal från avslutad, arkivbeständighet, rättning och kassation. 11.8 Hanteringsrutiner vid uttag/tillförsel: kompletterat om ej använd narkotika och hämtning av narkotika från annat PNL av behörig personal. Tidigare avsnitt 11.10 Inventering och kontroll har ändrats till 11.9 Inventering, kontroll och dokumentation, och avsnittet har fått nya underrubriker, samt förtydligat stickprov för slutenvårdsdospåsar. Övriga redaktionella ändringar.</w:t>
            </w:r>
          </w:p>
          <w:p w14:paraId="6716C025" w14:textId="2688DF17" w:rsidR="009845F7" w:rsidRPr="0088582E" w:rsidRDefault="009845F7" w:rsidP="00D15B6E">
            <w:pPr>
              <w:spacing w:line="240" w:lineRule="auto"/>
              <w:ind w:left="0" w:right="0"/>
              <w:rPr>
                <w:rFonts w:eastAsiaTheme="minorHAnsi"/>
                <w:sz w:val="20"/>
                <w:szCs w:val="20"/>
                <w:lang w:eastAsia="en-US"/>
              </w:rPr>
            </w:pPr>
            <w:r>
              <w:rPr>
                <w:rFonts w:eastAsiaTheme="minorHAnsi"/>
                <w:sz w:val="20"/>
                <w:szCs w:val="20"/>
                <w:lang w:eastAsia="en-US"/>
              </w:rPr>
              <w:t xml:space="preserve">Version 6.1, </w:t>
            </w:r>
            <w:r w:rsidRPr="009845F7">
              <w:rPr>
                <w:rFonts w:eastAsiaTheme="minorHAnsi"/>
                <w:sz w:val="20"/>
                <w:szCs w:val="20"/>
                <w:lang w:eastAsia="en-US"/>
              </w:rPr>
              <w:t>2025-09-01: Texten är justerad på grund av byte av avtalad läkemedelsleverantör från RGL till Medovia och byte av beställningssystem från Marknadsplatsen till Hamlet, för vårdenheter utanför sjukhusförvaltning.</w:t>
            </w:r>
          </w:p>
        </w:tc>
      </w:tr>
    </w:tbl>
    <w:p w14:paraId="23A53ACC" w14:textId="77777777" w:rsidR="00A83C94" w:rsidRDefault="00A83C94" w:rsidP="00FB7BC6">
      <w:pPr>
        <w:spacing w:after="0" w:line="240" w:lineRule="auto"/>
        <w:ind w:left="0" w:right="0"/>
        <w:rPr>
          <w:rFonts w:ascii="Arial" w:hAnsi="Arial" w:cs="Arial"/>
        </w:rPr>
        <w:sectPr w:rsidR="00A83C94" w:rsidSect="00A83C94">
          <w:pgSz w:w="11900" w:h="16840"/>
          <w:pgMar w:top="1418" w:right="1979" w:bottom="1276" w:left="992" w:header="283" w:footer="743" w:gutter="0"/>
          <w:cols w:space="708"/>
          <w:noEndnote/>
          <w:docGrid w:linePitch="326"/>
        </w:sectPr>
      </w:pPr>
    </w:p>
    <w:p w14:paraId="14DE90DB" w14:textId="14A1457D" w:rsidR="00D15B6E" w:rsidRPr="005B52CD" w:rsidRDefault="007A3754" w:rsidP="005B52CD">
      <w:pPr>
        <w:pStyle w:val="Rubrik1"/>
      </w:pPr>
      <w:bookmarkStart w:id="667" w:name="_12_Medicinska_gaser"/>
      <w:bookmarkStart w:id="668" w:name="_Toc521663350"/>
      <w:bookmarkStart w:id="669" w:name="_Ref63347615"/>
      <w:bookmarkStart w:id="670" w:name="_Toc98420263"/>
      <w:bookmarkStart w:id="671" w:name="_Toc115689177"/>
      <w:bookmarkStart w:id="672" w:name="_Toc207179352"/>
      <w:bookmarkStart w:id="673" w:name="_Hlk137385815"/>
      <w:bookmarkEnd w:id="636"/>
      <w:bookmarkEnd w:id="667"/>
      <w:r w:rsidRPr="005B52CD">
        <w:lastRenderedPageBreak/>
        <w:t xml:space="preserve">12 </w:t>
      </w:r>
      <w:r w:rsidR="00D15B6E" w:rsidRPr="005B52CD">
        <w:t>Medicinska gaser</w:t>
      </w:r>
      <w:bookmarkEnd w:id="668"/>
      <w:bookmarkEnd w:id="669"/>
      <w:bookmarkEnd w:id="670"/>
      <w:bookmarkEnd w:id="671"/>
      <w:bookmarkEnd w:id="672"/>
    </w:p>
    <w:p w14:paraId="1D82DA48" w14:textId="77777777" w:rsidR="000470B1" w:rsidRPr="003F6202" w:rsidRDefault="000470B1" w:rsidP="000470B1">
      <w:r w:rsidRPr="003F6202">
        <w:t>Kapitel: 12. Medicinska gaser</w:t>
      </w:r>
      <w:r w:rsidRPr="003F6202">
        <w:tab/>
        <w:t xml:space="preserve">Version </w:t>
      </w:r>
      <w:r w:rsidRPr="006B7C14">
        <w:t>7</w:t>
      </w:r>
      <w:r w:rsidRPr="003F6202">
        <w:t>.0. Giltig från 202</w:t>
      </w:r>
      <w:r w:rsidRPr="006B7C14">
        <w:t>4-</w:t>
      </w:r>
      <w:r>
        <w:t>06-12</w:t>
      </w:r>
    </w:p>
    <w:p w14:paraId="3FFCBC72" w14:textId="77777777" w:rsidR="000470B1" w:rsidRPr="00151D21" w:rsidRDefault="000470B1" w:rsidP="005B52CD">
      <w:pPr>
        <w:pStyle w:val="MellanrubrikVGR"/>
        <w:rPr>
          <w:rFonts w:eastAsia="MS Gothic"/>
        </w:rPr>
      </w:pPr>
      <w:r w:rsidRPr="00151D21">
        <w:rPr>
          <w:rFonts w:eastAsia="MS Gothic"/>
        </w:rPr>
        <w:t>Ändringar i denna version</w:t>
      </w:r>
    </w:p>
    <w:p w14:paraId="5DD63568" w14:textId="77777777" w:rsidR="000470B1" w:rsidRPr="0049575E" w:rsidRDefault="000470B1" w:rsidP="000470B1">
      <w:r w:rsidRPr="00151D21">
        <w:rPr>
          <w:rFonts w:eastAsia="MS Gothic" w:cs="Arial"/>
        </w:rPr>
        <w:t xml:space="preserve">Version </w:t>
      </w:r>
      <w:r w:rsidRPr="006B7C14">
        <w:rPr>
          <w:rFonts w:eastAsia="MS Gothic" w:cs="Arial"/>
        </w:rPr>
        <w:t>7</w:t>
      </w:r>
      <w:r w:rsidRPr="00151D21">
        <w:rPr>
          <w:rFonts w:eastAsia="MS Gothic" w:cs="Arial"/>
        </w:rPr>
        <w:t>.0:</w:t>
      </w:r>
      <w:r w:rsidRPr="00A7329F">
        <w:t xml:space="preserve"> </w:t>
      </w:r>
      <w:r w:rsidRPr="006B7C14">
        <w:t>Anpassat benämningar av gas efter Vårdhandboken.</w:t>
      </w:r>
      <w:r>
        <w:t xml:space="preserve"> </w:t>
      </w:r>
      <w:r w:rsidRPr="006B7C14">
        <w:t xml:space="preserve">12.3 Medicinsk gasanläggning- omformulerat och förtydligat text </w:t>
      </w:r>
      <w:proofErr w:type="gramStart"/>
      <w:r w:rsidRPr="008C0FA0">
        <w:t>bl.a.</w:t>
      </w:r>
      <w:proofErr w:type="gramEnd"/>
      <w:r w:rsidRPr="006B7C14">
        <w:t xml:space="preserve"> vårdpersonalens användaransvar. </w:t>
      </w:r>
      <w:r>
        <w:t xml:space="preserve">12.3 Gasflaskor - förtydligat gällande gasansvarig. </w:t>
      </w:r>
      <w:r w:rsidRPr="006B7C14">
        <w:t>12.4 Hantering av gasflaskor</w:t>
      </w:r>
      <w:r>
        <w:t xml:space="preserve"> </w:t>
      </w:r>
      <w:r w:rsidRPr="006B7C14">
        <w:t xml:space="preserve">- omarbetat och förtydligat text </w:t>
      </w:r>
      <w:proofErr w:type="gramStart"/>
      <w:r w:rsidRPr="008C0FA0">
        <w:t>bl.a.</w:t>
      </w:r>
      <w:proofErr w:type="gramEnd"/>
      <w:r w:rsidRPr="006B7C14">
        <w:t xml:space="preserve"> gällande varningsskyltar. Bytt plats på rubrikerna Allmänt och Regelverk och tagit bort hänvisning till Handboken Transport av farligt gods -</w:t>
      </w:r>
      <w:r>
        <w:t xml:space="preserve"> </w:t>
      </w:r>
      <w:r w:rsidRPr="006B7C14">
        <w:t xml:space="preserve">Väg och järnväg under Regelverk. </w:t>
      </w:r>
      <w:r>
        <w:t>Övriga r</w:t>
      </w:r>
      <w:r w:rsidRPr="006B7C14">
        <w:t>edaktionella ändringar</w:t>
      </w:r>
      <w:r>
        <w:t>.</w:t>
      </w:r>
    </w:p>
    <w:p w14:paraId="7DCBC85E" w14:textId="77777777" w:rsidR="000470B1" w:rsidRPr="0049575E" w:rsidRDefault="000470B1" w:rsidP="005B52CD">
      <w:pPr>
        <w:pStyle w:val="Rubrik2"/>
        <w:rPr>
          <w:color w:val="000000"/>
        </w:rPr>
      </w:pPr>
      <w:bookmarkStart w:id="674" w:name="_Toc207179353"/>
      <w:bookmarkStart w:id="675" w:name="_Toc122700307"/>
      <w:r w:rsidRPr="2BDD0880">
        <w:t>12.</w:t>
      </w:r>
      <w:r>
        <w:t>1</w:t>
      </w:r>
      <w:r w:rsidRPr="2BDD0880">
        <w:t xml:space="preserve"> Regelverk</w:t>
      </w:r>
      <w:bookmarkEnd w:id="674"/>
    </w:p>
    <w:p w14:paraId="28B0889A" w14:textId="7C2A117F" w:rsidR="00F14FD6" w:rsidRDefault="000470B1" w:rsidP="000470B1">
      <w:r w:rsidRPr="0049575E">
        <w:t xml:space="preserve">Arbetsmiljöverket har utfärdat speciella föreskrifter om anestesigaser och gasflaskor </w:t>
      </w:r>
      <w:bookmarkStart w:id="676" w:name="_Hlk196318898"/>
      <w:r w:rsidR="00F14FD6" w:rsidRPr="00F14FD6">
        <w:fldChar w:fldCharType="begin"/>
      </w:r>
      <w:r w:rsidR="00F14FD6" w:rsidRPr="00F14FD6">
        <w:instrText>HYPERLINK "https://www.av.se/arbetsmiljoarbete-och-inspektioner/publikationer/foreskrifter/afs-20235/"</w:instrText>
      </w:r>
      <w:r w:rsidR="00F14FD6" w:rsidRPr="00F14FD6">
        <w:fldChar w:fldCharType="separate"/>
      </w:r>
      <w:r w:rsidR="00F14FD6" w:rsidRPr="00F14FD6">
        <w:rPr>
          <w:rStyle w:val="Hyperlnk"/>
        </w:rPr>
        <w:t>Produkter – tryckbärande anordningar (AFS 2023:5), föreskrifter - Arbetsmiljöverket</w:t>
      </w:r>
      <w:r w:rsidR="00F14FD6" w:rsidRPr="00F14FD6">
        <w:fldChar w:fldCharType="end"/>
      </w:r>
      <w:r w:rsidR="00F14FD6">
        <w:t xml:space="preserve">, och </w:t>
      </w:r>
      <w:hyperlink r:id="rId356" w:anchor="9kap-anvandningavtrycksattaanordningar" w:history="1">
        <w:r w:rsidR="00F14FD6" w:rsidRPr="00F14FD6">
          <w:rPr>
            <w:rStyle w:val="Hyperlnk"/>
          </w:rPr>
          <w:t>Arbetsutrustning och personlig skyddsutrustning – säker användning (AFS 2023:11), föreskrifter - Arbetsmiljöverket</w:t>
        </w:r>
      </w:hyperlink>
      <w:r w:rsidR="00F14FD6">
        <w:t>, kap 9 och 10</w:t>
      </w:r>
      <w:bookmarkEnd w:id="676"/>
      <w:r w:rsidR="00B85B75">
        <w:t xml:space="preserve">, samt </w:t>
      </w:r>
      <w:hyperlink r:id="rId357" w:anchor="avdelningv-kemiskariskkallor10kap-kompletterandebestammelserforvissakemiskariskkallorcytostatikaochandralakemedelsomkanorsakabestaendeohalsa" w:history="1">
        <w:r w:rsidR="00B85B75" w:rsidRPr="00057DED">
          <w:rPr>
            <w:rStyle w:val="Hyperlnk"/>
            <w:rFonts w:eastAsia="MS Gothic"/>
          </w:rPr>
          <w:t>Risker i arbetsmiljön (AFS 2023:10), föreskrifter - Arbetsmiljöverket</w:t>
        </w:r>
      </w:hyperlink>
      <w:r w:rsidR="00B85B75">
        <w:t>., avdelning V, kap 10.</w:t>
      </w:r>
    </w:p>
    <w:p w14:paraId="6AF9BC20" w14:textId="3B2007F2" w:rsidR="000470B1" w:rsidRPr="0049575E" w:rsidRDefault="000470B1" w:rsidP="000470B1">
      <w:pPr>
        <w:rPr>
          <w:rFonts w:eastAsia="MS Gothic"/>
        </w:rPr>
      </w:pPr>
      <w:r w:rsidRPr="0049575E">
        <w:t xml:space="preserve">I </w:t>
      </w:r>
      <w:hyperlink r:id="rId358" w:tgtFrame="_blank" w:history="1">
        <w:r w:rsidRPr="0049575E">
          <w:rPr>
            <w:color w:val="006298"/>
            <w:u w:val="single"/>
          </w:rPr>
          <w:t>Säkerhetsnorm för medicinska gasanläggningar SIS HB 370</w:t>
        </w:r>
      </w:hyperlink>
      <w:r w:rsidRPr="0049575E">
        <w:t xml:space="preserve"> (2014, endast tillgänglig </w:t>
      </w:r>
      <w:r>
        <w:t>som bok)</w:t>
      </w:r>
      <w:r w:rsidRPr="0049575E">
        <w:t xml:space="preserve"> ges förslag på gaskommittés arbetsuppgifter. </w:t>
      </w:r>
    </w:p>
    <w:p w14:paraId="09B316DB" w14:textId="77777777" w:rsidR="000470B1" w:rsidRPr="00804151" w:rsidRDefault="000470B1" w:rsidP="000470B1">
      <w:r w:rsidRPr="006B7C14">
        <w:rPr>
          <w:rFonts w:eastAsia="MS Gothic"/>
        </w:rPr>
        <w:t xml:space="preserve">I </w:t>
      </w:r>
      <w:r w:rsidRPr="0049575E">
        <w:rPr>
          <w:rFonts w:eastAsia="MS Gothic"/>
          <w:b/>
          <w:bCs/>
        </w:rPr>
        <w:t>HSLF-FS 2017:37 7 kap</w:t>
      </w:r>
      <w:r w:rsidRPr="0049575E">
        <w:rPr>
          <w:b/>
          <w:bCs/>
        </w:rPr>
        <w:t xml:space="preserve"> 8 § </w:t>
      </w:r>
      <w:r w:rsidRPr="0049575E">
        <w:t xml:space="preserve">anges följande: </w:t>
      </w:r>
      <w:r w:rsidRPr="00804151">
        <w:t xml:space="preserve">Icke legitimerad personal i ambulanssjukvården och räddningstjänsten får med stöd av ett generellt direktiv om läkemedelsbehandling iordningställa och administrera </w:t>
      </w:r>
      <w:proofErr w:type="gramStart"/>
      <w:r w:rsidRPr="00804151">
        <w:t>medicinsk</w:t>
      </w:r>
      <w:r>
        <w:t xml:space="preserve"> </w:t>
      </w:r>
      <w:r w:rsidRPr="00804151">
        <w:t>oxygen</w:t>
      </w:r>
      <w:proofErr w:type="gramEnd"/>
      <w:r w:rsidRPr="00804151">
        <w:t xml:space="preserve"> till en patient, utan att en sjuksköterska har gjort en sådan behovsbedömning som anges i 6 kap</w:t>
      </w:r>
      <w:r>
        <w:t xml:space="preserve"> </w:t>
      </w:r>
      <w:r w:rsidRPr="00804151">
        <w:t>7 §.</w:t>
      </w:r>
      <w:r>
        <w:t xml:space="preserve"> </w:t>
      </w:r>
    </w:p>
    <w:p w14:paraId="36809385" w14:textId="5756818E" w:rsidR="000470B1" w:rsidRPr="0049575E" w:rsidRDefault="000470B1" w:rsidP="005B52CD">
      <w:pPr>
        <w:pStyle w:val="Rubrik2"/>
      </w:pPr>
      <w:bookmarkStart w:id="677" w:name="_Toc207179354"/>
      <w:r w:rsidRPr="0049575E">
        <w:t>12.</w:t>
      </w:r>
      <w:r>
        <w:t>2</w:t>
      </w:r>
      <w:r w:rsidRPr="0049575E">
        <w:t xml:space="preserve"> Allmänt</w:t>
      </w:r>
      <w:bookmarkEnd w:id="675"/>
      <w:bookmarkEnd w:id="677"/>
    </w:p>
    <w:p w14:paraId="7DA8257C" w14:textId="70D31569" w:rsidR="000470B1" w:rsidRPr="0049575E" w:rsidRDefault="000470B1" w:rsidP="000470B1">
      <w:pPr>
        <w:rPr>
          <w:rFonts w:cs="Arial"/>
          <w:color w:val="000000"/>
        </w:rPr>
      </w:pPr>
      <w:r w:rsidRPr="2BDD0880">
        <w:t>Medicinska gaser d</w:t>
      </w:r>
      <w:r>
        <w:t xml:space="preserve">et vill säga </w:t>
      </w:r>
      <w:proofErr w:type="gramStart"/>
      <w:r>
        <w:t>medicinsk oxygen</w:t>
      </w:r>
      <w:proofErr w:type="gramEnd"/>
      <w:r>
        <w:t xml:space="preserve"> (</w:t>
      </w:r>
      <w:r w:rsidRPr="2BDD0880">
        <w:t>andningsoxygen</w:t>
      </w:r>
      <w:r>
        <w:t>)</w:t>
      </w:r>
      <w:r w:rsidRPr="2BDD0880">
        <w:t xml:space="preserve">, </w:t>
      </w:r>
      <w:r>
        <w:t>medicinsk luft (</w:t>
      </w:r>
      <w:r w:rsidRPr="2BDD0880">
        <w:t>andningsluft</w:t>
      </w:r>
      <w:r>
        <w:t>)</w:t>
      </w:r>
      <w:r w:rsidRPr="2BDD0880">
        <w:t xml:space="preserve">, lustgas och </w:t>
      </w:r>
      <w:proofErr w:type="spellStart"/>
      <w:r w:rsidRPr="2BDD0880">
        <w:t>lungtestgas</w:t>
      </w:r>
      <w:proofErr w:type="spellEnd"/>
      <w:r w:rsidRPr="2BDD0880">
        <w:t xml:space="preserve"> är</w:t>
      </w:r>
      <w:r>
        <w:t xml:space="preserve"> </w:t>
      </w:r>
      <w:r w:rsidRPr="2BDD0880">
        <w:t xml:space="preserve">läkemedel. Det finns också gas som klassas som medicinskteknisk </w:t>
      </w:r>
      <w:r>
        <w:t>gas</w:t>
      </w:r>
      <w:r w:rsidRPr="2BDD0880">
        <w:t xml:space="preserve"> (koldioxid). Vid större sjukvårdsinrättningar har man vanligtvis en medicinsk gasanläggning för den huvudsakliga försörjningen ut till användaren. På mindre sjukvårdsinrättningar och i </w:t>
      </w:r>
      <w:r w:rsidR="000E1CFA">
        <w:t>kommunal primärvård</w:t>
      </w:r>
      <w:r w:rsidRPr="2BDD0880">
        <w:t xml:space="preserve"> används företrädesvis </w:t>
      </w:r>
      <w:r w:rsidRPr="002F47D9">
        <w:t>flaskor. I</w:t>
      </w:r>
      <w:r>
        <w:t xml:space="preserve"> VGR </w:t>
      </w:r>
      <w:r w:rsidRPr="2BDD0880">
        <w:t>organiseras frågor som rör medicinska gaser som till exempel försörjning, användning och uppföljning</w:t>
      </w:r>
      <w:r>
        <w:t xml:space="preserve"> </w:t>
      </w:r>
      <w:r w:rsidRPr="6F8DC529">
        <w:t>till</w:t>
      </w:r>
      <w:r w:rsidRPr="2BDD0880">
        <w:t xml:space="preserve"> en gaskommitté</w:t>
      </w:r>
      <w:r w:rsidRPr="6F8DC529">
        <w:t xml:space="preserve"> per </w:t>
      </w:r>
      <w:r w:rsidRPr="00973A5E">
        <w:t>sjukhusförvaltning.</w:t>
      </w:r>
      <w:r w:rsidRPr="2BDD0880">
        <w:t xml:space="preserve"> </w:t>
      </w:r>
      <w:r w:rsidRPr="0049575E">
        <w:t xml:space="preserve">Gaskommittén säkerställer att det finns dokumenterade rutiner för säker användning av försörjningssystem </w:t>
      </w:r>
      <w:r w:rsidRPr="0049575E">
        <w:lastRenderedPageBreak/>
        <w:t>för medicinska gaser.</w:t>
      </w:r>
      <w:r w:rsidRPr="0049575E">
        <w:rPr>
          <w:rFonts w:eastAsia="MS Gothic"/>
        </w:rPr>
        <w:t xml:space="preserve"> </w:t>
      </w:r>
      <w:r w:rsidRPr="2BDD0880">
        <w:t>För mer information</w:t>
      </w:r>
      <w:r>
        <w:t xml:space="preserve"> om Medicinska gaser</w:t>
      </w:r>
      <w:r w:rsidRPr="2BDD0880">
        <w:t xml:space="preserve"> läs även </w:t>
      </w:r>
      <w:hyperlink r:id="rId359">
        <w:r w:rsidRPr="2BDD0880">
          <w:rPr>
            <w:rFonts w:eastAsia="MS Gothic"/>
            <w:color w:val="006298"/>
            <w:u w:val="single"/>
          </w:rPr>
          <w:t>Vårdhandboken</w:t>
        </w:r>
      </w:hyperlink>
      <w:r w:rsidRPr="2BDD0880">
        <w:t xml:space="preserve">. </w:t>
      </w:r>
    </w:p>
    <w:p w14:paraId="36B313E3" w14:textId="0213735C" w:rsidR="000470B1" w:rsidRPr="0049575E" w:rsidRDefault="000470B1" w:rsidP="00F93E5F">
      <w:pPr>
        <w:pStyle w:val="Rubrik2"/>
      </w:pPr>
      <w:bookmarkStart w:id="678" w:name="_Toc122700309"/>
      <w:bookmarkStart w:id="679" w:name="_Toc207179355"/>
      <w:r w:rsidRPr="0049575E">
        <w:t>12.3 Ansvar</w:t>
      </w:r>
      <w:bookmarkEnd w:id="678"/>
      <w:bookmarkEnd w:id="679"/>
    </w:p>
    <w:p w14:paraId="0F0EBF76" w14:textId="77777777" w:rsidR="000470B1" w:rsidRDefault="000470B1" w:rsidP="005B52CD">
      <w:pPr>
        <w:pStyle w:val="Rubrik3"/>
      </w:pPr>
      <w:bookmarkStart w:id="680" w:name="_Toc122700310"/>
      <w:bookmarkStart w:id="681" w:name="_Toc207179356"/>
      <w:r w:rsidRPr="0049575E">
        <w:t>12.3.1 Ansvar för gashantering inom vårdinrättning</w:t>
      </w:r>
      <w:bookmarkEnd w:id="680"/>
      <w:bookmarkEnd w:id="681"/>
    </w:p>
    <w:p w14:paraId="43D3DD18" w14:textId="77777777" w:rsidR="000470B1" w:rsidRPr="0049575E" w:rsidRDefault="000470B1" w:rsidP="005B52CD">
      <w:pPr>
        <w:pStyle w:val="MellanrubrikVGR"/>
        <w:rPr>
          <w:rFonts w:eastAsia="MS Gothic" w:cs="Arial"/>
        </w:rPr>
      </w:pPr>
      <w:r>
        <w:rPr>
          <w:rFonts w:eastAsia="MS Gothic"/>
        </w:rPr>
        <w:t xml:space="preserve">Medicinsk </w:t>
      </w:r>
      <w:r w:rsidRPr="2BDD0880">
        <w:rPr>
          <w:rFonts w:eastAsia="MS Gothic"/>
        </w:rPr>
        <w:t>gasanläggning</w:t>
      </w:r>
    </w:p>
    <w:p w14:paraId="31D5C9A5" w14:textId="77777777" w:rsidR="000470B1" w:rsidRPr="006B7C14" w:rsidRDefault="000470B1" w:rsidP="000470B1">
      <w:r w:rsidRPr="006B7C14">
        <w:t>Vårdgivaren har det yttersta ansvaret för den medicinska gasanläggningen. Fastighet, stöd och service har i VGR tillverknings- och driftansvar för medicinska gasanläggningar. Verksamhetschef ansvarar för att det finns skriftliga rutiner för medicinsk gasanläggning med tillhörande utrustning och att dessa är kända och efterföljs. Som stöd för att uppfylla detta ansvar kan verksamhetschefen ta hjälp av</w:t>
      </w:r>
      <w:r>
        <w:t xml:space="preserve"> sjukhusets gashandbok och</w:t>
      </w:r>
      <w:r w:rsidRPr="006B7C14">
        <w:t xml:space="preserve"> den medicintekniska enheten.</w:t>
      </w:r>
    </w:p>
    <w:p w14:paraId="71A5964E" w14:textId="1E31769A" w:rsidR="000470B1" w:rsidRPr="0049575E" w:rsidRDefault="000470B1" w:rsidP="000470B1">
      <w:pPr>
        <w:rPr>
          <w:rFonts w:cs="Arial"/>
          <w:b/>
          <w:iCs/>
          <w:szCs w:val="20"/>
        </w:rPr>
      </w:pPr>
      <w:r w:rsidRPr="006B7C14">
        <w:t>Vårdpersonal som använder medicinsk gasanläggning har ett ansvar för hur man använder gasanläggningen. I det ansvaret ingår att läsa och arbeta enligt de skriftliga rutiner som finns, exempelvis sjukhusets gashandbok samt eventuella lokala rutiner,</w:t>
      </w:r>
      <w:r>
        <w:t xml:space="preserve"> </w:t>
      </w:r>
      <w:r w:rsidRPr="006B7C14">
        <w:t xml:space="preserve">som bland annat ska beskriva hur ett gasbortfallslarm ska hanteras. </w:t>
      </w:r>
    </w:p>
    <w:p w14:paraId="78842698" w14:textId="77777777" w:rsidR="000470B1" w:rsidRPr="0049575E" w:rsidRDefault="000470B1" w:rsidP="005B52CD">
      <w:pPr>
        <w:pStyle w:val="MellanrubrikVGR"/>
        <w:rPr>
          <w:rFonts w:eastAsia="MS Gothic"/>
        </w:rPr>
      </w:pPr>
      <w:r w:rsidRPr="0049575E">
        <w:rPr>
          <w:rFonts w:eastAsia="MS Gothic"/>
        </w:rPr>
        <w:t>Gasflaskor</w:t>
      </w:r>
    </w:p>
    <w:p w14:paraId="00C98398" w14:textId="7C09C758" w:rsidR="000470B1" w:rsidRDefault="000470B1" w:rsidP="000470B1">
      <w:r w:rsidRPr="0049575E">
        <w:t xml:space="preserve">Verksamhetschefen har det övergripande ansvaret för gashanteringen inom den egna verksamheten samt att utse ansvarig för gasflaskor (se </w:t>
      </w:r>
      <w:hyperlink r:id="rId360" w:history="1">
        <w:r w:rsidRPr="00B04210">
          <w:rPr>
            <w:rFonts w:eastAsia="MS Gothic"/>
            <w:color w:val="006298"/>
            <w:u w:val="single"/>
          </w:rPr>
          <w:t>mall 13 Ansvarsbeskrivning gasansvarig (medicinsk gas på flaska)</w:t>
        </w:r>
      </w:hyperlink>
      <w:r w:rsidRPr="00B04210">
        <w:t xml:space="preserve">). </w:t>
      </w:r>
      <w:r w:rsidRPr="006B7C14">
        <w:t>Mall 13 kan lokalt kompletteras med ytterligare ansvarsområden</w:t>
      </w:r>
      <w:r w:rsidRPr="00B04210">
        <w:t>.</w:t>
      </w:r>
      <w:r w:rsidRPr="006B7C14">
        <w:t xml:space="preserve"> Exempel på detta </w:t>
      </w:r>
      <w:r w:rsidRPr="00B04210">
        <w:t>kan</w:t>
      </w:r>
      <w:r w:rsidRPr="006B7C14">
        <w:t xml:space="preserve"> vara att medverka i framtagande av bassortiment för gaser eller ansvara för beställning/mottagning/retur av gasflaskor. I dessa fall är det viktigt att man beaktar att aktuell person har rätt behörighet/kompetens för uppgiften, </w:t>
      </w:r>
      <w:proofErr w:type="gramStart"/>
      <w:r w:rsidRPr="006B7C14">
        <w:t>t ex</w:t>
      </w:r>
      <w:proofErr w:type="gramEnd"/>
      <w:r w:rsidRPr="006B7C14">
        <w:t xml:space="preserve"> legitimerad sjuksköterska.</w:t>
      </w:r>
    </w:p>
    <w:p w14:paraId="4DCA00C3" w14:textId="77777777" w:rsidR="000470B1" w:rsidRDefault="000470B1" w:rsidP="000470B1">
      <w:r>
        <w:t>V</w:t>
      </w:r>
      <w:r w:rsidRPr="0049575E">
        <w:t>erksamhetschefen ansvarar för att det finns skriftliga rutiner och att dessa är kända och efterföljs.</w:t>
      </w:r>
    </w:p>
    <w:p w14:paraId="598C0890" w14:textId="77777777" w:rsidR="000470B1" w:rsidRDefault="000470B1" w:rsidP="000470B1">
      <w:pPr>
        <w:keepNext/>
        <w:keepLines/>
        <w:spacing w:before="240" w:after="0" w:line="240" w:lineRule="auto"/>
        <w:outlineLvl w:val="3"/>
      </w:pPr>
      <w:r w:rsidRPr="00804151">
        <w:t xml:space="preserve">För lokala tillägg </w:t>
      </w:r>
      <w:r>
        <w:t>gällande medicinsk gasanläggning/gasflaskor</w:t>
      </w:r>
      <w:proofErr w:type="gramStart"/>
      <w:r>
        <w:t xml:space="preserve">   </w:t>
      </w:r>
      <w:r w:rsidRPr="00804151">
        <w:t>(</w:t>
      </w:r>
      <w:proofErr w:type="gramEnd"/>
      <w:r w:rsidRPr="00804151">
        <w:t xml:space="preserve">gashandbok) se: </w:t>
      </w:r>
    </w:p>
    <w:p w14:paraId="6C316BCE" w14:textId="77777777" w:rsidR="000470B1" w:rsidRPr="00804151" w:rsidRDefault="000470B1" w:rsidP="000470B1">
      <w:pPr>
        <w:keepNext/>
        <w:keepLines/>
        <w:spacing w:before="240" w:after="0" w:line="240" w:lineRule="auto"/>
        <w:outlineLvl w:val="3"/>
      </w:pPr>
    </w:p>
    <w:p w14:paraId="3F01A277" w14:textId="77777777" w:rsidR="000470B1" w:rsidRPr="0049575E" w:rsidRDefault="000470B1" w:rsidP="000470B1">
      <w:pPr>
        <w:rPr>
          <w:rFonts w:eastAsia="MS Gothic"/>
          <w:color w:val="006298"/>
          <w:u w:val="single"/>
        </w:rPr>
      </w:pPr>
      <w:hyperlink r:id="rId361" w:history="1">
        <w:r>
          <w:rPr>
            <w:rFonts w:eastAsia="MS Gothic"/>
            <w:color w:val="006298"/>
            <w:u w:val="single"/>
          </w:rPr>
          <w:t>NU</w:t>
        </w:r>
      </w:hyperlink>
    </w:p>
    <w:p w14:paraId="3CC286F9" w14:textId="77777777" w:rsidR="000470B1" w:rsidRPr="00804151" w:rsidRDefault="000470B1" w:rsidP="000470B1">
      <w:pPr>
        <w:rPr>
          <w:b/>
          <w:iCs/>
        </w:rPr>
      </w:pPr>
      <w:hyperlink r:id="rId362" w:history="1">
        <w:r>
          <w:rPr>
            <w:rFonts w:eastAsia="MS Gothic"/>
            <w:color w:val="006298"/>
            <w:u w:val="single"/>
          </w:rPr>
          <w:t>SÄS</w:t>
        </w:r>
      </w:hyperlink>
    </w:p>
    <w:p w14:paraId="387EE112" w14:textId="77777777" w:rsidR="000470B1" w:rsidRPr="0049575E" w:rsidRDefault="000470B1" w:rsidP="005B52CD">
      <w:pPr>
        <w:pStyle w:val="Rubrik3"/>
      </w:pPr>
      <w:bookmarkStart w:id="682" w:name="_Toc122700311"/>
      <w:bookmarkStart w:id="683" w:name="_Toc207179357"/>
      <w:r w:rsidRPr="0049575E">
        <w:lastRenderedPageBreak/>
        <w:t>12.3.2 Ansvar för ordination, iordningställande och administrering</w:t>
      </w:r>
      <w:bookmarkEnd w:id="682"/>
      <w:bookmarkEnd w:id="683"/>
    </w:p>
    <w:p w14:paraId="768D3345" w14:textId="77777777" w:rsidR="000470B1" w:rsidRPr="0049575E" w:rsidRDefault="000470B1" w:rsidP="000470B1">
      <w:r w:rsidRPr="0A724498">
        <w:t xml:space="preserve">Ansvar för ordination, iordningställande (flödesinställning och övriga förberedelser för tillförsel till patient) och administrering gäller som för andra läkemedel. Behandling ska alltid ordineras av läkare med angivande av dos (liter/minut) och behandlingstid. </w:t>
      </w:r>
    </w:p>
    <w:p w14:paraId="21F4E610" w14:textId="77777777" w:rsidR="000470B1" w:rsidRPr="0049575E" w:rsidRDefault="000470B1" w:rsidP="005B52CD">
      <w:pPr>
        <w:pStyle w:val="MellanrubrikVGR"/>
        <w:rPr>
          <w:rFonts w:eastAsia="MS Gothic"/>
        </w:rPr>
      </w:pPr>
      <w:r w:rsidRPr="0049575E">
        <w:rPr>
          <w:rFonts w:eastAsia="MS Gothic"/>
        </w:rPr>
        <w:t>Gäller endast sjukhus</w:t>
      </w:r>
    </w:p>
    <w:p w14:paraId="4B2AC15D" w14:textId="77777777" w:rsidR="000470B1" w:rsidRPr="0049575E" w:rsidRDefault="000470B1" w:rsidP="000470B1">
      <w:pPr>
        <w:rPr>
          <w:b/>
          <w:bCs/>
        </w:rPr>
      </w:pPr>
      <w:r w:rsidRPr="0049575E">
        <w:t>För varje ändring i dos/flöde ska sjuksköterskan </w:t>
      </w:r>
      <w:r>
        <w:t>dokumentera detta i patientjournalen.</w:t>
      </w:r>
    </w:p>
    <w:p w14:paraId="4248E68D" w14:textId="77777777" w:rsidR="000470B1" w:rsidRPr="0049575E" w:rsidRDefault="000470B1" w:rsidP="005B52CD">
      <w:pPr>
        <w:pStyle w:val="Rubrik2"/>
      </w:pPr>
      <w:bookmarkStart w:id="684" w:name="_Toc122700312"/>
      <w:bookmarkStart w:id="685" w:name="_Toc207179358"/>
      <w:r w:rsidRPr="0049575E">
        <w:t>12.4 Hantering av gasflaskor</w:t>
      </w:r>
      <w:bookmarkEnd w:id="684"/>
      <w:bookmarkEnd w:id="685"/>
    </w:p>
    <w:p w14:paraId="01C179EE" w14:textId="2837B439" w:rsidR="000470B1" w:rsidRPr="0049575E" w:rsidRDefault="000470B1" w:rsidP="000470B1">
      <w:pPr>
        <w:rPr>
          <w:color w:val="1E1E1E"/>
          <w:shd w:val="clear" w:color="auto" w:fill="FFFFFF"/>
        </w:rPr>
      </w:pPr>
      <w:r w:rsidRPr="0049575E">
        <w:t>Flaskorna ska förvaras skilt från andra varor, och ska normalt inte stå i det ordinarie läke</w:t>
      </w:r>
      <w:r w:rsidRPr="0049575E">
        <w:softHyphen/>
        <w:t>medels</w:t>
      </w:r>
      <w:r w:rsidRPr="0049575E">
        <w:softHyphen/>
        <w:t>förrådet.</w:t>
      </w:r>
      <w:r>
        <w:t xml:space="preserve"> </w:t>
      </w:r>
      <w:r w:rsidRPr="0049575E">
        <w:t xml:space="preserve">Olika </w:t>
      </w:r>
      <w:proofErr w:type="spellStart"/>
      <w:r w:rsidRPr="0049575E">
        <w:t>gassorter</w:t>
      </w:r>
      <w:proofErr w:type="spellEnd"/>
      <w:r w:rsidRPr="0049575E">
        <w:t xml:space="preserve"> </w:t>
      </w:r>
      <w:r w:rsidRPr="751A2C54">
        <w:t>ska</w:t>
      </w:r>
      <w:r w:rsidRPr="0049575E">
        <w:t xml:space="preserve"> särskiljas från varandra och tomma</w:t>
      </w:r>
      <w:r>
        <w:t xml:space="preserve"> och fyllda</w:t>
      </w:r>
      <w:r w:rsidRPr="0049575E">
        <w:t xml:space="preserve"> flaskor </w:t>
      </w:r>
      <w:r w:rsidRPr="751A2C54">
        <w:t>ska</w:t>
      </w:r>
      <w:r w:rsidRPr="0049575E">
        <w:t xml:space="preserve"> förvaras </w:t>
      </w:r>
      <w:r>
        <w:t>åtskilda på uppmärkt plats</w:t>
      </w:r>
      <w:r w:rsidRPr="0049575E">
        <w:t xml:space="preserve">. </w:t>
      </w:r>
      <w:r w:rsidRPr="0049575E">
        <w:rPr>
          <w:color w:val="1E1E1E"/>
          <w:shd w:val="clear" w:color="auto" w:fill="FFFFFF"/>
        </w:rPr>
        <w:t xml:space="preserve">Medicinska gaser är fyllda i vita flaskor med färgmarkering på "flaskbröstet" som anger </w:t>
      </w:r>
      <w:proofErr w:type="spellStart"/>
      <w:r w:rsidRPr="0049575E">
        <w:rPr>
          <w:color w:val="1E1E1E"/>
          <w:shd w:val="clear" w:color="auto" w:fill="FFFFFF"/>
        </w:rPr>
        <w:t>gassort</w:t>
      </w:r>
      <w:proofErr w:type="spellEnd"/>
      <w:r w:rsidRPr="0049575E">
        <w:rPr>
          <w:color w:val="1E1E1E"/>
          <w:shd w:val="clear" w:color="auto" w:fill="FFFFFF"/>
        </w:rPr>
        <w:t xml:space="preserve">. </w:t>
      </w:r>
      <w:r>
        <w:rPr>
          <w:color w:val="1E1E1E"/>
          <w:shd w:val="clear" w:color="auto" w:fill="FFFFFF"/>
        </w:rPr>
        <w:t xml:space="preserve">Exempelvis </w:t>
      </w:r>
      <w:proofErr w:type="gramStart"/>
      <w:r>
        <w:rPr>
          <w:color w:val="1E1E1E"/>
          <w:shd w:val="clear" w:color="auto" w:fill="FFFFFF"/>
        </w:rPr>
        <w:t>medicinsk oxygen</w:t>
      </w:r>
      <w:proofErr w:type="gramEnd"/>
      <w:r>
        <w:rPr>
          <w:color w:val="1E1E1E"/>
          <w:shd w:val="clear" w:color="auto" w:fill="FFFFFF"/>
        </w:rPr>
        <w:t xml:space="preserve"> </w:t>
      </w:r>
      <w:r w:rsidRPr="0049575E">
        <w:rPr>
          <w:color w:val="1E1E1E"/>
          <w:shd w:val="clear" w:color="auto" w:fill="FFFFFF"/>
        </w:rPr>
        <w:t xml:space="preserve">(vit), </w:t>
      </w:r>
      <w:r>
        <w:rPr>
          <w:color w:val="1E1E1E"/>
          <w:shd w:val="clear" w:color="auto" w:fill="FFFFFF"/>
        </w:rPr>
        <w:t>medicinsk luft</w:t>
      </w:r>
      <w:r w:rsidRPr="0049575E">
        <w:rPr>
          <w:color w:val="1E1E1E"/>
          <w:shd w:val="clear" w:color="auto" w:fill="FFFFFF"/>
        </w:rPr>
        <w:t xml:space="preserve"> (svart/vit), lustgas (blå), </w:t>
      </w:r>
      <w:proofErr w:type="spellStart"/>
      <w:r w:rsidRPr="0049575E">
        <w:rPr>
          <w:color w:val="1E1E1E"/>
          <w:shd w:val="clear" w:color="auto" w:fill="FFFFFF"/>
        </w:rPr>
        <w:t>lungtestgas</w:t>
      </w:r>
      <w:proofErr w:type="spellEnd"/>
      <w:r w:rsidRPr="0049575E">
        <w:rPr>
          <w:color w:val="1E1E1E"/>
          <w:shd w:val="clear" w:color="auto" w:fill="FFFFFF"/>
        </w:rPr>
        <w:t xml:space="preserve"> (ljusgrön)</w:t>
      </w:r>
      <w:r>
        <w:rPr>
          <w:color w:val="1E1E1E"/>
          <w:shd w:val="clear" w:color="auto" w:fill="FFFFFF"/>
        </w:rPr>
        <w:t xml:space="preserve">. Exempel på </w:t>
      </w:r>
      <w:r w:rsidRPr="0049575E">
        <w:rPr>
          <w:color w:val="1E1E1E"/>
          <w:shd w:val="clear" w:color="auto" w:fill="FFFFFF"/>
        </w:rPr>
        <w:t xml:space="preserve">medicinteknisk </w:t>
      </w:r>
      <w:r>
        <w:rPr>
          <w:color w:val="1E1E1E"/>
          <w:shd w:val="clear" w:color="auto" w:fill="FFFFFF"/>
        </w:rPr>
        <w:t>gas: koldioxid</w:t>
      </w:r>
      <w:r w:rsidRPr="0049575E">
        <w:rPr>
          <w:color w:val="1E1E1E"/>
          <w:shd w:val="clear" w:color="auto" w:fill="FFFFFF"/>
        </w:rPr>
        <w:t xml:space="preserve"> (grå). </w:t>
      </w:r>
      <w:r w:rsidRPr="0049575E">
        <w:t xml:space="preserve">Mer information om olika </w:t>
      </w:r>
      <w:proofErr w:type="spellStart"/>
      <w:r w:rsidRPr="0049575E">
        <w:t>gas</w:t>
      </w:r>
      <w:r>
        <w:t>sorter</w:t>
      </w:r>
      <w:proofErr w:type="spellEnd"/>
      <w:r w:rsidRPr="0049575E">
        <w:t xml:space="preserve"> finns beskrivet på </w:t>
      </w:r>
      <w:hyperlink r:id="rId363" w:history="1">
        <w:r w:rsidRPr="0049575E">
          <w:rPr>
            <w:color w:val="006298"/>
            <w:u w:val="single"/>
          </w:rPr>
          <w:t>Lindes webbplats</w:t>
        </w:r>
      </w:hyperlink>
      <w:r w:rsidRPr="0049575E">
        <w:rPr>
          <w:color w:val="006298"/>
        </w:rPr>
        <w:t xml:space="preserve">. </w:t>
      </w:r>
    </w:p>
    <w:p w14:paraId="766F569B" w14:textId="77777777" w:rsidR="000470B1" w:rsidRPr="0049575E" w:rsidRDefault="000470B1" w:rsidP="000470B1">
      <w:r w:rsidRPr="0049575E">
        <w:t>Gasflaskorna ska kontrolleras regelbundet</w:t>
      </w:r>
      <w:r>
        <w:t xml:space="preserve">, se </w:t>
      </w:r>
      <w:hyperlink r:id="rId364" w:history="1">
        <w:r>
          <w:rPr>
            <w:rFonts w:eastAsia="MS Gothic"/>
            <w:color w:val="006298"/>
            <w:u w:val="single"/>
          </w:rPr>
          <w:t>Mall 18 Förvaring och kontroll av medicinska gasflaskor</w:t>
        </w:r>
      </w:hyperlink>
      <w:r w:rsidRPr="0049575E">
        <w:t>. Gasflaskorna ska skrivas upp på en särskild förteckning</w:t>
      </w:r>
      <w:r>
        <w:t>,</w:t>
      </w:r>
      <w:r w:rsidRPr="0049575E">
        <w:t xml:space="preserve"> </w:t>
      </w:r>
      <w:hyperlink r:id="rId365" w:history="1">
        <w:r w:rsidRPr="00FC008F">
          <w:rPr>
            <w:rStyle w:val="Hyperlnk"/>
            <w:rFonts w:eastAsia="MS Gothic"/>
          </w:rPr>
          <w:t>Mall 8 Läkemedel som får förvaras utanför låst läkemedelsförråd</w:t>
        </w:r>
      </w:hyperlink>
      <w:r>
        <w:rPr>
          <w:rFonts w:eastAsia="MS Gothic"/>
          <w:color w:val="006298"/>
          <w:u w:val="single"/>
        </w:rPr>
        <w:t xml:space="preserve"> </w:t>
      </w:r>
      <w:r w:rsidRPr="00A774C6">
        <w:rPr>
          <w:rFonts w:eastAsia="MS Gothic"/>
        </w:rPr>
        <w:t>eller</w:t>
      </w:r>
      <w:r>
        <w:rPr>
          <w:rFonts w:eastAsia="MS Gothic"/>
          <w:color w:val="006298"/>
          <w:u w:val="single"/>
        </w:rPr>
        <w:t xml:space="preserve"> </w:t>
      </w:r>
      <w:hyperlink r:id="rId366" w:history="1">
        <w:r w:rsidRPr="00FC008F">
          <w:rPr>
            <w:rStyle w:val="Hyperlnk"/>
            <w:rFonts w:eastAsia="MS Gothic"/>
          </w:rPr>
          <w:t>Mall 18 Förvaring och kontroll av medicinska gasflaskor</w:t>
        </w:r>
      </w:hyperlink>
      <w:r>
        <w:rPr>
          <w:rFonts w:eastAsia="MS Gothic"/>
          <w:color w:val="006298"/>
          <w:u w:val="single"/>
        </w:rPr>
        <w:t>,</w:t>
      </w:r>
      <w:r w:rsidRPr="0049575E">
        <w:t xml:space="preserve"> kan användas.</w:t>
      </w:r>
    </w:p>
    <w:p w14:paraId="285A6C87" w14:textId="77777777" w:rsidR="000470B1" w:rsidRDefault="000470B1" w:rsidP="000470B1">
      <w:r w:rsidRPr="0049575E">
        <w:t>Fylld gasflaska får inte utsättas</w:t>
      </w:r>
      <w:r>
        <w:t xml:space="preserve"> för </w:t>
      </w:r>
      <w:r w:rsidRPr="006B7C14">
        <w:t xml:space="preserve">temperatur över </w:t>
      </w:r>
      <w:r w:rsidRPr="0049575E">
        <w:t xml:space="preserve">+50 </w:t>
      </w:r>
      <w:r w:rsidRPr="0049575E">
        <w:rPr>
          <w:rFonts w:ascii="Symbol" w:eastAsia="Symbol" w:hAnsi="Symbol" w:cs="Symbol"/>
        </w:rPr>
        <w:t>°</w:t>
      </w:r>
      <w:r w:rsidRPr="0049575E">
        <w:t xml:space="preserve"> C </w:t>
      </w:r>
      <w:r>
        <w:t>(e</w:t>
      </w:r>
      <w:r w:rsidRPr="0049575E">
        <w:t xml:space="preserve">nligt </w:t>
      </w:r>
      <w:hyperlink r:id="rId367">
        <w:r w:rsidRPr="3499F2B0">
          <w:rPr>
            <w:color w:val="005195"/>
            <w:u w:val="single"/>
          </w:rPr>
          <w:t>Säkerhetsnorm för medicinska gasanläggningar SIS HB 370</w:t>
        </w:r>
      </w:hyperlink>
      <w:r w:rsidRPr="3499F2B0">
        <w:t>).</w:t>
      </w:r>
      <w:r w:rsidRPr="0049575E">
        <w:t xml:space="preserve"> Gasblandning med lustgas och oxygen får inte utsättas för långvarig kyla (under – 5 </w:t>
      </w:r>
      <w:r w:rsidRPr="0049575E">
        <w:rPr>
          <w:rFonts w:ascii="Symbol" w:eastAsia="Symbol" w:hAnsi="Symbol" w:cs="Symbol"/>
        </w:rPr>
        <w:t>°</w:t>
      </w:r>
      <w:r w:rsidRPr="0049575E">
        <w:t xml:space="preserve"> C) eftersom det då finns risk för att de ingående gaserna separerar. Gasflaskor </w:t>
      </w:r>
      <w:r>
        <w:t>ska</w:t>
      </w:r>
      <w:r w:rsidRPr="0049575E">
        <w:t xml:space="preserve"> alltid förvaras i väl ventilerande utrymmen. I rummet får</w:t>
      </w:r>
      <w:r>
        <w:t xml:space="preserve"> det</w:t>
      </w:r>
      <w:r w:rsidRPr="0049575E">
        <w:t xml:space="preserve"> inte lagras fett eller oljor, inte heller </w:t>
      </w:r>
      <w:r>
        <w:t xml:space="preserve">brännbart </w:t>
      </w:r>
      <w:r w:rsidRPr="0049575E">
        <w:t>material som till exempel textilier. Ett trångt linneförråd är direkt olämpligt.</w:t>
      </w:r>
    </w:p>
    <w:p w14:paraId="300236F5" w14:textId="77777777" w:rsidR="000470B1" w:rsidRPr="0049575E" w:rsidRDefault="000470B1" w:rsidP="000470B1">
      <w:pPr>
        <w:pStyle w:val="Kommentarer"/>
        <w:spacing w:after="120" w:line="276" w:lineRule="auto"/>
        <w:ind w:left="992"/>
        <w:rPr>
          <w:sz w:val="24"/>
          <w:szCs w:val="24"/>
        </w:rPr>
      </w:pPr>
      <w:r w:rsidRPr="006B7C14">
        <w:rPr>
          <w:sz w:val="24"/>
          <w:szCs w:val="24"/>
        </w:rPr>
        <w:t xml:space="preserve">Gasflaskor ska hanteras varsamt eftersom de innehåller gas med högt tryck.  </w:t>
      </w:r>
      <w:r w:rsidRPr="0049575E">
        <w:rPr>
          <w:sz w:val="24"/>
          <w:szCs w:val="24"/>
        </w:rPr>
        <w:t xml:space="preserve">Vid förvaring av gasflaskor </w:t>
      </w:r>
      <w:r>
        <w:rPr>
          <w:sz w:val="24"/>
          <w:szCs w:val="24"/>
        </w:rPr>
        <w:t>ska</w:t>
      </w:r>
      <w:r w:rsidRPr="0049575E">
        <w:rPr>
          <w:sz w:val="24"/>
          <w:szCs w:val="24"/>
        </w:rPr>
        <w:t xml:space="preserve"> flaskventilen vara stängd. Gasflaskor </w:t>
      </w:r>
      <w:r>
        <w:rPr>
          <w:sz w:val="24"/>
          <w:szCs w:val="24"/>
        </w:rPr>
        <w:t>ska</w:t>
      </w:r>
      <w:r w:rsidRPr="0049575E">
        <w:rPr>
          <w:sz w:val="24"/>
          <w:szCs w:val="24"/>
        </w:rPr>
        <w:t xml:space="preserve"> vara säkrade mot att falla och större flaskor ska vara fastkedjade</w:t>
      </w:r>
      <w:r>
        <w:rPr>
          <w:sz w:val="24"/>
          <w:szCs w:val="24"/>
        </w:rPr>
        <w:t xml:space="preserve">. </w:t>
      </w:r>
      <w:r w:rsidRPr="006B7C14">
        <w:rPr>
          <w:sz w:val="24"/>
          <w:szCs w:val="24"/>
        </w:rPr>
        <w:t>Även små gasflaskor avsedda för exempelvis behandling vid patienttransport utgör en fara om flaskventilen skadas under hanteringen. I värsta fall kan ventilen brytas av. Flaskan kan bli en farlig projektil på grund av det höga trycket om den inte sitter fast.</w:t>
      </w:r>
      <w:r>
        <w:rPr>
          <w:sz w:val="24"/>
          <w:szCs w:val="24"/>
        </w:rPr>
        <w:t xml:space="preserve"> </w:t>
      </w:r>
    </w:p>
    <w:p w14:paraId="60032C85" w14:textId="3B89D7C4" w:rsidR="000470B1" w:rsidRPr="0049575E" w:rsidRDefault="000470B1" w:rsidP="000470B1">
      <w:pPr>
        <w:spacing w:line="276" w:lineRule="auto"/>
      </w:pPr>
      <w:r w:rsidRPr="006B7C14">
        <w:rPr>
          <w:noProof/>
        </w:rPr>
        <w:lastRenderedPageBreak/>
        <w:drawing>
          <wp:anchor distT="0" distB="0" distL="114300" distR="114300" simplePos="0" relativeHeight="251658241" behindDoc="1" locked="0" layoutInCell="1" allowOverlap="1" wp14:anchorId="52901C16" wp14:editId="7D925354">
            <wp:simplePos x="0" y="0"/>
            <wp:positionH relativeFrom="column">
              <wp:posOffset>4769485</wp:posOffset>
            </wp:positionH>
            <wp:positionV relativeFrom="paragraph">
              <wp:posOffset>20320</wp:posOffset>
            </wp:positionV>
            <wp:extent cx="833755" cy="1156970"/>
            <wp:effectExtent l="0" t="0" r="4445" b="5080"/>
            <wp:wrapTight wrapText="bothSides">
              <wp:wrapPolygon edited="0">
                <wp:start x="0" y="0"/>
                <wp:lineTo x="0" y="21339"/>
                <wp:lineTo x="21222" y="21339"/>
                <wp:lineTo x="21222" y="0"/>
                <wp:lineTo x="0" y="0"/>
              </wp:wrapPolygon>
            </wp:wrapTight>
            <wp:docPr id="1" name="Bildobjekt 1" descr="gasflaska_ny bild (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asflaska_ny bild (002)"/>
                    <pic:cNvPicPr>
                      <a:picLocks noChangeAspect="1" noChangeArrowheads="1"/>
                    </pic:cNvPicPr>
                  </pic:nvPicPr>
                  <pic:blipFill>
                    <a:blip r:embed="rId368" cstate="print">
                      <a:extLst>
                        <a:ext uri="{28A0092B-C50C-407E-A947-70E740481C1C}">
                          <a14:useLocalDpi xmlns:a14="http://schemas.microsoft.com/office/drawing/2010/main" val="0"/>
                        </a:ext>
                      </a:extLst>
                    </a:blip>
                    <a:srcRect/>
                    <a:stretch>
                      <a:fillRect/>
                    </a:stretch>
                  </pic:blipFill>
                  <pic:spPr bwMode="auto">
                    <a:xfrm>
                      <a:off x="0" y="0"/>
                      <a:ext cx="833755" cy="11569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751A2C54">
        <w:t>Varningsskylt för gasflaskor ska sitta väl synli</w:t>
      </w:r>
      <w:r w:rsidRPr="00E621B8">
        <w:t>g</w:t>
      </w:r>
      <w:r w:rsidRPr="751A2C54">
        <w:t xml:space="preserve"> </w:t>
      </w:r>
      <w:r w:rsidRPr="00A70067">
        <w:t>på eller i anslutning till dörr till rum där gasflaskor förvaras och på eller i anslutning till dörrar in till vårdenheten. (</w:t>
      </w:r>
      <w:r w:rsidR="00F14FD6">
        <w:t xml:space="preserve">enligt §15, kap 9, </w:t>
      </w:r>
      <w:hyperlink r:id="rId369" w:anchor="9kap-anvandningavtrycksattaanordningar" w:history="1">
        <w:r w:rsidR="00F14FD6" w:rsidRPr="00F14FD6">
          <w:rPr>
            <w:rStyle w:val="Hyperlnk"/>
          </w:rPr>
          <w:t>Arbetsutrustning och personlig skyddsutrustning – säker användning (AFS 2023:11), föreskrifter - Arbetsmiljöverket</w:t>
        </w:r>
      </w:hyperlink>
      <w:r>
        <w:t>).</w:t>
      </w:r>
      <w:r w:rsidR="00F14FD6">
        <w:t xml:space="preserve"> </w:t>
      </w:r>
      <w:r w:rsidRPr="751A2C54">
        <w:t xml:space="preserve">Varningsskyltar beställs i Marknadsplatsen. </w:t>
      </w:r>
    </w:p>
    <w:p w14:paraId="74CFCA26" w14:textId="77777777" w:rsidR="000470B1" w:rsidRPr="005B52CD" w:rsidRDefault="000470B1" w:rsidP="005B52CD">
      <w:pPr>
        <w:pStyle w:val="Rubrik2"/>
      </w:pPr>
      <w:bookmarkStart w:id="686" w:name="_Toc122700313"/>
      <w:bookmarkStart w:id="687" w:name="_Toc207179359"/>
      <w:r w:rsidRPr="005B52CD">
        <w:t>12.5 Tillsyn av medicinska gaser</w:t>
      </w:r>
      <w:bookmarkEnd w:id="686"/>
      <w:bookmarkEnd w:id="687"/>
    </w:p>
    <w:p w14:paraId="628AF9DB" w14:textId="77777777" w:rsidR="000470B1" w:rsidRPr="0049575E" w:rsidRDefault="000470B1" w:rsidP="000470B1">
      <w:r w:rsidRPr="202C6E8A">
        <w:t>Kontroll av rutiner för gashanteringen utförs inom</w:t>
      </w:r>
      <w:r>
        <w:t xml:space="preserve"> det</w:t>
      </w:r>
      <w:r w:rsidRPr="202C6E8A">
        <w:t xml:space="preserve"> ordinarie egenkontrollsystemet på vårdinrättningen. </w:t>
      </w:r>
      <w:r>
        <w:t>Inspektionen för vård och omsorg (IVO)</w:t>
      </w:r>
      <w:r w:rsidRPr="202C6E8A">
        <w:t xml:space="preserve"> är den myndighet som ser över vårdgivarens arbete med egenkontroll, ansvarsförhållanden och ledningssystem för kvalitet och patientsäkerhet </w:t>
      </w:r>
      <w:hyperlink r:id="rId370">
        <w:r w:rsidRPr="202C6E8A">
          <w:rPr>
            <w:color w:val="006298"/>
            <w:u w:val="single"/>
          </w:rPr>
          <w:t>(SOSFS 2011:9)</w:t>
        </w:r>
      </w:hyperlink>
      <w:r w:rsidRPr="202C6E8A">
        <w:t xml:space="preserve">. </w:t>
      </w:r>
    </w:p>
    <w:p w14:paraId="08A02FB0" w14:textId="10EFB1A1" w:rsidR="000470B1" w:rsidRPr="005B52CD" w:rsidRDefault="000470B1" w:rsidP="005B52CD">
      <w:pPr>
        <w:pStyle w:val="Rubrik2"/>
      </w:pPr>
      <w:bookmarkStart w:id="688" w:name="_Toc122700314"/>
      <w:bookmarkStart w:id="689" w:name="_Toc207179360"/>
      <w:r w:rsidRPr="005B52CD">
        <w:t xml:space="preserve">12.6 Medicinska gaser i </w:t>
      </w:r>
      <w:r w:rsidR="000E1CFA" w:rsidRPr="005B52CD">
        <w:t>kommunal primärvård</w:t>
      </w:r>
      <w:bookmarkEnd w:id="688"/>
      <w:bookmarkEnd w:id="689"/>
    </w:p>
    <w:p w14:paraId="04522059" w14:textId="1764F5D8" w:rsidR="000470B1" w:rsidRPr="0049575E" w:rsidRDefault="000470B1" w:rsidP="000470B1">
      <w:r w:rsidRPr="0049575E">
        <w:t xml:space="preserve">Vid behandling med medicinska gaser i </w:t>
      </w:r>
      <w:r w:rsidR="000E1CFA">
        <w:t>kommunal primärvård</w:t>
      </w:r>
      <w:r w:rsidRPr="0049575E">
        <w:t xml:space="preserve"> förskrivs detta </w:t>
      </w:r>
      <w:r>
        <w:t xml:space="preserve">på recept </w:t>
      </w:r>
      <w:r w:rsidRPr="0049575E">
        <w:t xml:space="preserve">av läkare. Det är förskrivarens ansvar att patient och anhörig kan använda utrustning och medicinsk gas på ett tillfredsställande sätt. </w:t>
      </w:r>
      <w:r>
        <w:t>Öppenvårdsa</w:t>
      </w:r>
      <w:r w:rsidRPr="0049575E">
        <w:t>potek gör beställningen av gasen. Leverans sker direkt från gasleverantör till patient eller apotek. Observera att samma risker och säkerhetsföreskrifter</w:t>
      </w:r>
      <w:r>
        <w:t>,</w:t>
      </w:r>
      <w:r w:rsidRPr="0049575E">
        <w:t xml:space="preserve"> som vid hantering av lösa gasflaskor på sjukvårdsinrättning</w:t>
      </w:r>
      <w:r>
        <w:t>,</w:t>
      </w:r>
      <w:r w:rsidRPr="0049575E">
        <w:t xml:space="preserve"> gäller för behandling av medicinska gaser i </w:t>
      </w:r>
      <w:r w:rsidR="000E1CFA">
        <w:t>kommunal primärvård</w:t>
      </w:r>
      <w:r w:rsidRPr="0049575E">
        <w:t xml:space="preserve">. Hämtning av tomma gasflaskor beställs via </w:t>
      </w:r>
      <w:r>
        <w:t>öppenvårdsapotek</w:t>
      </w:r>
      <w:r w:rsidRPr="0049575E">
        <w:t>.</w:t>
      </w:r>
    </w:p>
    <w:p w14:paraId="5DAFACA7" w14:textId="77777777" w:rsidR="000470B1" w:rsidRPr="005B52CD" w:rsidRDefault="000470B1" w:rsidP="005B52CD">
      <w:pPr>
        <w:pStyle w:val="Rubrik2"/>
      </w:pPr>
      <w:bookmarkStart w:id="690" w:name="_Toc122700315"/>
      <w:bookmarkStart w:id="691" w:name="_Toc207179361"/>
      <w:r w:rsidRPr="005B52CD">
        <w:t>12.7 Utbildning</w:t>
      </w:r>
      <w:bookmarkEnd w:id="690"/>
      <w:bookmarkEnd w:id="691"/>
    </w:p>
    <w:p w14:paraId="377F76F5" w14:textId="77777777" w:rsidR="000470B1" w:rsidRPr="0049575E" w:rsidRDefault="000470B1" w:rsidP="000470B1">
      <w:r w:rsidRPr="202C6E8A">
        <w:t xml:space="preserve">En webbaserad utbildning från Linde i Lärportalen, </w:t>
      </w:r>
      <w:hyperlink r:id="rId371">
        <w:r w:rsidRPr="202C6E8A">
          <w:rPr>
            <w:color w:val="006298"/>
            <w:u w:val="single"/>
          </w:rPr>
          <w:t>”Medicinska gaser, Linde”</w:t>
        </w:r>
      </w:hyperlink>
      <w:r w:rsidRPr="202C6E8A">
        <w:t xml:space="preserve">. </w:t>
      </w:r>
    </w:p>
    <w:p w14:paraId="30036B3F" w14:textId="77777777" w:rsidR="000470B1" w:rsidRDefault="000470B1" w:rsidP="000470B1">
      <w:r w:rsidRPr="0049575E">
        <w:t>En filmad föreläsning ”</w:t>
      </w:r>
      <w:hyperlink r:id="rId372" w:history="1">
        <w:r w:rsidRPr="0049575E">
          <w:rPr>
            <w:rFonts w:eastAsia="MS Gothic"/>
            <w:color w:val="006298"/>
            <w:u w:val="single"/>
          </w:rPr>
          <w:t>Säker hantering av medicinska gaser</w:t>
        </w:r>
      </w:hyperlink>
      <w:r w:rsidRPr="0049575E">
        <w:t>”.</w:t>
      </w:r>
    </w:p>
    <w:p w14:paraId="0E362C5A" w14:textId="77777777" w:rsidR="000470B1" w:rsidRPr="009C671B" w:rsidRDefault="000470B1" w:rsidP="000470B1">
      <w:pPr>
        <w:rPr>
          <w:rFonts w:eastAsia="MS Gothic"/>
          <w:color w:val="006298"/>
          <w:u w:val="single"/>
        </w:rPr>
      </w:pPr>
      <w:r w:rsidRPr="0075723E">
        <w:t xml:space="preserve">Ett </w:t>
      </w:r>
      <w:hyperlink r:id="rId373" w:history="1">
        <w:r w:rsidRPr="009C671B">
          <w:rPr>
            <w:rFonts w:eastAsia="MS Gothic"/>
            <w:color w:val="006298"/>
            <w:u w:val="single"/>
          </w:rPr>
          <w:t>avsnitt om ”Medicinska gaser” i Vårdhandboken</w:t>
        </w:r>
      </w:hyperlink>
    </w:p>
    <w:p w14:paraId="4982D9C8" w14:textId="4F5031B7" w:rsidR="000470B1" w:rsidRDefault="000470B1" w:rsidP="000470B1">
      <w:r w:rsidRPr="0049575E">
        <w:rPr>
          <w:rFonts w:eastAsia="MS Gothic"/>
        </w:rPr>
        <w:t xml:space="preserve">Ett </w:t>
      </w:r>
      <w:hyperlink r:id="rId374" w:history="1">
        <w:r w:rsidRPr="0049575E">
          <w:rPr>
            <w:rFonts w:eastAsia="MS Gothic"/>
            <w:color w:val="006298"/>
            <w:u w:val="single"/>
          </w:rPr>
          <w:t xml:space="preserve">avsnitt om </w:t>
        </w:r>
        <w:r>
          <w:rPr>
            <w:rFonts w:eastAsia="MS Gothic"/>
            <w:color w:val="006298"/>
            <w:u w:val="single"/>
          </w:rPr>
          <w:t>”O</w:t>
        </w:r>
        <w:r w:rsidRPr="0049575E">
          <w:rPr>
            <w:rFonts w:eastAsia="MS Gothic"/>
            <w:color w:val="006298"/>
            <w:u w:val="single"/>
          </w:rPr>
          <w:t>xygenbehandling</w:t>
        </w:r>
        <w:r>
          <w:rPr>
            <w:rFonts w:eastAsia="MS Gothic"/>
            <w:color w:val="006298"/>
            <w:u w:val="single"/>
          </w:rPr>
          <w:t>”</w:t>
        </w:r>
        <w:r w:rsidRPr="0049575E">
          <w:rPr>
            <w:rFonts w:eastAsia="MS Gothic"/>
            <w:color w:val="006298"/>
            <w:u w:val="single"/>
          </w:rPr>
          <w:t xml:space="preserve"> i Vårdhandboken</w:t>
        </w:r>
      </w:hyperlink>
    </w:p>
    <w:p w14:paraId="2646A763" w14:textId="737C0C62" w:rsidR="00D15B6E" w:rsidRPr="004444DB" w:rsidRDefault="00386476" w:rsidP="004444DB">
      <w:pPr>
        <w:pStyle w:val="Rubrik2"/>
      </w:pPr>
      <w:bookmarkStart w:id="692" w:name="_Toc98420272"/>
      <w:bookmarkStart w:id="693" w:name="_Toc115689189"/>
      <w:bookmarkStart w:id="694" w:name="_Toc207179362"/>
      <w:r w:rsidRPr="004444DB">
        <w:lastRenderedPageBreak/>
        <w:t xml:space="preserve">12.8 </w:t>
      </w:r>
      <w:r w:rsidR="00D15B6E" w:rsidRPr="004444DB">
        <w:t>Versionshistorik</w:t>
      </w:r>
      <w:bookmarkEnd w:id="692"/>
      <w:bookmarkEnd w:id="693"/>
      <w:bookmarkEnd w:id="694"/>
    </w:p>
    <w:tbl>
      <w:tblPr>
        <w:tblW w:w="9493" w:type="dxa"/>
        <w:tblInd w:w="9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6"/>
        <w:gridCol w:w="1367"/>
        <w:gridCol w:w="2729"/>
        <w:gridCol w:w="4001"/>
      </w:tblGrid>
      <w:tr w:rsidR="00D15B6E" w:rsidRPr="00D15B6E" w14:paraId="400D8241" w14:textId="77777777" w:rsidTr="004444DB">
        <w:trPr>
          <w:cantSplit/>
          <w:tblHeader/>
        </w:trPr>
        <w:tc>
          <w:tcPr>
            <w:tcW w:w="1396" w:type="dxa"/>
          </w:tcPr>
          <w:p w14:paraId="7F904047" w14:textId="77777777" w:rsidR="00D15B6E" w:rsidRPr="004444DB" w:rsidRDefault="00D15B6E" w:rsidP="00D15B6E">
            <w:pPr>
              <w:spacing w:line="240" w:lineRule="auto"/>
              <w:ind w:left="0" w:right="0"/>
              <w:rPr>
                <w:b/>
                <w:sz w:val="20"/>
                <w:szCs w:val="20"/>
              </w:rPr>
            </w:pPr>
            <w:r w:rsidRPr="004444DB">
              <w:rPr>
                <w:b/>
                <w:sz w:val="20"/>
                <w:szCs w:val="20"/>
              </w:rPr>
              <w:t>Version</w:t>
            </w:r>
          </w:p>
        </w:tc>
        <w:tc>
          <w:tcPr>
            <w:tcW w:w="1367" w:type="dxa"/>
          </w:tcPr>
          <w:p w14:paraId="5BFED04A" w14:textId="77777777" w:rsidR="00D15B6E" w:rsidRPr="004444DB" w:rsidRDefault="00D15B6E" w:rsidP="00D15B6E">
            <w:pPr>
              <w:spacing w:line="240" w:lineRule="auto"/>
              <w:ind w:left="0" w:right="0"/>
              <w:rPr>
                <w:b/>
                <w:sz w:val="20"/>
                <w:szCs w:val="20"/>
              </w:rPr>
            </w:pPr>
            <w:r w:rsidRPr="004444DB">
              <w:rPr>
                <w:b/>
                <w:sz w:val="20"/>
                <w:szCs w:val="20"/>
              </w:rPr>
              <w:t>Giltig från</w:t>
            </w:r>
          </w:p>
        </w:tc>
        <w:tc>
          <w:tcPr>
            <w:tcW w:w="2729" w:type="dxa"/>
          </w:tcPr>
          <w:p w14:paraId="59898152" w14:textId="77777777" w:rsidR="00D15B6E" w:rsidRPr="004444DB" w:rsidRDefault="00D15B6E" w:rsidP="00D15B6E">
            <w:pPr>
              <w:spacing w:line="240" w:lineRule="auto"/>
              <w:ind w:left="0" w:right="0"/>
              <w:rPr>
                <w:b/>
                <w:sz w:val="20"/>
                <w:szCs w:val="20"/>
              </w:rPr>
            </w:pPr>
            <w:r w:rsidRPr="004444DB">
              <w:rPr>
                <w:b/>
                <w:sz w:val="20"/>
                <w:szCs w:val="20"/>
              </w:rPr>
              <w:t>Fastställd av</w:t>
            </w:r>
          </w:p>
        </w:tc>
        <w:tc>
          <w:tcPr>
            <w:tcW w:w="4001" w:type="dxa"/>
          </w:tcPr>
          <w:p w14:paraId="0B3309D9" w14:textId="77777777" w:rsidR="00D15B6E" w:rsidRPr="004444DB" w:rsidRDefault="00D15B6E" w:rsidP="00D15B6E">
            <w:pPr>
              <w:spacing w:line="240" w:lineRule="auto"/>
              <w:ind w:left="0" w:right="0"/>
              <w:rPr>
                <w:b/>
                <w:sz w:val="20"/>
                <w:szCs w:val="20"/>
              </w:rPr>
            </w:pPr>
            <w:r w:rsidRPr="004444DB">
              <w:rPr>
                <w:b/>
                <w:sz w:val="20"/>
                <w:szCs w:val="20"/>
              </w:rPr>
              <w:t>Huvudsakliga ändringar</w:t>
            </w:r>
          </w:p>
        </w:tc>
      </w:tr>
      <w:tr w:rsidR="00D15B6E" w:rsidRPr="00D15B6E" w14:paraId="76EE3B0A" w14:textId="77777777" w:rsidTr="004444DB">
        <w:trPr>
          <w:cantSplit/>
          <w:tblHeader/>
        </w:trPr>
        <w:tc>
          <w:tcPr>
            <w:tcW w:w="1396" w:type="dxa"/>
          </w:tcPr>
          <w:p w14:paraId="614AC8D5" w14:textId="77777777" w:rsidR="00D15B6E" w:rsidRPr="004444DB" w:rsidRDefault="00D15B6E" w:rsidP="00D15B6E">
            <w:pPr>
              <w:spacing w:line="240" w:lineRule="auto"/>
              <w:ind w:left="0" w:right="0"/>
              <w:rPr>
                <w:sz w:val="20"/>
                <w:szCs w:val="20"/>
              </w:rPr>
            </w:pPr>
            <w:r w:rsidRPr="004444DB">
              <w:rPr>
                <w:sz w:val="20"/>
                <w:szCs w:val="20"/>
              </w:rPr>
              <w:t>1.0</w:t>
            </w:r>
          </w:p>
        </w:tc>
        <w:tc>
          <w:tcPr>
            <w:tcW w:w="1367" w:type="dxa"/>
          </w:tcPr>
          <w:p w14:paraId="0D078FB0" w14:textId="77777777" w:rsidR="00D15B6E" w:rsidRPr="004444DB" w:rsidRDefault="00D15B6E" w:rsidP="00D15B6E">
            <w:pPr>
              <w:spacing w:line="240" w:lineRule="auto"/>
              <w:ind w:left="0" w:right="0"/>
              <w:rPr>
                <w:sz w:val="20"/>
                <w:szCs w:val="20"/>
              </w:rPr>
            </w:pPr>
            <w:r w:rsidRPr="004444DB">
              <w:rPr>
                <w:sz w:val="20"/>
                <w:szCs w:val="20"/>
              </w:rPr>
              <w:t>2011-08-24</w:t>
            </w:r>
          </w:p>
        </w:tc>
        <w:tc>
          <w:tcPr>
            <w:tcW w:w="2729" w:type="dxa"/>
          </w:tcPr>
          <w:p w14:paraId="76201386" w14:textId="77777777" w:rsidR="00D15B6E" w:rsidRPr="004444DB" w:rsidRDefault="00D15B6E" w:rsidP="00D15B6E">
            <w:pPr>
              <w:spacing w:line="240" w:lineRule="auto"/>
              <w:ind w:left="0" w:right="0"/>
              <w:rPr>
                <w:sz w:val="20"/>
                <w:szCs w:val="20"/>
              </w:rPr>
            </w:pPr>
            <w:r w:rsidRPr="004444DB">
              <w:rPr>
                <w:sz w:val="20"/>
                <w:szCs w:val="20"/>
              </w:rPr>
              <w:t xml:space="preserve">Karin </w:t>
            </w:r>
            <w:proofErr w:type="spellStart"/>
            <w:r w:rsidRPr="004444DB">
              <w:rPr>
                <w:sz w:val="20"/>
                <w:szCs w:val="20"/>
              </w:rPr>
              <w:t>Lendenius</w:t>
            </w:r>
            <w:proofErr w:type="spellEnd"/>
            <w:r w:rsidRPr="004444DB">
              <w:rPr>
                <w:sz w:val="20"/>
                <w:szCs w:val="20"/>
              </w:rPr>
              <w:t xml:space="preserve">, Läkemedelschef VGR </w:t>
            </w:r>
          </w:p>
        </w:tc>
        <w:tc>
          <w:tcPr>
            <w:tcW w:w="4001" w:type="dxa"/>
          </w:tcPr>
          <w:p w14:paraId="4799EB8C" w14:textId="77777777" w:rsidR="00D15B6E" w:rsidRPr="004444DB" w:rsidRDefault="00D15B6E" w:rsidP="00D15B6E">
            <w:pPr>
              <w:spacing w:line="240" w:lineRule="auto"/>
              <w:ind w:left="0" w:right="0"/>
              <w:rPr>
                <w:sz w:val="20"/>
                <w:szCs w:val="20"/>
              </w:rPr>
            </w:pPr>
            <w:r w:rsidRPr="004444DB">
              <w:rPr>
                <w:sz w:val="20"/>
                <w:szCs w:val="20"/>
              </w:rPr>
              <w:t>Nytt dokument</w:t>
            </w:r>
          </w:p>
        </w:tc>
      </w:tr>
      <w:tr w:rsidR="00D15B6E" w:rsidRPr="00D15B6E" w14:paraId="710813DC" w14:textId="77777777" w:rsidTr="004444DB">
        <w:trPr>
          <w:cantSplit/>
          <w:tblHeader/>
        </w:trPr>
        <w:tc>
          <w:tcPr>
            <w:tcW w:w="1396" w:type="dxa"/>
          </w:tcPr>
          <w:p w14:paraId="2C5BDF07" w14:textId="77777777" w:rsidR="00D15B6E" w:rsidRPr="004444DB" w:rsidRDefault="00D15B6E" w:rsidP="00D15B6E">
            <w:pPr>
              <w:spacing w:line="240" w:lineRule="auto"/>
              <w:ind w:left="0" w:right="0"/>
              <w:rPr>
                <w:sz w:val="20"/>
                <w:szCs w:val="20"/>
              </w:rPr>
            </w:pPr>
            <w:r w:rsidRPr="004444DB">
              <w:rPr>
                <w:sz w:val="20"/>
                <w:szCs w:val="20"/>
              </w:rPr>
              <w:t>2.0</w:t>
            </w:r>
          </w:p>
        </w:tc>
        <w:tc>
          <w:tcPr>
            <w:tcW w:w="1367" w:type="dxa"/>
          </w:tcPr>
          <w:p w14:paraId="5B87D4B3" w14:textId="77777777" w:rsidR="00D15B6E" w:rsidRPr="004444DB" w:rsidRDefault="00D15B6E" w:rsidP="00D15B6E">
            <w:pPr>
              <w:spacing w:line="240" w:lineRule="auto"/>
              <w:ind w:left="0" w:right="0"/>
              <w:rPr>
                <w:sz w:val="20"/>
                <w:szCs w:val="20"/>
              </w:rPr>
            </w:pPr>
            <w:r w:rsidRPr="004444DB">
              <w:rPr>
                <w:sz w:val="20"/>
                <w:szCs w:val="20"/>
              </w:rPr>
              <w:t>2014-05-01</w:t>
            </w:r>
          </w:p>
        </w:tc>
        <w:tc>
          <w:tcPr>
            <w:tcW w:w="2729" w:type="dxa"/>
          </w:tcPr>
          <w:p w14:paraId="04F7C9F9" w14:textId="77777777" w:rsidR="00D15B6E" w:rsidRPr="004444DB" w:rsidRDefault="00D15B6E" w:rsidP="00D15B6E">
            <w:pPr>
              <w:spacing w:line="240" w:lineRule="auto"/>
              <w:ind w:left="0" w:right="0"/>
              <w:rPr>
                <w:sz w:val="20"/>
                <w:szCs w:val="20"/>
              </w:rPr>
            </w:pPr>
            <w:r w:rsidRPr="004444DB">
              <w:rPr>
                <w:sz w:val="20"/>
                <w:szCs w:val="20"/>
              </w:rPr>
              <w:t>Ledningsgrupp Sjukhusapoteket VGR</w:t>
            </w:r>
          </w:p>
        </w:tc>
        <w:tc>
          <w:tcPr>
            <w:tcW w:w="4001" w:type="dxa"/>
          </w:tcPr>
          <w:p w14:paraId="310BFAFF" w14:textId="77777777" w:rsidR="00D15B6E" w:rsidRPr="004444DB" w:rsidRDefault="00D15B6E" w:rsidP="00D15B6E">
            <w:pPr>
              <w:spacing w:line="240" w:lineRule="auto"/>
              <w:ind w:left="0" w:right="0"/>
              <w:rPr>
                <w:sz w:val="20"/>
                <w:szCs w:val="20"/>
              </w:rPr>
            </w:pPr>
            <w:r w:rsidRPr="004444DB">
              <w:rPr>
                <w:sz w:val="20"/>
                <w:szCs w:val="20"/>
              </w:rPr>
              <w:t>12.1 förtydligande gällande innehåll i SIS handbok 370</w:t>
            </w:r>
          </w:p>
          <w:p w14:paraId="33A8E28D" w14:textId="77777777" w:rsidR="00D15B6E" w:rsidRPr="004444DB" w:rsidRDefault="00D15B6E" w:rsidP="00D15B6E">
            <w:pPr>
              <w:spacing w:line="240" w:lineRule="auto"/>
              <w:ind w:left="0" w:right="0"/>
              <w:rPr>
                <w:sz w:val="20"/>
                <w:szCs w:val="20"/>
              </w:rPr>
            </w:pPr>
            <w:r w:rsidRPr="004444DB">
              <w:rPr>
                <w:sz w:val="20"/>
                <w:szCs w:val="20"/>
              </w:rPr>
              <w:t xml:space="preserve">12. 2.1 helt omarbetad samt hänvisning till ny mall ”Ansvarsbeskrivning för gasansvarig”, mall 13. Tydligare uppdelning av ansvar för </w:t>
            </w:r>
            <w:proofErr w:type="spellStart"/>
            <w:r w:rsidRPr="004444DB">
              <w:rPr>
                <w:sz w:val="20"/>
                <w:szCs w:val="20"/>
              </w:rPr>
              <w:t>centralgas</w:t>
            </w:r>
            <w:proofErr w:type="spellEnd"/>
            <w:r w:rsidRPr="004444DB">
              <w:rPr>
                <w:sz w:val="20"/>
                <w:szCs w:val="20"/>
              </w:rPr>
              <w:t xml:space="preserve"> respektive gasflaskor. Tillägg om förvaring och hantering av gasflaskor. 12.2.2 ny punkt, ”Ansvar för ordination, iordningställande och administrering” 12.3 förkortad eftersom tillsyn av medicinska gaser har förändrats Övergripande redaktionella ändringar</w:t>
            </w:r>
          </w:p>
        </w:tc>
      </w:tr>
      <w:tr w:rsidR="00D15B6E" w:rsidRPr="00D15B6E" w14:paraId="53FFC313" w14:textId="77777777" w:rsidTr="004444DB">
        <w:trPr>
          <w:cantSplit/>
          <w:tblHeader/>
        </w:trPr>
        <w:tc>
          <w:tcPr>
            <w:tcW w:w="1396" w:type="dxa"/>
          </w:tcPr>
          <w:p w14:paraId="5DEEDA8D" w14:textId="77777777" w:rsidR="00D15B6E" w:rsidRPr="004444DB" w:rsidRDefault="00D15B6E" w:rsidP="00D15B6E">
            <w:pPr>
              <w:spacing w:line="240" w:lineRule="auto"/>
              <w:ind w:left="0" w:right="0"/>
              <w:rPr>
                <w:sz w:val="20"/>
                <w:szCs w:val="20"/>
              </w:rPr>
            </w:pPr>
            <w:r w:rsidRPr="004444DB">
              <w:rPr>
                <w:sz w:val="20"/>
                <w:szCs w:val="20"/>
              </w:rPr>
              <w:t>3.0</w:t>
            </w:r>
          </w:p>
        </w:tc>
        <w:tc>
          <w:tcPr>
            <w:tcW w:w="1367" w:type="dxa"/>
          </w:tcPr>
          <w:p w14:paraId="2F434856" w14:textId="77777777" w:rsidR="00D15B6E" w:rsidRPr="004444DB" w:rsidRDefault="00D15B6E" w:rsidP="00D15B6E">
            <w:pPr>
              <w:spacing w:line="240" w:lineRule="auto"/>
              <w:ind w:left="0" w:right="0"/>
              <w:rPr>
                <w:sz w:val="20"/>
                <w:szCs w:val="20"/>
              </w:rPr>
            </w:pPr>
          </w:p>
        </w:tc>
        <w:tc>
          <w:tcPr>
            <w:tcW w:w="2729" w:type="dxa"/>
          </w:tcPr>
          <w:p w14:paraId="433AE169" w14:textId="77777777" w:rsidR="00D15B6E" w:rsidRPr="004444DB" w:rsidRDefault="00D15B6E" w:rsidP="00D15B6E">
            <w:pPr>
              <w:spacing w:line="240" w:lineRule="auto"/>
              <w:ind w:left="0" w:right="0"/>
              <w:rPr>
                <w:sz w:val="20"/>
                <w:szCs w:val="20"/>
              </w:rPr>
            </w:pPr>
            <w:r w:rsidRPr="004444DB">
              <w:rPr>
                <w:sz w:val="20"/>
                <w:szCs w:val="20"/>
              </w:rPr>
              <w:t>Ledningsgrupp Sjukhusapoteket VGR</w:t>
            </w:r>
          </w:p>
        </w:tc>
        <w:tc>
          <w:tcPr>
            <w:tcW w:w="4001" w:type="dxa"/>
          </w:tcPr>
          <w:p w14:paraId="44E64EA3" w14:textId="77777777" w:rsidR="00D15B6E" w:rsidRPr="004444DB" w:rsidRDefault="00D15B6E" w:rsidP="00D15B6E">
            <w:pPr>
              <w:spacing w:line="240" w:lineRule="auto"/>
              <w:ind w:left="0" w:right="0"/>
              <w:rPr>
                <w:sz w:val="20"/>
                <w:szCs w:val="20"/>
              </w:rPr>
            </w:pPr>
            <w:r w:rsidRPr="004444DB">
              <w:rPr>
                <w:sz w:val="20"/>
                <w:szCs w:val="20"/>
              </w:rPr>
              <w:t>12.3 Nytt stycke om hantering av gasflaskor.</w:t>
            </w:r>
          </w:p>
          <w:p w14:paraId="5263A6B8" w14:textId="77777777" w:rsidR="00D15B6E" w:rsidRPr="004444DB" w:rsidRDefault="00D15B6E" w:rsidP="00D15B6E">
            <w:pPr>
              <w:spacing w:line="240" w:lineRule="auto"/>
              <w:ind w:left="0" w:right="0"/>
              <w:rPr>
                <w:sz w:val="20"/>
                <w:szCs w:val="20"/>
              </w:rPr>
            </w:pPr>
          </w:p>
        </w:tc>
      </w:tr>
      <w:tr w:rsidR="00D15B6E" w:rsidRPr="00D15B6E" w14:paraId="717984A2" w14:textId="77777777" w:rsidTr="004444DB">
        <w:trPr>
          <w:cantSplit/>
          <w:tblHeader/>
        </w:trPr>
        <w:tc>
          <w:tcPr>
            <w:tcW w:w="1396" w:type="dxa"/>
          </w:tcPr>
          <w:p w14:paraId="15EB8EC4" w14:textId="77777777" w:rsidR="00D15B6E" w:rsidRPr="004444DB" w:rsidRDefault="00D15B6E" w:rsidP="00D15B6E">
            <w:pPr>
              <w:spacing w:line="240" w:lineRule="auto"/>
              <w:ind w:left="0" w:right="0"/>
              <w:rPr>
                <w:sz w:val="20"/>
                <w:szCs w:val="20"/>
              </w:rPr>
            </w:pPr>
            <w:r w:rsidRPr="004444DB">
              <w:rPr>
                <w:sz w:val="20"/>
                <w:szCs w:val="20"/>
              </w:rPr>
              <w:t>4.0</w:t>
            </w:r>
          </w:p>
        </w:tc>
        <w:tc>
          <w:tcPr>
            <w:tcW w:w="1367" w:type="dxa"/>
          </w:tcPr>
          <w:p w14:paraId="08D0A709" w14:textId="77777777" w:rsidR="00D15B6E" w:rsidRPr="004444DB" w:rsidRDefault="00D15B6E" w:rsidP="00D15B6E">
            <w:pPr>
              <w:spacing w:line="240" w:lineRule="auto"/>
              <w:ind w:left="0" w:right="0"/>
              <w:rPr>
                <w:sz w:val="20"/>
                <w:szCs w:val="20"/>
              </w:rPr>
            </w:pPr>
            <w:r w:rsidRPr="004444DB">
              <w:rPr>
                <w:sz w:val="20"/>
                <w:szCs w:val="20"/>
              </w:rPr>
              <w:t>2018-08-10</w:t>
            </w:r>
          </w:p>
        </w:tc>
        <w:tc>
          <w:tcPr>
            <w:tcW w:w="2729" w:type="dxa"/>
          </w:tcPr>
          <w:p w14:paraId="47A4AFBA" w14:textId="77777777" w:rsidR="00D15B6E" w:rsidRPr="004444DB" w:rsidRDefault="00D15B6E" w:rsidP="00D15B6E">
            <w:pPr>
              <w:spacing w:line="240" w:lineRule="auto"/>
              <w:ind w:left="0" w:right="0"/>
              <w:rPr>
                <w:sz w:val="20"/>
                <w:szCs w:val="20"/>
              </w:rPr>
            </w:pPr>
            <w:r w:rsidRPr="004444DB">
              <w:rPr>
                <w:sz w:val="20"/>
                <w:szCs w:val="20"/>
              </w:rPr>
              <w:t>Ledningsgrupp Sjukhusapoteket VGR</w:t>
            </w:r>
          </w:p>
        </w:tc>
        <w:tc>
          <w:tcPr>
            <w:tcW w:w="4001" w:type="dxa"/>
          </w:tcPr>
          <w:p w14:paraId="13F659E6" w14:textId="77777777" w:rsidR="00D15B6E" w:rsidRPr="004444DB" w:rsidRDefault="00D15B6E" w:rsidP="00D15B6E">
            <w:pPr>
              <w:spacing w:line="240" w:lineRule="auto"/>
              <w:ind w:left="0" w:right="0"/>
              <w:rPr>
                <w:sz w:val="20"/>
                <w:szCs w:val="20"/>
              </w:rPr>
            </w:pPr>
            <w:r w:rsidRPr="004444DB">
              <w:rPr>
                <w:rFonts w:eastAsia="MS Gothic"/>
                <w:sz w:val="20"/>
                <w:szCs w:val="20"/>
              </w:rPr>
              <w:t xml:space="preserve">Version 4.0: Översyn enligt författning HSLF-FS 2017:37. Övriga ändringar av redaktionell karaktär. </w:t>
            </w:r>
            <w:r w:rsidRPr="004444DB">
              <w:rPr>
                <w:sz w:val="20"/>
                <w:szCs w:val="20"/>
              </w:rPr>
              <w:t>12.3 Nytt stycke om hantering av gasflaskor.</w:t>
            </w:r>
          </w:p>
          <w:p w14:paraId="6CE39289" w14:textId="77777777" w:rsidR="00D15B6E" w:rsidRPr="004444DB" w:rsidRDefault="00D15B6E" w:rsidP="00D15B6E">
            <w:pPr>
              <w:spacing w:line="240" w:lineRule="auto"/>
              <w:ind w:left="0" w:right="0"/>
              <w:rPr>
                <w:sz w:val="20"/>
                <w:szCs w:val="20"/>
              </w:rPr>
            </w:pPr>
            <w:r w:rsidRPr="004444DB">
              <w:rPr>
                <w:sz w:val="20"/>
                <w:szCs w:val="20"/>
              </w:rPr>
              <w:t>Version 4.1, 2019-11-01: Versionshistorik tillagd</w:t>
            </w:r>
          </w:p>
        </w:tc>
      </w:tr>
      <w:tr w:rsidR="00D15B6E" w:rsidRPr="00D15B6E" w14:paraId="552B96C0" w14:textId="77777777" w:rsidTr="004444DB">
        <w:trPr>
          <w:cantSplit/>
          <w:tblHeader/>
        </w:trPr>
        <w:tc>
          <w:tcPr>
            <w:tcW w:w="1396" w:type="dxa"/>
          </w:tcPr>
          <w:p w14:paraId="5DE22639" w14:textId="77777777" w:rsidR="00D15B6E" w:rsidRPr="004444DB" w:rsidRDefault="00D15B6E" w:rsidP="00D15B6E">
            <w:pPr>
              <w:spacing w:line="240" w:lineRule="auto"/>
              <w:ind w:left="0" w:right="0"/>
              <w:rPr>
                <w:sz w:val="20"/>
                <w:szCs w:val="20"/>
              </w:rPr>
            </w:pPr>
            <w:r w:rsidRPr="004444DB">
              <w:rPr>
                <w:sz w:val="20"/>
                <w:szCs w:val="20"/>
              </w:rPr>
              <w:t>5.0</w:t>
            </w:r>
          </w:p>
        </w:tc>
        <w:tc>
          <w:tcPr>
            <w:tcW w:w="1367" w:type="dxa"/>
          </w:tcPr>
          <w:p w14:paraId="47E13DC9" w14:textId="77777777" w:rsidR="00D15B6E" w:rsidRPr="004444DB" w:rsidRDefault="00D15B6E" w:rsidP="00D15B6E">
            <w:pPr>
              <w:spacing w:line="240" w:lineRule="auto"/>
              <w:ind w:left="0" w:right="0"/>
              <w:rPr>
                <w:sz w:val="20"/>
                <w:szCs w:val="20"/>
              </w:rPr>
            </w:pPr>
            <w:r w:rsidRPr="004444DB">
              <w:rPr>
                <w:sz w:val="20"/>
                <w:szCs w:val="20"/>
              </w:rPr>
              <w:t>2020-04-09</w:t>
            </w:r>
          </w:p>
        </w:tc>
        <w:tc>
          <w:tcPr>
            <w:tcW w:w="2729" w:type="dxa"/>
          </w:tcPr>
          <w:p w14:paraId="270C2322" w14:textId="77777777" w:rsidR="00D15B6E" w:rsidRPr="004444DB" w:rsidRDefault="00D15B6E" w:rsidP="00D15B6E">
            <w:pPr>
              <w:spacing w:line="240" w:lineRule="auto"/>
              <w:ind w:left="0" w:right="0"/>
              <w:rPr>
                <w:sz w:val="20"/>
                <w:szCs w:val="20"/>
              </w:rPr>
            </w:pPr>
            <w:r w:rsidRPr="004444DB">
              <w:rPr>
                <w:sz w:val="20"/>
                <w:szCs w:val="20"/>
              </w:rPr>
              <w:t>Ledningsgrupp Sjukhusapoteket VGR</w:t>
            </w:r>
          </w:p>
        </w:tc>
        <w:tc>
          <w:tcPr>
            <w:tcW w:w="4001" w:type="dxa"/>
          </w:tcPr>
          <w:p w14:paraId="17ACA466" w14:textId="77777777" w:rsidR="00D15B6E" w:rsidRPr="004444DB" w:rsidRDefault="00D15B6E" w:rsidP="00D15B6E">
            <w:pPr>
              <w:spacing w:line="240" w:lineRule="auto"/>
              <w:ind w:left="0" w:right="0"/>
              <w:rPr>
                <w:rFonts w:eastAsia="MS Gothic"/>
                <w:sz w:val="20"/>
                <w:szCs w:val="20"/>
              </w:rPr>
            </w:pPr>
            <w:r w:rsidRPr="004444DB">
              <w:rPr>
                <w:rFonts w:eastAsia="MS Gothic"/>
                <w:sz w:val="20"/>
                <w:szCs w:val="20"/>
              </w:rPr>
              <w:t>Förtydligande kring förvaring av gasflaskor. Hänvisning till föreskrift uppdaterat. Ändrad information om web-utbildning</w:t>
            </w:r>
          </w:p>
        </w:tc>
      </w:tr>
      <w:tr w:rsidR="00D15B6E" w:rsidRPr="00D15B6E" w14:paraId="726C5425" w14:textId="77777777" w:rsidTr="004444DB">
        <w:trPr>
          <w:cantSplit/>
          <w:tblHeader/>
        </w:trPr>
        <w:tc>
          <w:tcPr>
            <w:tcW w:w="1396" w:type="dxa"/>
          </w:tcPr>
          <w:p w14:paraId="04431859" w14:textId="77777777" w:rsidR="00D15B6E" w:rsidRPr="004444DB" w:rsidRDefault="00D15B6E" w:rsidP="00D15B6E">
            <w:pPr>
              <w:spacing w:line="240" w:lineRule="auto"/>
              <w:ind w:left="0" w:right="0"/>
              <w:rPr>
                <w:sz w:val="20"/>
                <w:szCs w:val="20"/>
              </w:rPr>
            </w:pPr>
            <w:r w:rsidRPr="004444DB">
              <w:rPr>
                <w:sz w:val="20"/>
                <w:szCs w:val="20"/>
              </w:rPr>
              <w:t>6.0</w:t>
            </w:r>
          </w:p>
        </w:tc>
        <w:tc>
          <w:tcPr>
            <w:tcW w:w="1367" w:type="dxa"/>
          </w:tcPr>
          <w:p w14:paraId="1D09C495" w14:textId="77777777" w:rsidR="00D15B6E" w:rsidRPr="004444DB" w:rsidRDefault="00D15B6E" w:rsidP="00D15B6E">
            <w:pPr>
              <w:spacing w:line="240" w:lineRule="auto"/>
              <w:ind w:left="0" w:right="0"/>
              <w:rPr>
                <w:sz w:val="20"/>
                <w:szCs w:val="20"/>
              </w:rPr>
            </w:pPr>
            <w:r w:rsidRPr="004444DB">
              <w:rPr>
                <w:sz w:val="20"/>
                <w:szCs w:val="20"/>
              </w:rPr>
              <w:t>2022-06-16</w:t>
            </w:r>
          </w:p>
        </w:tc>
        <w:tc>
          <w:tcPr>
            <w:tcW w:w="2729" w:type="dxa"/>
          </w:tcPr>
          <w:p w14:paraId="1AC74F17" w14:textId="4B87502D" w:rsidR="00D15B6E" w:rsidRPr="004444DB" w:rsidRDefault="00C47F05" w:rsidP="00D15B6E">
            <w:pPr>
              <w:spacing w:line="240" w:lineRule="auto"/>
              <w:ind w:left="0" w:right="0"/>
              <w:rPr>
                <w:sz w:val="20"/>
                <w:szCs w:val="20"/>
              </w:rPr>
            </w:pPr>
            <w:r w:rsidRPr="004444DB">
              <w:rPr>
                <w:sz w:val="20"/>
                <w:szCs w:val="20"/>
              </w:rPr>
              <w:t>Ledningsgrupp Sjukhusapoteket VGR</w:t>
            </w:r>
          </w:p>
        </w:tc>
        <w:tc>
          <w:tcPr>
            <w:tcW w:w="4001" w:type="dxa"/>
          </w:tcPr>
          <w:p w14:paraId="6B31D95A" w14:textId="77777777" w:rsidR="00D15B6E" w:rsidRPr="004444DB" w:rsidRDefault="00D15B6E" w:rsidP="00D15B6E">
            <w:pPr>
              <w:spacing w:line="240" w:lineRule="auto"/>
              <w:ind w:left="0" w:right="0"/>
              <w:rPr>
                <w:rFonts w:eastAsia="MS Gothic"/>
                <w:sz w:val="20"/>
                <w:szCs w:val="20"/>
              </w:rPr>
            </w:pPr>
            <w:r w:rsidRPr="004444DB">
              <w:rPr>
                <w:rFonts w:eastAsia="MS Gothic"/>
                <w:sz w:val="20"/>
                <w:szCs w:val="20"/>
              </w:rPr>
              <w:t>Förtydligande kring färgkodning av flaskor Omformulering kring användning av mall 8. Förtydligande kring varningsskyltar</w:t>
            </w:r>
            <w:r w:rsidRPr="004444DB">
              <w:rPr>
                <w:rFonts w:eastAsia="MS Gothic"/>
                <w:sz w:val="20"/>
                <w:szCs w:val="20"/>
              </w:rPr>
              <w:br/>
              <w:t>redaktionella ändringar.</w:t>
            </w:r>
          </w:p>
        </w:tc>
      </w:tr>
      <w:tr w:rsidR="000470B1" w:rsidRPr="00D15B6E" w14:paraId="6C108D51" w14:textId="77777777" w:rsidTr="004444DB">
        <w:trPr>
          <w:cantSplit/>
          <w:tblHeader/>
        </w:trPr>
        <w:tc>
          <w:tcPr>
            <w:tcW w:w="1396" w:type="dxa"/>
          </w:tcPr>
          <w:p w14:paraId="62A33358" w14:textId="704940A7" w:rsidR="000470B1" w:rsidRPr="004444DB" w:rsidRDefault="000470B1" w:rsidP="000470B1">
            <w:pPr>
              <w:spacing w:line="240" w:lineRule="auto"/>
              <w:ind w:left="0" w:right="0"/>
              <w:rPr>
                <w:sz w:val="20"/>
                <w:szCs w:val="20"/>
              </w:rPr>
            </w:pPr>
            <w:r>
              <w:rPr>
                <w:sz w:val="20"/>
                <w:szCs w:val="20"/>
              </w:rPr>
              <w:t>7.0</w:t>
            </w:r>
          </w:p>
        </w:tc>
        <w:tc>
          <w:tcPr>
            <w:tcW w:w="1367" w:type="dxa"/>
          </w:tcPr>
          <w:p w14:paraId="29F592E8" w14:textId="1761DCE0" w:rsidR="000470B1" w:rsidRPr="004444DB" w:rsidRDefault="000470B1" w:rsidP="000470B1">
            <w:pPr>
              <w:spacing w:line="240" w:lineRule="auto"/>
              <w:ind w:left="0" w:right="0"/>
              <w:rPr>
                <w:sz w:val="20"/>
                <w:szCs w:val="20"/>
              </w:rPr>
            </w:pPr>
            <w:r>
              <w:rPr>
                <w:sz w:val="20"/>
                <w:szCs w:val="20"/>
              </w:rPr>
              <w:t>2024-06-12</w:t>
            </w:r>
          </w:p>
        </w:tc>
        <w:tc>
          <w:tcPr>
            <w:tcW w:w="2729" w:type="dxa"/>
          </w:tcPr>
          <w:p w14:paraId="4D11A340" w14:textId="0D73105A" w:rsidR="000470B1" w:rsidRPr="004444DB" w:rsidRDefault="000470B1" w:rsidP="000470B1">
            <w:pPr>
              <w:spacing w:line="240" w:lineRule="auto"/>
              <w:ind w:left="0"/>
              <w:rPr>
                <w:sz w:val="20"/>
                <w:szCs w:val="20"/>
              </w:rPr>
            </w:pPr>
            <w:r>
              <w:rPr>
                <w:sz w:val="20"/>
                <w:szCs w:val="20"/>
              </w:rPr>
              <w:t>Ordförande S</w:t>
            </w:r>
            <w:r w:rsidRPr="0000248A">
              <w:rPr>
                <w:sz w:val="20"/>
                <w:szCs w:val="20"/>
              </w:rPr>
              <w:t>tyrgrupp Sjukvårdsapotek VGR</w:t>
            </w:r>
          </w:p>
        </w:tc>
        <w:tc>
          <w:tcPr>
            <w:tcW w:w="4001" w:type="dxa"/>
          </w:tcPr>
          <w:p w14:paraId="38B0A757" w14:textId="453B7444" w:rsidR="000470B1" w:rsidRPr="004444DB" w:rsidRDefault="000470B1" w:rsidP="000470B1">
            <w:pPr>
              <w:spacing w:line="240" w:lineRule="auto"/>
              <w:ind w:left="0" w:right="0"/>
              <w:rPr>
                <w:rFonts w:eastAsia="MS Gothic"/>
                <w:sz w:val="20"/>
                <w:szCs w:val="20"/>
              </w:rPr>
            </w:pPr>
            <w:r w:rsidRPr="006B7C14">
              <w:rPr>
                <w:rFonts w:eastAsia="MS Gothic"/>
                <w:sz w:val="20"/>
                <w:szCs w:val="20"/>
              </w:rPr>
              <w:t xml:space="preserve">Version 7.0: Anpassat benämningar av gas efter Vårdhandboken.12.3 Medicinsk gasanläggning- omformulerat och förtydligat text </w:t>
            </w:r>
            <w:proofErr w:type="spellStart"/>
            <w:r w:rsidRPr="006B7C14">
              <w:rPr>
                <w:rFonts w:eastAsia="MS Gothic"/>
                <w:sz w:val="20"/>
                <w:szCs w:val="20"/>
              </w:rPr>
              <w:t>bl.a</w:t>
            </w:r>
            <w:proofErr w:type="spellEnd"/>
            <w:r w:rsidRPr="006B7C14">
              <w:rPr>
                <w:rFonts w:eastAsia="MS Gothic"/>
                <w:sz w:val="20"/>
                <w:szCs w:val="20"/>
              </w:rPr>
              <w:t xml:space="preserve"> vårdpersonalens användaransvar. 12.3 Gasflaskor- förtydligat gällande gasansvarig. 12.4 Hantering av </w:t>
            </w:r>
            <w:proofErr w:type="gramStart"/>
            <w:r w:rsidRPr="006B7C14">
              <w:rPr>
                <w:rFonts w:eastAsia="MS Gothic"/>
                <w:sz w:val="20"/>
                <w:szCs w:val="20"/>
              </w:rPr>
              <w:t>gasflaskor- omarbetat</w:t>
            </w:r>
            <w:proofErr w:type="gramEnd"/>
            <w:r w:rsidRPr="006B7C14">
              <w:rPr>
                <w:rFonts w:eastAsia="MS Gothic"/>
                <w:sz w:val="20"/>
                <w:szCs w:val="20"/>
              </w:rPr>
              <w:t xml:space="preserve"> och förtydligat text bl.a. gällande varningsskyltar. Bytt plats på rubrikerna Allmänt och Regelverk och tagit bort hänvisning till Handboken Transport av farligt gods -Väg och järnväg under Regelverk. </w:t>
            </w:r>
            <w:r>
              <w:rPr>
                <w:rFonts w:eastAsia="MS Gothic"/>
                <w:sz w:val="20"/>
                <w:szCs w:val="20"/>
              </w:rPr>
              <w:t>Övriga r</w:t>
            </w:r>
            <w:r w:rsidRPr="006B7C14">
              <w:rPr>
                <w:rFonts w:eastAsia="MS Gothic"/>
                <w:sz w:val="20"/>
                <w:szCs w:val="20"/>
              </w:rPr>
              <w:t>edaktionella ändringar</w:t>
            </w:r>
            <w:r>
              <w:rPr>
                <w:rFonts w:eastAsia="MS Gothic"/>
                <w:sz w:val="20"/>
                <w:szCs w:val="20"/>
              </w:rPr>
              <w:t>.</w:t>
            </w:r>
          </w:p>
        </w:tc>
      </w:tr>
    </w:tbl>
    <w:p w14:paraId="2CB3AEA4" w14:textId="77777777" w:rsidR="00A83C94" w:rsidRDefault="00A83C94" w:rsidP="00FB7BC6">
      <w:pPr>
        <w:spacing w:line="240" w:lineRule="auto"/>
        <w:ind w:left="0" w:right="0"/>
        <w:rPr>
          <w:rFonts w:ascii="Arial" w:hAnsi="Arial" w:cs="Arial"/>
        </w:rPr>
        <w:sectPr w:rsidR="00A83C94" w:rsidSect="00A83C94">
          <w:pgSz w:w="11900" w:h="16840"/>
          <w:pgMar w:top="1418" w:right="1979" w:bottom="1276" w:left="992" w:header="283" w:footer="743" w:gutter="0"/>
          <w:cols w:space="708"/>
          <w:noEndnote/>
          <w:docGrid w:linePitch="326"/>
        </w:sectPr>
      </w:pPr>
    </w:p>
    <w:p w14:paraId="17E2ACA3" w14:textId="7EE73845" w:rsidR="00D15B6E" w:rsidRPr="00D15B6E" w:rsidRDefault="007A52A4" w:rsidP="003B10F7">
      <w:pPr>
        <w:pStyle w:val="Rubrik1"/>
      </w:pPr>
      <w:bookmarkStart w:id="695" w:name="_Licensläkemedel"/>
      <w:bookmarkStart w:id="696" w:name="_13_Licensläkemedel"/>
      <w:bookmarkStart w:id="697" w:name="_Toc521663359"/>
      <w:bookmarkStart w:id="698" w:name="_Ref63347599"/>
      <w:bookmarkStart w:id="699" w:name="_Toc98420273"/>
      <w:bookmarkStart w:id="700" w:name="_Toc115689190"/>
      <w:bookmarkStart w:id="701" w:name="_Toc207179363"/>
      <w:bookmarkStart w:id="702" w:name="_Hlk137385915"/>
      <w:bookmarkEnd w:id="673"/>
      <w:bookmarkEnd w:id="695"/>
      <w:bookmarkEnd w:id="696"/>
      <w:r>
        <w:lastRenderedPageBreak/>
        <w:t xml:space="preserve">13 </w:t>
      </w:r>
      <w:r w:rsidR="00D15B6E" w:rsidRPr="00D15B6E">
        <w:t>Licensläkemedel</w:t>
      </w:r>
      <w:bookmarkEnd w:id="697"/>
      <w:bookmarkEnd w:id="698"/>
      <w:bookmarkEnd w:id="699"/>
      <w:bookmarkEnd w:id="700"/>
      <w:bookmarkEnd w:id="701"/>
    </w:p>
    <w:p w14:paraId="7682A0CF" w14:textId="541DF150" w:rsidR="00C9483B" w:rsidRPr="00A4199F" w:rsidRDefault="00C9483B" w:rsidP="00C9483B">
      <w:r w:rsidRPr="00A4199F">
        <w:t>Kapitel: 13 Licensläkemedel, Version 4.0, Giltig från 2024-</w:t>
      </w:r>
      <w:r>
        <w:t>09-06</w:t>
      </w:r>
    </w:p>
    <w:p w14:paraId="0C600DE1" w14:textId="77777777" w:rsidR="00C9483B" w:rsidRPr="00A4199F" w:rsidRDefault="00C9483B" w:rsidP="00C9483B">
      <w:pPr>
        <w:pStyle w:val="MellanrubrikVGR"/>
        <w:rPr>
          <w:rFonts w:eastAsia="MS Gothic"/>
        </w:rPr>
      </w:pPr>
      <w:r w:rsidRPr="00A4199F">
        <w:rPr>
          <w:rFonts w:eastAsia="MS Gothic"/>
        </w:rPr>
        <w:t>Huvudsakliga ändringar i denna version</w:t>
      </w:r>
    </w:p>
    <w:p w14:paraId="5C011AC6" w14:textId="0840F834" w:rsidR="00C9483B" w:rsidRDefault="00C9483B" w:rsidP="00C9483B">
      <w:r w:rsidRPr="001F27C2">
        <w:t>Version 4.0</w:t>
      </w:r>
      <w:r w:rsidR="009845F7">
        <w:t>, 2024-09-06</w:t>
      </w:r>
      <w:r w:rsidRPr="001F27C2">
        <w:t>:</w:t>
      </w:r>
      <w:r>
        <w:t xml:space="preserve"> </w:t>
      </w:r>
      <w:r w:rsidRPr="008122B0">
        <w:t xml:space="preserve">Ändrad ordning </w:t>
      </w:r>
      <w:r>
        <w:t>av</w:t>
      </w:r>
      <w:r w:rsidRPr="008122B0">
        <w:t xml:space="preserve"> kapiteltexten inklusive att flera rubriker ändrats, för ett förtydligat licensflöde med beskrivande avsnitt för respektive steg i flödet</w:t>
      </w:r>
      <w:r>
        <w:t xml:space="preserve">. </w:t>
      </w:r>
      <w:r w:rsidRPr="008122B0">
        <w:t>Tillagt om beredskapslicenser</w:t>
      </w:r>
      <w:r>
        <w:t xml:space="preserve">. </w:t>
      </w:r>
      <w:r w:rsidRPr="008122B0">
        <w:t>Förtydligande om förskrivarens ansvar</w:t>
      </w:r>
      <w:r>
        <w:t xml:space="preserve">. </w:t>
      </w:r>
      <w:r w:rsidRPr="008122B0">
        <w:t>Tabell med generell/enskild licens uppdaterad med gällande uppgifter och tillagt om enskild licens på vårdenhet</w:t>
      </w:r>
      <w:r>
        <w:t xml:space="preserve">. </w:t>
      </w:r>
      <w:r w:rsidRPr="008122B0">
        <w:t>Tillagt att utbyte av licensläkemedel inte är tillåtet</w:t>
      </w:r>
      <w:r>
        <w:t>.</w:t>
      </w:r>
    </w:p>
    <w:p w14:paraId="3626DA48" w14:textId="4275BE34" w:rsidR="009845F7" w:rsidRDefault="009845F7" w:rsidP="00C9483B">
      <w:r>
        <w:t>Version 4.1, 2025-09-01: Texten är justerad på grund av byte av avtalad läkemedelsleverantör från RGL till Medovia och byte av beställningssystem från Marknadsplatsen till Hamlet, för vårdenheter utanför sjukhusförvaltning.</w:t>
      </w:r>
    </w:p>
    <w:p w14:paraId="316CF3F3" w14:textId="77777777" w:rsidR="00C9483B" w:rsidRPr="008F4922" w:rsidRDefault="00C9483B" w:rsidP="00C9483B">
      <w:pPr>
        <w:pStyle w:val="Rubrik2"/>
      </w:pPr>
      <w:bookmarkStart w:id="703" w:name="_Toc122700318"/>
      <w:bookmarkStart w:id="704" w:name="_Toc207179364"/>
      <w:r w:rsidRPr="008F4922">
        <w:t>13.1 Regelverk</w:t>
      </w:r>
      <w:bookmarkEnd w:id="703"/>
      <w:bookmarkEnd w:id="704"/>
    </w:p>
    <w:p w14:paraId="3BD778D6" w14:textId="77777777" w:rsidR="00C9483B" w:rsidRDefault="00C9483B" w:rsidP="00C9483B">
      <w:r>
        <w:t xml:space="preserve">Enligt </w:t>
      </w:r>
      <w:r w:rsidRPr="00B61E1E">
        <w:rPr>
          <w:rFonts w:cs="Arial"/>
        </w:rPr>
        <w:t xml:space="preserve">föreskriften </w:t>
      </w:r>
      <w:r w:rsidRPr="00E322D7">
        <w:rPr>
          <w:rFonts w:cs="Arial"/>
          <w:b/>
          <w:bCs/>
        </w:rPr>
        <w:t>HSLF-FS 2018:25</w:t>
      </w:r>
      <w:r w:rsidRPr="00B61E1E">
        <w:rPr>
          <w:rFonts w:cs="Arial"/>
        </w:rPr>
        <w:t xml:space="preserve"> </w:t>
      </w:r>
      <w:r>
        <w:rPr>
          <w:rFonts w:cs="Arial"/>
        </w:rPr>
        <w:t xml:space="preserve">är </w:t>
      </w:r>
      <w:r>
        <w:t>l</w:t>
      </w:r>
      <w:r w:rsidRPr="008F4922">
        <w:t xml:space="preserve">icens ett försäljningstillstånd för ett apotek att sälja ett läkemedel som inte är godkänt i Sverige. Ett icke-godkänt läkemedel får inte utlämnas från apotek förrän Läkemedelsverket beviljat </w:t>
      </w:r>
      <w:r>
        <w:t>licens</w:t>
      </w:r>
      <w:r w:rsidRPr="008F4922">
        <w:t xml:space="preserve"> till apoteket.</w:t>
      </w:r>
    </w:p>
    <w:p w14:paraId="54436F20" w14:textId="77777777" w:rsidR="00C9483B" w:rsidRPr="008F4922" w:rsidRDefault="00C9483B" w:rsidP="00C9483B">
      <w:r w:rsidRPr="008F4922">
        <w:t>Det finns olika sorters licenser:</w:t>
      </w:r>
    </w:p>
    <w:p w14:paraId="3A0B001B" w14:textId="77777777" w:rsidR="00C9483B" w:rsidRPr="008F4922" w:rsidRDefault="00C9483B" w:rsidP="00C9483B">
      <w:pPr>
        <w:numPr>
          <w:ilvl w:val="0"/>
          <w:numId w:val="42"/>
        </w:numPr>
        <w:contextualSpacing/>
      </w:pPr>
      <w:r w:rsidRPr="528F284E">
        <w:t xml:space="preserve">Enskilda licenser är till </w:t>
      </w:r>
      <w:r>
        <w:t xml:space="preserve">för </w:t>
      </w:r>
      <w:r w:rsidRPr="528F284E">
        <w:t>en enskild namngiven patient.</w:t>
      </w:r>
    </w:p>
    <w:p w14:paraId="530FF1B6" w14:textId="77777777" w:rsidR="00C9483B" w:rsidRDefault="00C9483B" w:rsidP="00C9483B">
      <w:pPr>
        <w:numPr>
          <w:ilvl w:val="0"/>
          <w:numId w:val="42"/>
        </w:numPr>
        <w:contextualSpacing/>
      </w:pPr>
      <w:r w:rsidRPr="528F284E">
        <w:t>Generella licenser är till</w:t>
      </w:r>
      <w:r>
        <w:t xml:space="preserve"> för flera patienter på en eller flera vårdenheter, till exempel </w:t>
      </w:r>
      <w:r w:rsidRPr="629E1F66">
        <w:t>regiongemensamma licenser</w:t>
      </w:r>
      <w:r>
        <w:t>.</w:t>
      </w:r>
    </w:p>
    <w:p w14:paraId="25B8AE28" w14:textId="77777777" w:rsidR="00C9483B" w:rsidRPr="004A14BD" w:rsidRDefault="00C9483B" w:rsidP="00C9483B">
      <w:pPr>
        <w:numPr>
          <w:ilvl w:val="0"/>
          <w:numId w:val="42"/>
        </w:numPr>
        <w:contextualSpacing/>
      </w:pPr>
      <w:r>
        <w:t>B</w:t>
      </w:r>
      <w:r w:rsidRPr="004A14BD">
        <w:t>eredskapslicens</w:t>
      </w:r>
      <w:r>
        <w:t>er</w:t>
      </w:r>
      <w:r w:rsidRPr="004A14BD">
        <w:t xml:space="preserve"> är till för bruk</w:t>
      </w:r>
      <w:r>
        <w:t xml:space="preserve"> av läkemedlet</w:t>
      </w:r>
      <w:r w:rsidRPr="004A14BD">
        <w:t xml:space="preserve"> för hela eller delar av landet</w:t>
      </w:r>
      <w:r>
        <w:t>s befolkning för att till exempel förhindra smittspridning, efter central ansökan från ett fåtal aktörer, såsom Folkhälsomyndigheten.</w:t>
      </w:r>
    </w:p>
    <w:p w14:paraId="38FE029B" w14:textId="77777777" w:rsidR="00C9483B" w:rsidRDefault="00C9483B" w:rsidP="00C9483B">
      <w:r w:rsidRPr="0088426B">
        <w:t>En licens är giltig i ett år från dagen för beslutet, om inte</w:t>
      </w:r>
      <w:r>
        <w:t xml:space="preserve"> </w:t>
      </w:r>
      <w:r w:rsidRPr="0088426B">
        <w:t>Läkemedelsverket anger en kortare tid.</w:t>
      </w:r>
    </w:p>
    <w:p w14:paraId="03B6D87E" w14:textId="77777777" w:rsidR="00C9483B" w:rsidRPr="008F4922" w:rsidRDefault="00C9483B" w:rsidP="00C9483B">
      <w:pPr>
        <w:rPr>
          <w:rFonts w:cs="Arial"/>
        </w:rPr>
      </w:pPr>
      <w:r>
        <w:t>För generella licenser kan särskilt tillstånd utfärdas av Läkemedelsverket för att apotek ska kunna expediera recept</w:t>
      </w:r>
      <w:r w:rsidRPr="00516FBE">
        <w:t>.</w:t>
      </w:r>
      <w:r>
        <w:t xml:space="preserve"> För förteckning över särskilda tillstånd, se </w:t>
      </w:r>
      <w:hyperlink r:id="rId375" w:anchor="hmainbody1" w:history="1">
        <w:r w:rsidRPr="00D66806">
          <w:rPr>
            <w:rStyle w:val="Hyperlnk"/>
          </w:rPr>
          <w:t>Särskilt tillstånd att expediera recept när generell licens finns | Läkemedelsverket (lakemedelsverket.se)</w:t>
        </w:r>
      </w:hyperlink>
      <w:r>
        <w:t>.</w:t>
      </w:r>
    </w:p>
    <w:p w14:paraId="189C07A2" w14:textId="77777777" w:rsidR="00C9483B" w:rsidRDefault="00C9483B" w:rsidP="00C9483B">
      <w:pPr>
        <w:pStyle w:val="Rubrik2"/>
      </w:pPr>
      <w:bookmarkStart w:id="705" w:name="_Toc207179365"/>
      <w:r>
        <w:lastRenderedPageBreak/>
        <w:t>13.2 Hantering av licenser</w:t>
      </w:r>
      <w:bookmarkEnd w:id="705"/>
    </w:p>
    <w:p w14:paraId="34DD8B9F" w14:textId="77777777" w:rsidR="00C9483B" w:rsidRDefault="00C9483B" w:rsidP="00C9483B">
      <w:r>
        <w:t>Licenser behövs i de fall godkända läkemedel saknas i Sverige och läkemedlet ändå behövs för behandling av patienter.</w:t>
      </w:r>
      <w:r w:rsidRPr="001A2911">
        <w:t xml:space="preserve"> </w:t>
      </w:r>
      <w:r w:rsidRPr="008F4922">
        <w:t xml:space="preserve">Se även information om licens för läkemedel på </w:t>
      </w:r>
      <w:hyperlink r:id="rId376" w:history="1">
        <w:r w:rsidRPr="008F4922">
          <w:rPr>
            <w:rFonts w:eastAsia="MS Gothic"/>
            <w:color w:val="006298"/>
            <w:u w:val="single"/>
          </w:rPr>
          <w:t>Läkemedelsverkets webbplats</w:t>
        </w:r>
      </w:hyperlink>
      <w:r w:rsidRPr="008F4922">
        <w:t>.</w:t>
      </w:r>
    </w:p>
    <w:p w14:paraId="32422E53" w14:textId="77777777" w:rsidR="00C9483B" w:rsidRDefault="00C9483B" w:rsidP="00C9483B">
      <w:r w:rsidRPr="00873C5F">
        <w:t xml:space="preserve">Följande ska finnas </w:t>
      </w:r>
      <w:r>
        <w:t xml:space="preserve">i enhetens lokala läkemedelshanteringsrutin </w:t>
      </w:r>
      <w:r w:rsidRPr="00873C5F">
        <w:t>i förekommande fal</w:t>
      </w:r>
      <w:r>
        <w:t>l:</w:t>
      </w:r>
      <w:r w:rsidRPr="00873C5F">
        <w:t xml:space="preserve"> Beskrivning över ansvarsfördelning, vem som skriver och förnyar licensmotiveringar för generella licenser inom enheten och vem som bevakar giltighetstiden för aktuella licenser</w:t>
      </w:r>
      <w:r>
        <w:t>.</w:t>
      </w:r>
    </w:p>
    <w:p w14:paraId="2FF7FEA5" w14:textId="77777777" w:rsidR="00C9483B" w:rsidRDefault="00C9483B" w:rsidP="00C9483B">
      <w:r>
        <w:t>Licensflödet består av följande delar. Flödet beskrivs mer i detalj nedan.</w:t>
      </w:r>
    </w:p>
    <w:p w14:paraId="57F0C746" w14:textId="77777777" w:rsidR="00C9483B" w:rsidRPr="00EE3F92" w:rsidRDefault="00C9483B" w:rsidP="00BD57FC">
      <w:pPr>
        <w:pStyle w:val="Liststycke"/>
        <w:numPr>
          <w:ilvl w:val="0"/>
          <w:numId w:val="62"/>
        </w:numPr>
      </w:pPr>
      <w:r w:rsidRPr="0003013D">
        <w:rPr>
          <w:b/>
          <w:bCs/>
        </w:rPr>
        <w:t>Förskrivaren</w:t>
      </w:r>
      <w:r w:rsidRPr="00EE3F92">
        <w:t xml:space="preserve"> </w:t>
      </w:r>
      <w:r>
        <w:t xml:space="preserve">bedömer att behov av läkemedel på licens finns. </w:t>
      </w:r>
    </w:p>
    <w:p w14:paraId="4B199F45" w14:textId="77777777" w:rsidR="00C9483B" w:rsidRPr="00903C47" w:rsidRDefault="00C9483B" w:rsidP="00BD57FC">
      <w:pPr>
        <w:pStyle w:val="Liststycke"/>
        <w:numPr>
          <w:ilvl w:val="0"/>
          <w:numId w:val="62"/>
        </w:numPr>
      </w:pPr>
      <w:r w:rsidRPr="00903C47">
        <w:rPr>
          <w:b/>
          <w:bCs/>
        </w:rPr>
        <w:t>Förskrivaren</w:t>
      </w:r>
      <w:r w:rsidRPr="00903C47">
        <w:t xml:space="preserve"> startar ett licensärende och skickar in en motivering</w:t>
      </w:r>
      <w:r>
        <w:t>. Recept förskrivs vid enskild licens till patient när läkemedlet ska hämtas ut p</w:t>
      </w:r>
      <w:r w:rsidRPr="00C02AB9">
        <w:t>å öppenvårdsapotek</w:t>
      </w:r>
      <w:r w:rsidRPr="00903C47">
        <w:t xml:space="preserve">. </w:t>
      </w:r>
    </w:p>
    <w:p w14:paraId="310007EA" w14:textId="15C3E599" w:rsidR="00C9483B" w:rsidRPr="0003013D" w:rsidRDefault="00C9483B" w:rsidP="00BD57FC">
      <w:pPr>
        <w:pStyle w:val="Liststycke"/>
        <w:numPr>
          <w:ilvl w:val="0"/>
          <w:numId w:val="62"/>
        </w:numPr>
      </w:pPr>
      <w:r w:rsidRPr="0003013D">
        <w:rPr>
          <w:b/>
          <w:bCs/>
        </w:rPr>
        <w:t>Apoteket</w:t>
      </w:r>
      <w:r w:rsidRPr="0003013D">
        <w:t xml:space="preserve"> ansöker om licens till Läkemedelsverket </w:t>
      </w:r>
    </w:p>
    <w:p w14:paraId="693C5A6C" w14:textId="77777777" w:rsidR="00C9483B" w:rsidRPr="0003013D" w:rsidRDefault="00C9483B" w:rsidP="00BD57FC">
      <w:pPr>
        <w:pStyle w:val="Liststycke"/>
        <w:numPr>
          <w:ilvl w:val="0"/>
          <w:numId w:val="62"/>
        </w:numPr>
      </w:pPr>
      <w:r w:rsidRPr="0003013D">
        <w:rPr>
          <w:b/>
          <w:bCs/>
        </w:rPr>
        <w:t>Läkemedelsverket</w:t>
      </w:r>
      <w:r w:rsidRPr="0003013D">
        <w:t xml:space="preserve"> handlägger inom 7 dagar och begär in eventuella kompletteringar</w:t>
      </w:r>
    </w:p>
    <w:p w14:paraId="4B65C6D6" w14:textId="77777777" w:rsidR="00C9483B" w:rsidRPr="0003013D" w:rsidRDefault="00C9483B" w:rsidP="00BD57FC">
      <w:pPr>
        <w:pStyle w:val="Liststycke"/>
        <w:numPr>
          <w:ilvl w:val="0"/>
          <w:numId w:val="62"/>
        </w:numPr>
      </w:pPr>
      <w:r w:rsidRPr="0003013D">
        <w:rPr>
          <w:b/>
          <w:bCs/>
        </w:rPr>
        <w:t>Förskrivaren</w:t>
      </w:r>
      <w:r w:rsidRPr="0003013D">
        <w:t xml:space="preserve"> gör eventuella kompletteringar</w:t>
      </w:r>
      <w:r>
        <w:t xml:space="preserve"> </w:t>
      </w:r>
    </w:p>
    <w:p w14:paraId="1A89E546" w14:textId="77777777" w:rsidR="00C9483B" w:rsidRPr="0003013D" w:rsidRDefault="00C9483B" w:rsidP="00BD57FC">
      <w:pPr>
        <w:pStyle w:val="Liststycke"/>
        <w:numPr>
          <w:ilvl w:val="0"/>
          <w:numId w:val="62"/>
        </w:numPr>
      </w:pPr>
      <w:r w:rsidRPr="0003013D">
        <w:rPr>
          <w:b/>
          <w:bCs/>
        </w:rPr>
        <w:t>Läkemedelsverket</w:t>
      </w:r>
      <w:r w:rsidRPr="0003013D">
        <w:t xml:space="preserve"> fattar beslut om licens</w:t>
      </w:r>
    </w:p>
    <w:p w14:paraId="372D66A0" w14:textId="77777777" w:rsidR="00C9483B" w:rsidRPr="0003013D" w:rsidRDefault="00C9483B" w:rsidP="00BD57FC">
      <w:pPr>
        <w:pStyle w:val="Liststycke"/>
        <w:numPr>
          <w:ilvl w:val="0"/>
          <w:numId w:val="62"/>
        </w:numPr>
      </w:pPr>
      <w:r w:rsidRPr="0003013D">
        <w:rPr>
          <w:b/>
          <w:bCs/>
        </w:rPr>
        <w:t xml:space="preserve">Apoteket </w:t>
      </w:r>
      <w:r w:rsidRPr="0003013D">
        <w:t>kan beställa läkemedlet efter beviljad licens</w:t>
      </w:r>
    </w:p>
    <w:p w14:paraId="16ED7573" w14:textId="77777777" w:rsidR="002F0907" w:rsidRPr="0003013D" w:rsidRDefault="002F0907" w:rsidP="002F0907">
      <w:pPr>
        <w:pStyle w:val="Liststycke"/>
        <w:numPr>
          <w:ilvl w:val="0"/>
          <w:numId w:val="62"/>
        </w:numPr>
      </w:pPr>
      <w:r>
        <w:rPr>
          <w:b/>
          <w:bCs/>
        </w:rPr>
        <w:t xml:space="preserve">Vårdenhet </w:t>
      </w:r>
      <w:r w:rsidRPr="003620F5">
        <w:t>beställer licensläkemedlet</w:t>
      </w:r>
      <w:r>
        <w:rPr>
          <w:b/>
          <w:bCs/>
        </w:rPr>
        <w:t xml:space="preserve"> </w:t>
      </w:r>
      <w:r w:rsidRPr="0003013D">
        <w:t xml:space="preserve">från RGL </w:t>
      </w:r>
      <w:r>
        <w:t xml:space="preserve">respektive Medovia för leverans </w:t>
      </w:r>
      <w:r w:rsidRPr="0003013D">
        <w:t xml:space="preserve">till </w:t>
      </w:r>
      <w:r w:rsidRPr="003620F5">
        <w:t>vårdenhet, alternativt</w:t>
      </w:r>
      <w:r>
        <w:rPr>
          <w:b/>
          <w:bCs/>
        </w:rPr>
        <w:t xml:space="preserve"> </w:t>
      </w:r>
      <w:r>
        <w:t xml:space="preserve">hämtar </w:t>
      </w:r>
      <w:r w:rsidRPr="0003013D">
        <w:rPr>
          <w:b/>
          <w:bCs/>
        </w:rPr>
        <w:t>patient</w:t>
      </w:r>
      <w:r w:rsidRPr="0003013D">
        <w:t xml:space="preserve"> </w:t>
      </w:r>
      <w:r>
        <w:t xml:space="preserve">ut licensläkemedlet på recept från </w:t>
      </w:r>
      <w:r w:rsidRPr="0003013D">
        <w:t>öppenvårdsapotek</w:t>
      </w:r>
      <w:r>
        <w:t>.</w:t>
      </w:r>
    </w:p>
    <w:p w14:paraId="612AC324" w14:textId="77777777" w:rsidR="00C9483B" w:rsidRPr="0003013D" w:rsidRDefault="00C9483B" w:rsidP="00C9483B">
      <w:pPr>
        <w:pStyle w:val="Rubrik3"/>
      </w:pPr>
      <w:bookmarkStart w:id="706" w:name="_Toc207179366"/>
      <w:r w:rsidRPr="0003013D">
        <w:t>13.2.1 Inför start av licensärende</w:t>
      </w:r>
      <w:r>
        <w:t xml:space="preserve"> - </w:t>
      </w:r>
      <w:r w:rsidRPr="0003013D">
        <w:rPr>
          <w:i/>
          <w:iCs/>
        </w:rPr>
        <w:t>Förskrivaren</w:t>
      </w:r>
      <w:bookmarkEnd w:id="706"/>
    </w:p>
    <w:p w14:paraId="408D21E8" w14:textId="77777777" w:rsidR="00C9483B" w:rsidRDefault="00C9483B" w:rsidP="00C9483B">
      <w:pPr>
        <w:contextualSpacing/>
      </w:pPr>
      <w:r>
        <w:t xml:space="preserve">Innan förskrivaren startar ett licensärende ska förskrivaren </w:t>
      </w:r>
      <w:r w:rsidRPr="00EE3F92">
        <w:t>säkerställa att det inte finns godkända alternativ för att tillgodose patientens/klinikens medicinska behov.</w:t>
      </w:r>
    </w:p>
    <w:p w14:paraId="2F6D16F7" w14:textId="77777777" w:rsidR="003E63BC" w:rsidRDefault="003E63BC" w:rsidP="003E63BC">
      <w:r>
        <w:t>Information om r</w:t>
      </w:r>
      <w:r w:rsidRPr="629E1F66">
        <w:t xml:space="preserve">edan godkända regiongemensamma </w:t>
      </w:r>
      <w:r>
        <w:t xml:space="preserve">generella </w:t>
      </w:r>
      <w:r w:rsidRPr="629E1F66">
        <w:t>licenser i VGR finns</w:t>
      </w:r>
      <w:r>
        <w:t xml:space="preserve"> på </w:t>
      </w:r>
      <w:hyperlink r:id="rId377" w:history="1">
        <w:r w:rsidRPr="001B60E2">
          <w:rPr>
            <w:rStyle w:val="Hyperlnk"/>
          </w:rPr>
          <w:t>Dokument - Vårdgivarwebben Västra Götalandsregionen</w:t>
        </w:r>
      </w:hyperlink>
      <w:r>
        <w:t>.</w:t>
      </w:r>
      <w:r w:rsidRPr="003A626F">
        <w:t xml:space="preserve"> </w:t>
      </w:r>
      <w:r>
        <w:t>R</w:t>
      </w:r>
      <w:r w:rsidRPr="629E1F66">
        <w:t xml:space="preserve">egiongemensamma </w:t>
      </w:r>
      <w:r>
        <w:t xml:space="preserve">generella </w:t>
      </w:r>
      <w:r w:rsidRPr="629E1F66">
        <w:t>licenser</w:t>
      </w:r>
      <w:r>
        <w:t xml:space="preserve"> hanteras av Sortimentsrådet Läkemedel.</w:t>
      </w:r>
    </w:p>
    <w:p w14:paraId="0716D893" w14:textId="77777777" w:rsidR="003E63BC" w:rsidRPr="003D4A46" w:rsidRDefault="003E63BC" w:rsidP="003E63BC">
      <w:r w:rsidRPr="629E1F66">
        <w:t xml:space="preserve">För Sahlgrenska Universitetssjukhuset finns information om förvaltningens licenser på intranätet, </w:t>
      </w:r>
      <w:hyperlink r:id="rId378">
        <w:r w:rsidRPr="629E1F66">
          <w:rPr>
            <w:rStyle w:val="Hyperlnk"/>
          </w:rPr>
          <w:t>Licensläkemedel - Sahlgrenska Universitetssjukhuset (vgregion.se)</w:t>
        </w:r>
      </w:hyperlink>
      <w:r w:rsidRPr="629E1F66">
        <w:t>.</w:t>
      </w:r>
    </w:p>
    <w:p w14:paraId="127F46E3" w14:textId="666743A7" w:rsidR="003E63BC" w:rsidRDefault="003E63BC" w:rsidP="003E63BC">
      <w:r w:rsidRPr="008F4922">
        <w:t xml:space="preserve">Vid </w:t>
      </w:r>
      <w:r>
        <w:t xml:space="preserve">frågor </w:t>
      </w:r>
      <w:r w:rsidRPr="008F4922">
        <w:t xml:space="preserve">om giltig licens </w:t>
      </w:r>
      <w:r>
        <w:t xml:space="preserve">redan </w:t>
      </w:r>
      <w:r w:rsidRPr="008F4922">
        <w:t xml:space="preserve">finns </w:t>
      </w:r>
      <w:r>
        <w:t xml:space="preserve">kontaktas </w:t>
      </w:r>
      <w:r w:rsidRPr="008F4922">
        <w:t xml:space="preserve">RGL </w:t>
      </w:r>
      <w:r>
        <w:t xml:space="preserve">(se </w:t>
      </w:r>
      <w:hyperlink r:id="rId379" w:history="1">
        <w:r w:rsidRPr="008F4922">
          <w:rPr>
            <w:color w:val="006298"/>
            <w:u w:val="single"/>
          </w:rPr>
          <w:t>Samtliga kontaktuppgifter Sjukvårdsapotek VGR och RGL</w:t>
        </w:r>
      </w:hyperlink>
      <w:r>
        <w:t>)</w:t>
      </w:r>
      <w:r w:rsidRPr="008F4922">
        <w:t xml:space="preserve"> </w:t>
      </w:r>
      <w:r>
        <w:t>respektive Medovia</w:t>
      </w:r>
      <w:r w:rsidRPr="008F4922">
        <w:t xml:space="preserve"> </w:t>
      </w:r>
      <w:r>
        <w:t>(</w:t>
      </w:r>
      <w:r w:rsidRPr="002C7E15">
        <w:t>010-101 50 62</w:t>
      </w:r>
      <w:r>
        <w:t xml:space="preserve">, </w:t>
      </w:r>
      <w:hyperlink r:id="rId380" w:history="1">
        <w:r w:rsidR="00354974" w:rsidRPr="00354974">
          <w:rPr>
            <w:rStyle w:val="Hyperlnk"/>
          </w:rPr>
          <w:t>order.skane@medovia.se</w:t>
        </w:r>
      </w:hyperlink>
      <w:r>
        <w:t>).</w:t>
      </w:r>
    </w:p>
    <w:p w14:paraId="767161A1" w14:textId="4ED02BA1" w:rsidR="00C9483B" w:rsidRDefault="00C9483B" w:rsidP="00C9483B">
      <w:r w:rsidRPr="00685B94">
        <w:t>Om det redan finns en licens kan den förlängas</w:t>
      </w:r>
      <w:r>
        <w:t xml:space="preserve"> förutsatt att ansvarig förskrivare som skrivit motiveringen jobbar kvar och godkänner </w:t>
      </w:r>
      <w:r>
        <w:lastRenderedPageBreak/>
        <w:t xml:space="preserve">förlängningen och att det inte gått för lång tid. </w:t>
      </w:r>
      <w:r w:rsidRPr="0AEFEF10">
        <w:t xml:space="preserve">Vid behov av förlängning av </w:t>
      </w:r>
      <w:r>
        <w:t xml:space="preserve">generell </w:t>
      </w:r>
      <w:r w:rsidRPr="0AEFEF10">
        <w:t>licens</w:t>
      </w:r>
      <w:r>
        <w:t xml:space="preserve"> inom en sjukhusförvaltning</w:t>
      </w:r>
      <w:r w:rsidRPr="0AEFEF10">
        <w:t>, kontakta Sjukvårdsapotek VGR lokalt</w:t>
      </w:r>
      <w:r w:rsidRPr="0022400D">
        <w:t>. S</w:t>
      </w:r>
      <w:r w:rsidRPr="0AEFEF10">
        <w:t>e</w:t>
      </w:r>
      <w:r>
        <w:t xml:space="preserve"> </w:t>
      </w:r>
      <w:hyperlink r:id="rId381">
        <w:r w:rsidRPr="0AEFEF10">
          <w:rPr>
            <w:color w:val="006298"/>
            <w:u w:val="single"/>
          </w:rPr>
          <w:t>Samtliga kontaktuppgifter Sjukvårdsapotek VGR och RGL</w:t>
        </w:r>
      </w:hyperlink>
      <w:r w:rsidRPr="0AEFEF10">
        <w:rPr>
          <w:color w:val="006298"/>
          <w:u w:val="single"/>
        </w:rPr>
        <w:t>.</w:t>
      </w:r>
      <w:r w:rsidR="003E63BC">
        <w:rPr>
          <w:color w:val="006298"/>
          <w:u w:val="single"/>
        </w:rPr>
        <w:t xml:space="preserve"> </w:t>
      </w:r>
      <w:r w:rsidR="003E63BC" w:rsidRPr="0AEFEF10">
        <w:t xml:space="preserve">Vid behov av förlängning av </w:t>
      </w:r>
      <w:r w:rsidR="003E63BC">
        <w:t xml:space="preserve">generell </w:t>
      </w:r>
      <w:r w:rsidR="003E63BC" w:rsidRPr="0AEFEF10">
        <w:t>licens</w:t>
      </w:r>
      <w:r w:rsidR="003E63BC">
        <w:t xml:space="preserve"> inom Närhälsan eller Regionhälsan, kontakta Medovia</w:t>
      </w:r>
      <w:r w:rsidR="003E63BC" w:rsidRPr="008F4922">
        <w:t xml:space="preserve"> </w:t>
      </w:r>
      <w:r w:rsidR="003E63BC">
        <w:t>(</w:t>
      </w:r>
      <w:r w:rsidR="003E63BC" w:rsidRPr="002C7E15">
        <w:t>010-101 50 62</w:t>
      </w:r>
      <w:r w:rsidR="003E63BC">
        <w:t xml:space="preserve">, </w:t>
      </w:r>
      <w:hyperlink r:id="rId382" w:history="1">
        <w:r w:rsidR="003E63BC" w:rsidRPr="003E63BC">
          <w:rPr>
            <w:rStyle w:val="Hyperlnk"/>
          </w:rPr>
          <w:t>order.skane@medovia.se</w:t>
        </w:r>
      </w:hyperlink>
      <w:r w:rsidR="003E63BC">
        <w:t>)</w:t>
      </w:r>
      <w:r w:rsidR="003E63BC" w:rsidRPr="0AEFEF10">
        <w:rPr>
          <w:color w:val="006298"/>
          <w:u w:val="single"/>
        </w:rPr>
        <w:t>.</w:t>
      </w:r>
    </w:p>
    <w:p w14:paraId="76BB6717" w14:textId="77777777" w:rsidR="00C9483B" w:rsidRDefault="00C9483B" w:rsidP="00C9483B">
      <w:pPr>
        <w:rPr>
          <w:rFonts w:cs="Arial"/>
        </w:rPr>
      </w:pPr>
      <w:r>
        <w:t xml:space="preserve">För att ansöka om generell licens </w:t>
      </w:r>
      <w:r w:rsidRPr="528F284E">
        <w:rPr>
          <w:rFonts w:cs="Arial"/>
        </w:rPr>
        <w:t>för flera vårdenheter, ett helt sjukhus</w:t>
      </w:r>
      <w:r>
        <w:rPr>
          <w:rFonts w:cs="Arial"/>
        </w:rPr>
        <w:t xml:space="preserve"> eller en regiongemensam licens, gäller att </w:t>
      </w:r>
      <w:r w:rsidRPr="00B61E1E">
        <w:rPr>
          <w:rFonts w:cs="Arial"/>
        </w:rPr>
        <w:t>förskrivaren</w:t>
      </w:r>
      <w:r>
        <w:rPr>
          <w:rFonts w:cs="Arial"/>
        </w:rPr>
        <w:t xml:space="preserve"> ska</w:t>
      </w:r>
      <w:r w:rsidRPr="00646A39">
        <w:rPr>
          <w:rFonts w:cs="Arial"/>
        </w:rPr>
        <w:t xml:space="preserve"> ha god kunskap om och insyn i den vård som bedrivs vid </w:t>
      </w:r>
      <w:r>
        <w:rPr>
          <w:rFonts w:cs="Arial"/>
        </w:rPr>
        <w:t xml:space="preserve">samtliga </w:t>
      </w:r>
      <w:r w:rsidRPr="00646A39">
        <w:rPr>
          <w:rFonts w:cs="Arial"/>
        </w:rPr>
        <w:t>vårdenheter som anges i ansökan</w:t>
      </w:r>
      <w:r>
        <w:rPr>
          <w:rFonts w:cs="Arial"/>
        </w:rPr>
        <w:t xml:space="preserve"> (</w:t>
      </w:r>
      <w:r w:rsidRPr="00B61E1E">
        <w:rPr>
          <w:rFonts w:cs="Arial"/>
        </w:rPr>
        <w:t xml:space="preserve">HSLF-FS 2018:25 </w:t>
      </w:r>
      <w:r>
        <w:rPr>
          <w:rFonts w:cs="Arial"/>
        </w:rPr>
        <w:t>§</w:t>
      </w:r>
      <w:r w:rsidRPr="00B61E1E">
        <w:rPr>
          <w:rFonts w:cs="Arial"/>
        </w:rPr>
        <w:t>9</w:t>
      </w:r>
      <w:r>
        <w:rPr>
          <w:rFonts w:cs="Arial"/>
        </w:rPr>
        <w:t>).</w:t>
      </w:r>
    </w:p>
    <w:p w14:paraId="0E6EE0DC" w14:textId="77777777" w:rsidR="00C9483B" w:rsidRDefault="00C9483B" w:rsidP="0091532D">
      <w:pPr>
        <w:pStyle w:val="Rubrik3"/>
      </w:pPr>
      <w:bookmarkStart w:id="707" w:name="_Toc207179367"/>
      <w:r w:rsidRPr="00AA1684">
        <w:t>13.2.</w:t>
      </w:r>
      <w:r>
        <w:t>2</w:t>
      </w:r>
      <w:r w:rsidRPr="00AA1684">
        <w:t xml:space="preserve"> </w:t>
      </w:r>
      <w:r w:rsidRPr="000A1044">
        <w:t>Licensmotivering</w:t>
      </w:r>
      <w:r>
        <w:t xml:space="preserve"> -</w:t>
      </w:r>
      <w:r w:rsidRPr="0003013D">
        <w:rPr>
          <w:i/>
          <w:iCs/>
        </w:rPr>
        <w:t xml:space="preserve"> Förskrivaren</w:t>
      </w:r>
      <w:bookmarkEnd w:id="707"/>
    </w:p>
    <w:p w14:paraId="4EB50301" w14:textId="77777777" w:rsidR="00C9483B" w:rsidRPr="008F4922" w:rsidRDefault="00C9483B" w:rsidP="00C9483B">
      <w:r w:rsidRPr="00E1210E">
        <w:t xml:space="preserve">Ansökan och motivering till licens skapas i </w:t>
      </w:r>
      <w:r>
        <w:t xml:space="preserve">den nationella </w:t>
      </w:r>
      <w:r w:rsidRPr="00E1210E">
        <w:t>e-tjänsten</w:t>
      </w:r>
      <w:r w:rsidRPr="008F4922">
        <w:t xml:space="preserve"> </w:t>
      </w:r>
      <w:hyperlink r:id="rId383" w:history="1">
        <w:r w:rsidRPr="00B95C17">
          <w:rPr>
            <w:rStyle w:val="Hyperlnk"/>
          </w:rPr>
          <w:t>KLAS • E-hälsomyndigheten (ehalsomyndigheten.se)</w:t>
        </w:r>
      </w:hyperlink>
      <w:r w:rsidRPr="008F4922">
        <w:t>.</w:t>
      </w:r>
    </w:p>
    <w:p w14:paraId="11412837" w14:textId="77777777" w:rsidR="00C9483B" w:rsidRPr="00DE1527" w:rsidRDefault="00C9483B" w:rsidP="00C9483B">
      <w:r>
        <w:t>F</w:t>
      </w:r>
      <w:r w:rsidRPr="18541489">
        <w:t xml:space="preserve">örskrivaren fyller i en licensmotivering </w:t>
      </w:r>
      <w:r>
        <w:t>i KLAS (</w:t>
      </w:r>
      <w:proofErr w:type="spellStart"/>
      <w:r>
        <w:fldChar w:fldCharType="begin"/>
      </w:r>
      <w:r>
        <w:instrText>HYPERLINK "https://sak01.ehalsomyndigheten.se/ds/?entityID=https%3A%2F%2Fsak01.receptpartner.se%2Fsp%2Flicensansokan&amp;return=https%3A%2F%2Fsak01.receptpartner.se%2Flicensansokan%2Fsaml.sso%2Fds%3FSAMLDS%3D1%26target%3Dss%253Amem%253A24cebb4e836f41cbe03c2a34d7bcd888dd8992167f003501381be438d4778976"</w:instrText>
      </w:r>
      <w:r>
        <w:fldChar w:fldCharType="separate"/>
      </w:r>
      <w:r w:rsidRPr="007A3A40">
        <w:rPr>
          <w:rStyle w:val="Hyperlnk"/>
        </w:rPr>
        <w:t>eHälsomyndigheten</w:t>
      </w:r>
      <w:proofErr w:type="spellEnd"/>
      <w:r w:rsidRPr="007A3A40">
        <w:rPr>
          <w:rStyle w:val="Hyperlnk"/>
        </w:rPr>
        <w:t xml:space="preserve"> - Logga in (ehalsomyndigheten.se)</w:t>
      </w:r>
      <w:r>
        <w:fldChar w:fldCharType="end"/>
      </w:r>
      <w:r w:rsidRPr="18541489">
        <w:t>). Observera att e-tjänstekort krävs</w:t>
      </w:r>
      <w:r>
        <w:t xml:space="preserve">. </w:t>
      </w:r>
      <w:r w:rsidRPr="0003013D">
        <w:t xml:space="preserve">För att </w:t>
      </w:r>
      <w:r>
        <w:t>s</w:t>
      </w:r>
      <w:r w:rsidRPr="0003013D">
        <w:t>kapa licensmotivering för humant bruk</w:t>
      </w:r>
      <w:r>
        <w:t xml:space="preserve">, se beskrivning av hur motiveringen skapas i </w:t>
      </w:r>
      <w:hyperlink r:id="rId384" w:history="1">
        <w:r>
          <w:rPr>
            <w:rStyle w:val="Hyperlnk"/>
          </w:rPr>
          <w:t>Användarhandledning för läkare och tandläkare (ehalsomyndigheten.se)</w:t>
        </w:r>
      </w:hyperlink>
      <w:r>
        <w:t xml:space="preserve"> och information nedan.</w:t>
      </w:r>
    </w:p>
    <w:p w14:paraId="0BB07A36" w14:textId="77777777" w:rsidR="00C9483B" w:rsidRDefault="00C9483B" w:rsidP="00BD57FC">
      <w:pPr>
        <w:pStyle w:val="Liststycke"/>
        <w:numPr>
          <w:ilvl w:val="0"/>
          <w:numId w:val="61"/>
        </w:numPr>
      </w:pPr>
      <w:r>
        <w:t>Sök upp produkt.</w:t>
      </w:r>
    </w:p>
    <w:p w14:paraId="0C4D0DE3" w14:textId="77777777" w:rsidR="00C9483B" w:rsidRPr="0001796A" w:rsidRDefault="00C9483B" w:rsidP="00BD57FC">
      <w:pPr>
        <w:pStyle w:val="Liststycke"/>
        <w:numPr>
          <w:ilvl w:val="1"/>
          <w:numId w:val="61"/>
        </w:numPr>
      </w:pPr>
      <w:r w:rsidRPr="0001796A">
        <w:t>I första hand ska aktuellt läkemedel sökas fram. Detta görs genom att trycka på ”Sök produkt”. Om läkemedlet inte hittas vid sökning, kan det fyllas i manuellt genom att klicka i alternativet ”Ange produkt manuellt”.</w:t>
      </w:r>
      <w:r>
        <w:t xml:space="preserve"> </w:t>
      </w:r>
      <w:r w:rsidRPr="0001796A">
        <w:t>Produktinformation bör skickas med som bilaga till motiveringen om man angett läkemedlet manuellt.</w:t>
      </w:r>
    </w:p>
    <w:p w14:paraId="031A6DA6" w14:textId="77777777" w:rsidR="00C9483B" w:rsidRDefault="00C9483B" w:rsidP="00BD57FC">
      <w:pPr>
        <w:pStyle w:val="Liststycke"/>
        <w:numPr>
          <w:ilvl w:val="0"/>
          <w:numId w:val="61"/>
        </w:numPr>
      </w:pPr>
      <w:r>
        <w:t xml:space="preserve">Fyll i aktuella fält i KLAS. </w:t>
      </w:r>
    </w:p>
    <w:p w14:paraId="27ED24EA" w14:textId="77777777" w:rsidR="00C9483B" w:rsidRDefault="00C9483B" w:rsidP="00BD57FC">
      <w:pPr>
        <w:pStyle w:val="Liststycke"/>
        <w:numPr>
          <w:ilvl w:val="1"/>
          <w:numId w:val="61"/>
        </w:numPr>
      </w:pPr>
      <w:r>
        <w:t xml:space="preserve">För uppgifter om generell eller enskild licens, se tabell nedan. </w:t>
      </w:r>
    </w:p>
    <w:p w14:paraId="4FADF3E9" w14:textId="77777777" w:rsidR="00C9483B" w:rsidRPr="00AA1684" w:rsidRDefault="00C9483B" w:rsidP="00BD57FC">
      <w:pPr>
        <w:pStyle w:val="Liststycke"/>
        <w:numPr>
          <w:ilvl w:val="1"/>
          <w:numId w:val="61"/>
        </w:numPr>
      </w:pPr>
      <w:r>
        <w:t xml:space="preserve">För uppgift om </w:t>
      </w:r>
      <w:proofErr w:type="spellStart"/>
      <w:r>
        <w:t>totalmängd</w:t>
      </w:r>
      <w:proofErr w:type="spellEnd"/>
      <w:r>
        <w:t xml:space="preserve">: </w:t>
      </w:r>
      <w:r w:rsidRPr="00AA1684">
        <w:t xml:space="preserve">”Ett års förbrukning” </w:t>
      </w:r>
      <w:r>
        <w:t xml:space="preserve">är </w:t>
      </w:r>
      <w:r w:rsidRPr="00AA1684">
        <w:t>förifyllt. Ange mindre mängd vid behov.</w:t>
      </w:r>
    </w:p>
    <w:p w14:paraId="5F730663" w14:textId="77777777" w:rsidR="00C9483B" w:rsidRPr="0003013D" w:rsidRDefault="00C9483B" w:rsidP="00C9483B">
      <w:pPr>
        <w:rPr>
          <w:b/>
          <w:bCs/>
        </w:rPr>
      </w:pPr>
      <w:r w:rsidRPr="0003013D">
        <w:rPr>
          <w:b/>
          <w:bCs/>
        </w:rPr>
        <w:t>Tabell</w:t>
      </w:r>
      <w:r>
        <w:rPr>
          <w:b/>
          <w:bCs/>
        </w:rPr>
        <w:t xml:space="preserve">: </w:t>
      </w:r>
      <w:r w:rsidRPr="0003013D">
        <w:rPr>
          <w:b/>
          <w:bCs/>
        </w:rPr>
        <w:t>Uppgifter i KLAS för generell respektive enskild licens</w:t>
      </w:r>
    </w:p>
    <w:tbl>
      <w:tblPr>
        <w:tblStyle w:val="Tabellrutnt"/>
        <w:tblpPr w:leftFromText="141" w:rightFromText="141" w:vertAnchor="text" w:horzAnchor="page" w:tblpX="2008" w:tblpY="19"/>
        <w:tblW w:w="9067" w:type="dxa"/>
        <w:tblCellMar>
          <w:left w:w="28" w:type="dxa"/>
          <w:right w:w="28" w:type="dxa"/>
        </w:tblCellMar>
        <w:tblLook w:val="04A0" w:firstRow="1" w:lastRow="0" w:firstColumn="1" w:lastColumn="0" w:noHBand="0" w:noVBand="1"/>
      </w:tblPr>
      <w:tblGrid>
        <w:gridCol w:w="4531"/>
        <w:gridCol w:w="4536"/>
      </w:tblGrid>
      <w:tr w:rsidR="00C9483B" w:rsidRPr="008F4922" w14:paraId="7B54073B" w14:textId="77777777" w:rsidTr="0091532D">
        <w:tc>
          <w:tcPr>
            <w:tcW w:w="4531" w:type="dxa"/>
            <w:tcBorders>
              <w:right w:val="single" w:sz="24" w:space="0" w:color="auto"/>
            </w:tcBorders>
          </w:tcPr>
          <w:p w14:paraId="2748BEB4" w14:textId="77777777" w:rsidR="0091532D" w:rsidRDefault="0091532D" w:rsidP="00C9483B">
            <w:pPr>
              <w:ind w:left="0"/>
              <w:rPr>
                <w:b/>
              </w:rPr>
            </w:pPr>
            <w:r>
              <w:rPr>
                <w:b/>
              </w:rPr>
              <w:t>G</w:t>
            </w:r>
            <w:r w:rsidRPr="008C2300">
              <w:rPr>
                <w:b/>
              </w:rPr>
              <w:t>enerell licens</w:t>
            </w:r>
            <w:r>
              <w:rPr>
                <w:b/>
              </w:rPr>
              <w:t>:</w:t>
            </w:r>
          </w:p>
          <w:p w14:paraId="5AC8EE83" w14:textId="1A54F111" w:rsidR="00C9483B" w:rsidRPr="005F08B2" w:rsidRDefault="0091532D" w:rsidP="0091532D">
            <w:pPr>
              <w:ind w:left="0"/>
              <w:rPr>
                <w:b/>
              </w:rPr>
            </w:pPr>
            <w:r>
              <w:rPr>
                <w:b/>
              </w:rPr>
              <w:t>An</w:t>
            </w:r>
            <w:r w:rsidR="00C9483B" w:rsidRPr="008C2300">
              <w:rPr>
                <w:b/>
              </w:rPr>
              <w:t xml:space="preserve">ge följande </w:t>
            </w:r>
            <w:r>
              <w:rPr>
                <w:b/>
              </w:rPr>
              <w:t>i KLAS</w:t>
            </w:r>
            <w:r w:rsidR="00C9483B" w:rsidRPr="008C2300">
              <w:rPr>
                <w:b/>
              </w:rPr>
              <w:t xml:space="preserve"> </w:t>
            </w:r>
          </w:p>
        </w:tc>
        <w:tc>
          <w:tcPr>
            <w:tcW w:w="4536" w:type="dxa"/>
            <w:tcBorders>
              <w:left w:val="single" w:sz="24" w:space="0" w:color="auto"/>
            </w:tcBorders>
          </w:tcPr>
          <w:p w14:paraId="679B94B3" w14:textId="77777777" w:rsidR="00C9483B" w:rsidRDefault="0091532D" w:rsidP="00C9483B">
            <w:pPr>
              <w:ind w:left="0"/>
              <w:rPr>
                <w:b/>
              </w:rPr>
            </w:pPr>
            <w:r>
              <w:rPr>
                <w:b/>
              </w:rPr>
              <w:t>E</w:t>
            </w:r>
            <w:r w:rsidR="00C9483B" w:rsidRPr="00243A13">
              <w:rPr>
                <w:b/>
              </w:rPr>
              <w:t>nskild licens:</w:t>
            </w:r>
          </w:p>
          <w:p w14:paraId="6972FCAA" w14:textId="5330F458" w:rsidR="0091532D" w:rsidRPr="00243A13" w:rsidRDefault="0091532D" w:rsidP="0091532D">
            <w:pPr>
              <w:ind w:left="0"/>
              <w:rPr>
                <w:b/>
              </w:rPr>
            </w:pPr>
            <w:r>
              <w:rPr>
                <w:b/>
              </w:rPr>
              <w:t>An</w:t>
            </w:r>
            <w:r w:rsidRPr="008C2300">
              <w:rPr>
                <w:b/>
              </w:rPr>
              <w:t xml:space="preserve">ge följande </w:t>
            </w:r>
            <w:r>
              <w:rPr>
                <w:b/>
              </w:rPr>
              <w:t>i KLAS</w:t>
            </w:r>
            <w:r w:rsidRPr="008C2300">
              <w:rPr>
                <w:b/>
              </w:rPr>
              <w:t xml:space="preserve"> </w:t>
            </w:r>
          </w:p>
        </w:tc>
      </w:tr>
      <w:tr w:rsidR="00C9483B" w:rsidRPr="008F4922" w14:paraId="7CBB66DD" w14:textId="77777777" w:rsidTr="0091532D">
        <w:tc>
          <w:tcPr>
            <w:tcW w:w="4531" w:type="dxa"/>
            <w:tcBorders>
              <w:right w:val="single" w:sz="24" w:space="0" w:color="auto"/>
            </w:tcBorders>
          </w:tcPr>
          <w:p w14:paraId="61A65DD7" w14:textId="77777777" w:rsidR="00C9483B" w:rsidRPr="008F4922" w:rsidRDefault="00C9483B" w:rsidP="00C9483B">
            <w:pPr>
              <w:ind w:left="0"/>
            </w:pPr>
            <w:r w:rsidRPr="0003013D">
              <w:rPr>
                <w:b/>
                <w:bCs/>
              </w:rPr>
              <w:t>Vårdinrättning/sjukhus</w:t>
            </w:r>
            <w:r w:rsidRPr="008F4922">
              <w:t xml:space="preserve"> = förvaltning inom VGR </w:t>
            </w:r>
          </w:p>
          <w:p w14:paraId="466AE13D" w14:textId="77777777" w:rsidR="00C9483B" w:rsidRPr="008F4922" w:rsidRDefault="00C9483B" w:rsidP="00C9483B">
            <w:pPr>
              <w:ind w:left="0"/>
            </w:pPr>
            <w:r w:rsidRPr="0003013D">
              <w:rPr>
                <w:b/>
                <w:bCs/>
              </w:rPr>
              <w:t>Klinik</w:t>
            </w:r>
            <w:r w:rsidRPr="008F4922">
              <w:t xml:space="preserve"> = namn på aktuell klinik/er eller verksamhetsområde/n</w:t>
            </w:r>
          </w:p>
          <w:p w14:paraId="0D4FBCBA" w14:textId="77777777" w:rsidR="00C9483B" w:rsidRPr="008F4922" w:rsidRDefault="00C9483B" w:rsidP="00C9483B">
            <w:pPr>
              <w:ind w:left="0"/>
            </w:pPr>
            <w:r w:rsidRPr="008F4922">
              <w:lastRenderedPageBreak/>
              <w:t>Om licensen gäller hela sjukhuset anges förvaltningen inom VGR och ingen klinik.</w:t>
            </w:r>
          </w:p>
          <w:p w14:paraId="4707DDB2" w14:textId="3D717689" w:rsidR="00C9483B" w:rsidRPr="008F4922" w:rsidRDefault="00C9483B" w:rsidP="00C9483B">
            <w:pPr>
              <w:ind w:left="0"/>
            </w:pPr>
            <w:r w:rsidRPr="005F1B53">
              <w:rPr>
                <w:b/>
                <w:bCs/>
              </w:rPr>
              <w:t xml:space="preserve">Vid licens för </w:t>
            </w:r>
            <w:proofErr w:type="gramStart"/>
            <w:r w:rsidRPr="005F1B53">
              <w:rPr>
                <w:b/>
                <w:bCs/>
              </w:rPr>
              <w:t>extemporeläkemedel</w:t>
            </w:r>
            <w:r w:rsidRPr="008F4922">
              <w:t xml:space="preserve"> </w:t>
            </w:r>
            <w:r w:rsidR="003E63BC" w:rsidRPr="003620F5">
              <w:rPr>
                <w:b/>
                <w:bCs/>
              </w:rPr>
              <w:t xml:space="preserve"> på</w:t>
            </w:r>
            <w:proofErr w:type="gramEnd"/>
            <w:r w:rsidR="003E63BC" w:rsidRPr="003620F5">
              <w:rPr>
                <w:b/>
                <w:bCs/>
              </w:rPr>
              <w:t xml:space="preserve"> sjukhus</w:t>
            </w:r>
            <w:r w:rsidR="003E63BC">
              <w:t xml:space="preserve"> </w:t>
            </w:r>
            <w:r w:rsidR="0091532D">
              <w:t>A</w:t>
            </w:r>
            <w:r w:rsidRPr="008F4922">
              <w:t xml:space="preserve">ktuell </w:t>
            </w:r>
            <w:r w:rsidR="0091532D">
              <w:t>e</w:t>
            </w:r>
            <w:r>
              <w:t>xtemporetillverknings-</w:t>
            </w:r>
            <w:r w:rsidRPr="008F4922">
              <w:t xml:space="preserve">enhet </w:t>
            </w:r>
            <w:r w:rsidR="0091532D">
              <w:t xml:space="preserve">anges </w:t>
            </w:r>
            <w:r w:rsidRPr="008F4922">
              <w:t>under vårdinrättning/</w:t>
            </w:r>
            <w:r>
              <w:t>s</w:t>
            </w:r>
            <w:r w:rsidRPr="008F4922">
              <w:t>jukhus:</w:t>
            </w:r>
          </w:p>
          <w:p w14:paraId="13D0E35D" w14:textId="77777777" w:rsidR="00C9483B" w:rsidRPr="008F4922" w:rsidRDefault="00C9483B" w:rsidP="00C9483B">
            <w:pPr>
              <w:numPr>
                <w:ilvl w:val="0"/>
                <w:numId w:val="5"/>
              </w:numPr>
              <w:spacing w:after="0" w:line="240" w:lineRule="auto"/>
            </w:pPr>
            <w:r>
              <w:t>Extemporetillverkningsenhet NU-sjv</w:t>
            </w:r>
          </w:p>
          <w:p w14:paraId="4FAF1743" w14:textId="77777777" w:rsidR="00C9483B" w:rsidRPr="008F4922" w:rsidRDefault="00C9483B" w:rsidP="00C9483B">
            <w:pPr>
              <w:numPr>
                <w:ilvl w:val="0"/>
                <w:numId w:val="5"/>
              </w:numPr>
              <w:spacing w:after="0" w:line="240" w:lineRule="auto"/>
            </w:pPr>
            <w:r>
              <w:t>Extemporetillverkningsenhet</w:t>
            </w:r>
            <w:r w:rsidRPr="008F4922">
              <w:t xml:space="preserve"> SkaS</w:t>
            </w:r>
          </w:p>
          <w:p w14:paraId="0B1C5330" w14:textId="77777777" w:rsidR="00C9483B" w:rsidRPr="008F4922" w:rsidRDefault="00C9483B" w:rsidP="00C9483B">
            <w:pPr>
              <w:numPr>
                <w:ilvl w:val="0"/>
                <w:numId w:val="5"/>
              </w:numPr>
              <w:spacing w:after="0" w:line="240" w:lineRule="auto"/>
            </w:pPr>
            <w:r>
              <w:t>Extemporetillverkningsenhet</w:t>
            </w:r>
            <w:r w:rsidRPr="008F4922">
              <w:t xml:space="preserve"> SU/Ö</w:t>
            </w:r>
          </w:p>
          <w:p w14:paraId="58B016DA" w14:textId="77777777" w:rsidR="00C9483B" w:rsidRPr="008F4922" w:rsidRDefault="00C9483B" w:rsidP="00C9483B">
            <w:pPr>
              <w:numPr>
                <w:ilvl w:val="0"/>
                <w:numId w:val="5"/>
              </w:numPr>
              <w:spacing w:after="0" w:line="240" w:lineRule="auto"/>
            </w:pPr>
            <w:r>
              <w:t>Extemporetillverkningsenhet SU/S</w:t>
            </w:r>
          </w:p>
          <w:p w14:paraId="76698ECC" w14:textId="5D0F5052" w:rsidR="00C9483B" w:rsidRPr="008F4922" w:rsidRDefault="00C9483B" w:rsidP="00745608">
            <w:pPr>
              <w:pStyle w:val="Liststycke"/>
              <w:numPr>
                <w:ilvl w:val="0"/>
                <w:numId w:val="64"/>
              </w:numPr>
              <w:ind w:left="360"/>
            </w:pPr>
            <w:r>
              <w:t>Extemporetillverkningsenhet</w:t>
            </w:r>
            <w:r w:rsidRPr="008F4922">
              <w:t xml:space="preserve"> ska informeras att licensmotivering är gjord, se </w:t>
            </w:r>
            <w:hyperlink r:id="rId385" w:history="1">
              <w:r w:rsidRPr="0091532D">
                <w:rPr>
                  <w:color w:val="006298"/>
                  <w:u w:val="single"/>
                </w:rPr>
                <w:t>Samtliga kontaktuppgifter Sjukvårdsapotek VGR och RGL</w:t>
              </w:r>
            </w:hyperlink>
            <w:r w:rsidRPr="008F4922">
              <w:t>.</w:t>
            </w:r>
          </w:p>
          <w:p w14:paraId="4A980DA3" w14:textId="77777777" w:rsidR="00C9483B" w:rsidRPr="008F4922" w:rsidRDefault="00C9483B" w:rsidP="00745608">
            <w:pPr>
              <w:pStyle w:val="Liststycke"/>
              <w:numPr>
                <w:ilvl w:val="0"/>
                <w:numId w:val="64"/>
              </w:numPr>
              <w:ind w:left="360"/>
            </w:pPr>
            <w:r w:rsidRPr="0091532D">
              <w:rPr>
                <w:rFonts w:eastAsia="MS Gothic"/>
              </w:rPr>
              <w:t xml:space="preserve">I de fall licens söks för ett preparat som en del i en klinisk studie skall licensmotiveringen innehålla uppgifter om den prövning som produkten ska användas i, till exempel </w:t>
            </w:r>
            <w:proofErr w:type="spellStart"/>
            <w:r w:rsidRPr="0091532D">
              <w:rPr>
                <w:rFonts w:eastAsia="MS Gothic"/>
              </w:rPr>
              <w:t>EudraCT</w:t>
            </w:r>
            <w:proofErr w:type="spellEnd"/>
            <w:r w:rsidRPr="0091532D">
              <w:rPr>
                <w:rFonts w:eastAsia="MS Gothic"/>
              </w:rPr>
              <w:t xml:space="preserve"> nummer </w:t>
            </w:r>
            <w:proofErr w:type="spellStart"/>
            <w:r w:rsidRPr="0091532D">
              <w:rPr>
                <w:rFonts w:eastAsia="MS Gothic"/>
              </w:rPr>
              <w:t>xxxx-xxxxxx-xx</w:t>
            </w:r>
            <w:proofErr w:type="spellEnd"/>
            <w:r w:rsidRPr="0091532D">
              <w:rPr>
                <w:rFonts w:eastAsia="MS Gothic"/>
                <w:color w:val="808080"/>
              </w:rPr>
              <w:t>.</w:t>
            </w:r>
          </w:p>
        </w:tc>
        <w:tc>
          <w:tcPr>
            <w:tcW w:w="4536" w:type="dxa"/>
            <w:tcBorders>
              <w:left w:val="single" w:sz="24" w:space="0" w:color="auto"/>
            </w:tcBorders>
          </w:tcPr>
          <w:p w14:paraId="465004D9" w14:textId="180391EB" w:rsidR="00C9483B" w:rsidRPr="008F4922" w:rsidRDefault="00C9483B" w:rsidP="00C9483B">
            <w:pPr>
              <w:ind w:left="0"/>
            </w:pPr>
            <w:r w:rsidRPr="008F4922">
              <w:lastRenderedPageBreak/>
              <w:t>Patientens namn och personnummer</w:t>
            </w:r>
          </w:p>
          <w:p w14:paraId="06D6E27C" w14:textId="77777777" w:rsidR="00C9483B" w:rsidRPr="008F4922" w:rsidRDefault="00C9483B" w:rsidP="00882E72"/>
        </w:tc>
      </w:tr>
      <w:tr w:rsidR="00C9483B" w:rsidRPr="008F4922" w14:paraId="747E104A" w14:textId="77777777" w:rsidTr="0091532D">
        <w:tc>
          <w:tcPr>
            <w:tcW w:w="4531" w:type="dxa"/>
            <w:tcBorders>
              <w:right w:val="single" w:sz="24" w:space="0" w:color="auto"/>
            </w:tcBorders>
          </w:tcPr>
          <w:p w14:paraId="4880599C" w14:textId="245CCDDF" w:rsidR="003E63BC" w:rsidRDefault="00C9483B" w:rsidP="003E63BC">
            <w:pPr>
              <w:ind w:left="0"/>
            </w:pPr>
            <w:r w:rsidRPr="0003013D">
              <w:rPr>
                <w:b/>
                <w:bCs/>
              </w:rPr>
              <w:t>Apotek</w:t>
            </w:r>
            <w:r>
              <w:t xml:space="preserve"> = </w:t>
            </w:r>
            <w:r w:rsidR="003E63BC">
              <w:t xml:space="preserve">det apotek varifrån vårdenheten rekvirerar läkemedel = </w:t>
            </w:r>
          </w:p>
          <w:p w14:paraId="3ABF81C6" w14:textId="77777777" w:rsidR="00C9483B" w:rsidRDefault="003E63BC" w:rsidP="003E63BC">
            <w:pPr>
              <w:ind w:left="0"/>
            </w:pPr>
            <w:r w:rsidRPr="00F240FD">
              <w:t>RGL:</w:t>
            </w:r>
            <w:r>
              <w:t xml:space="preserve"> </w:t>
            </w:r>
            <w:r w:rsidR="00C9483B">
              <w:t xml:space="preserve"> </w:t>
            </w:r>
            <w:r w:rsidR="00C9483B" w:rsidRPr="008F4922">
              <w:t xml:space="preserve">” </w:t>
            </w:r>
            <w:r w:rsidR="00C9483B" w:rsidRPr="00745608">
              <w:rPr>
                <w:i/>
                <w:iCs/>
              </w:rPr>
              <w:t>Göteborg</w:t>
            </w:r>
            <w:r w:rsidR="00C9483B" w:rsidRPr="00745608" w:rsidDel="000E078F">
              <w:rPr>
                <w:i/>
                <w:iCs/>
              </w:rPr>
              <w:t xml:space="preserve"> </w:t>
            </w:r>
            <w:r w:rsidR="00C9483B" w:rsidRPr="00745608">
              <w:rPr>
                <w:i/>
                <w:iCs/>
              </w:rPr>
              <w:t>Kundcentrum</w:t>
            </w:r>
            <w:r w:rsidR="00C9483B" w:rsidRPr="008F4922">
              <w:t xml:space="preserve"> " (Besöksadress: Importgatan 7, Hisings Backa)</w:t>
            </w:r>
          </w:p>
          <w:p w14:paraId="6BF8E1C9" w14:textId="77777777" w:rsidR="003E63BC" w:rsidRDefault="003E63BC" w:rsidP="003E63BC">
            <w:pPr>
              <w:ind w:left="0"/>
            </w:pPr>
            <w:r>
              <w:t>respektive</w:t>
            </w:r>
          </w:p>
          <w:p w14:paraId="3C6638DA" w14:textId="692C504E" w:rsidR="00C9483B" w:rsidRPr="008F4922" w:rsidRDefault="003E63BC" w:rsidP="00C9483B">
            <w:pPr>
              <w:ind w:left="0"/>
            </w:pPr>
            <w:r>
              <w:t>Medovia</w:t>
            </w:r>
            <w:r w:rsidRPr="005A676E">
              <w:t>:</w:t>
            </w:r>
            <w:r w:rsidRPr="003620F5">
              <w:t xml:space="preserve"> </w:t>
            </w:r>
            <w:r w:rsidRPr="005A676E">
              <w:t>”</w:t>
            </w:r>
            <w:r w:rsidRPr="003E63BC">
              <w:t xml:space="preserve"> </w:t>
            </w:r>
            <w:r w:rsidRPr="00745608">
              <w:rPr>
                <w:i/>
                <w:iCs/>
              </w:rPr>
              <w:t>Medovia Skåne</w:t>
            </w:r>
            <w:r w:rsidRPr="003620F5">
              <w:t>”</w:t>
            </w:r>
          </w:p>
        </w:tc>
        <w:tc>
          <w:tcPr>
            <w:tcW w:w="4536" w:type="dxa"/>
            <w:tcBorders>
              <w:left w:val="single" w:sz="24" w:space="0" w:color="auto"/>
            </w:tcBorders>
          </w:tcPr>
          <w:p w14:paraId="389FD3BE" w14:textId="77777777" w:rsidR="00C9483B" w:rsidRDefault="00C9483B" w:rsidP="00C9483B">
            <w:pPr>
              <w:ind w:left="0"/>
            </w:pPr>
            <w:r w:rsidRPr="00BB148D">
              <w:rPr>
                <w:b/>
                <w:bCs/>
              </w:rPr>
              <w:t>Apotek</w:t>
            </w:r>
            <w:r>
              <w:t xml:space="preserve"> =</w:t>
            </w:r>
          </w:p>
          <w:p w14:paraId="668B03FA" w14:textId="77777777" w:rsidR="00C9483B" w:rsidRPr="00B0565B" w:rsidRDefault="00C9483B" w:rsidP="00C9483B">
            <w:pPr>
              <w:spacing w:line="240" w:lineRule="auto"/>
              <w:ind w:left="357" w:right="0"/>
            </w:pPr>
            <w:r w:rsidRPr="00C9483B">
              <w:rPr>
                <w:b/>
                <w:bCs/>
              </w:rPr>
              <w:t>Vid</w:t>
            </w:r>
            <w:r w:rsidRPr="00B0565B">
              <w:t xml:space="preserve"> </w:t>
            </w:r>
            <w:r w:rsidRPr="00C9483B">
              <w:rPr>
                <w:b/>
                <w:bCs/>
              </w:rPr>
              <w:t>recept till patient för utlämnande på öppenvårdsapotek</w:t>
            </w:r>
            <w:r w:rsidRPr="00B0565B">
              <w:t xml:space="preserve">: </w:t>
            </w:r>
            <w:r>
              <w:t>Specifikt apotek kan men behöver inte a</w:t>
            </w:r>
            <w:r w:rsidRPr="00B0565B">
              <w:t>nge</w:t>
            </w:r>
            <w:r>
              <w:t xml:space="preserve">s. </w:t>
            </w:r>
            <w:r w:rsidRPr="00B0565B">
              <w:t>Alla apotek kan söka upp motiveringen när patienten har valt apotek för uthämtning.</w:t>
            </w:r>
            <w:r>
              <w:t xml:space="preserve"> Se mer information nedan.</w:t>
            </w:r>
          </w:p>
          <w:p w14:paraId="387A2C26" w14:textId="0687087C" w:rsidR="003E63BC" w:rsidRDefault="003E63BC" w:rsidP="003E63BC">
            <w:pPr>
              <w:spacing w:line="240" w:lineRule="auto"/>
              <w:ind w:left="357" w:right="0"/>
            </w:pPr>
            <w:r w:rsidRPr="00C9483B">
              <w:rPr>
                <w:b/>
                <w:bCs/>
              </w:rPr>
              <w:t>Vid enskild licens till patient på vårdenhet</w:t>
            </w:r>
            <w:r>
              <w:t xml:space="preserve"> d</w:t>
            </w:r>
            <w:r w:rsidRPr="00B0565B">
              <w:t>är läkemedlet ska lever</w:t>
            </w:r>
            <w:r>
              <w:t>eras</w:t>
            </w:r>
            <w:r w:rsidRPr="00B0565B">
              <w:t xml:space="preserve"> </w:t>
            </w:r>
            <w:r>
              <w:t>till</w:t>
            </w:r>
            <w:r w:rsidRPr="00B0565B">
              <w:t xml:space="preserve"> vårdenhet</w:t>
            </w:r>
            <w:r>
              <w:t>, ska följande</w:t>
            </w:r>
            <w:r w:rsidRPr="00B0565B">
              <w:t xml:space="preserve"> apoteksnamn</w:t>
            </w:r>
            <w:r>
              <w:t xml:space="preserve"> anges.</w:t>
            </w:r>
            <w:r w:rsidRPr="00B0565B">
              <w:t xml:space="preserve"> </w:t>
            </w:r>
          </w:p>
          <w:p w14:paraId="41FC84DF" w14:textId="055D200B" w:rsidR="003E63BC" w:rsidRDefault="000712D3" w:rsidP="003E63BC">
            <w:pPr>
              <w:pStyle w:val="Liststycke"/>
              <w:numPr>
                <w:ilvl w:val="0"/>
                <w:numId w:val="75"/>
              </w:numPr>
              <w:spacing w:line="240" w:lineRule="auto"/>
              <w:ind w:right="0"/>
            </w:pPr>
            <w:r>
              <w:t xml:space="preserve">Vårdenhet sjukhus, </w:t>
            </w:r>
            <w:r w:rsidR="003E63BC" w:rsidRPr="00B0565B">
              <w:t>RGL</w:t>
            </w:r>
            <w:r w:rsidR="003E63BC">
              <w:t xml:space="preserve"> eller extempore-tillverkningsenhet på sjukhus</w:t>
            </w:r>
            <w:r w:rsidR="003E63BC" w:rsidRPr="00B0565B">
              <w:t>: ”</w:t>
            </w:r>
            <w:r w:rsidR="003E63BC" w:rsidRPr="00745608">
              <w:rPr>
                <w:i/>
                <w:iCs/>
              </w:rPr>
              <w:t>Göteborg</w:t>
            </w:r>
            <w:r w:rsidR="003E63BC" w:rsidRPr="00745608" w:rsidDel="000E078F">
              <w:rPr>
                <w:i/>
                <w:iCs/>
              </w:rPr>
              <w:t xml:space="preserve"> </w:t>
            </w:r>
            <w:r w:rsidR="003E63BC" w:rsidRPr="00745608">
              <w:rPr>
                <w:i/>
                <w:iCs/>
              </w:rPr>
              <w:t>Kundcentrum</w:t>
            </w:r>
            <w:r w:rsidR="003E63BC" w:rsidRPr="00B0565B">
              <w:t>”</w:t>
            </w:r>
          </w:p>
          <w:p w14:paraId="0F823B67" w14:textId="5F57B363" w:rsidR="003E63BC" w:rsidRPr="00DC6A72" w:rsidRDefault="000712D3" w:rsidP="003E63BC">
            <w:pPr>
              <w:pStyle w:val="Liststycke"/>
              <w:numPr>
                <w:ilvl w:val="0"/>
                <w:numId w:val="75"/>
              </w:numPr>
              <w:spacing w:line="240" w:lineRule="auto"/>
              <w:ind w:right="0"/>
            </w:pPr>
            <w:r>
              <w:t xml:space="preserve">Vårdenhet utanför sjukhus, </w:t>
            </w:r>
            <w:r w:rsidR="003E63BC">
              <w:t>Medovia</w:t>
            </w:r>
            <w:r w:rsidR="003E63BC" w:rsidRPr="003620F5">
              <w:t>: ”</w:t>
            </w:r>
            <w:r w:rsidR="00752456" w:rsidRPr="00DC6A72">
              <w:t xml:space="preserve"> </w:t>
            </w:r>
            <w:r w:rsidR="00752456" w:rsidRPr="00745608">
              <w:rPr>
                <w:i/>
                <w:iCs/>
              </w:rPr>
              <w:t>Medovia Skåne</w:t>
            </w:r>
            <w:r w:rsidR="00752456" w:rsidRPr="003620F5">
              <w:t>”</w:t>
            </w:r>
          </w:p>
          <w:p w14:paraId="576FBBA2" w14:textId="2C91FD07" w:rsidR="00C9483B" w:rsidRPr="00B0565B" w:rsidRDefault="00752456" w:rsidP="00C9483B">
            <w:pPr>
              <w:spacing w:line="240" w:lineRule="auto"/>
              <w:ind w:left="357" w:right="0"/>
            </w:pPr>
            <w:r w:rsidRPr="00C9483B">
              <w:rPr>
                <w:b/>
                <w:bCs/>
              </w:rPr>
              <w:lastRenderedPageBreak/>
              <w:t xml:space="preserve">Om patienten har öppenvårdsdos </w:t>
            </w:r>
            <w:r>
              <w:t>och licensläkemedlet ska dosdispenseras</w:t>
            </w:r>
            <w:r w:rsidRPr="00B0565B">
              <w:t xml:space="preserve">, </w:t>
            </w:r>
            <w:r>
              <w:t>ange apoteksnamn ”</w:t>
            </w:r>
            <w:r w:rsidRPr="00DB7B75">
              <w:t>Apotekstjänst Sverige AB</w:t>
            </w:r>
            <w:r w:rsidRPr="00B0565B">
              <w:t>”.</w:t>
            </w:r>
            <w:r>
              <w:t xml:space="preserve"> </w:t>
            </w:r>
            <w:r w:rsidRPr="00C9483B">
              <w:rPr>
                <w:rFonts w:ascii="Segoe UI" w:eastAsiaTheme="minorHAnsi" w:hAnsi="Segoe UI" w:cs="Segoe UI"/>
                <w:sz w:val="18"/>
                <w:szCs w:val="18"/>
                <w:lang w:eastAsia="en-US"/>
              </w:rPr>
              <w:t xml:space="preserve"> </w:t>
            </w:r>
            <w:r>
              <w:t>För att se VGR:s dossortiment, se</w:t>
            </w:r>
            <w:r w:rsidRPr="007914F0">
              <w:t xml:space="preserve"> </w:t>
            </w:r>
            <w:hyperlink r:id="rId386" w:history="1">
              <w:r w:rsidRPr="007914F0">
                <w:rPr>
                  <w:rStyle w:val="Hyperlnk"/>
                </w:rPr>
                <w:t>Apotekstjänst</w:t>
              </w:r>
            </w:hyperlink>
            <w:r>
              <w:rPr>
                <w:rStyle w:val="Hyperlnk"/>
              </w:rPr>
              <w:t xml:space="preserve"> webbplats.</w:t>
            </w:r>
          </w:p>
        </w:tc>
      </w:tr>
    </w:tbl>
    <w:p w14:paraId="7AA6DB1E" w14:textId="77777777" w:rsidR="00C9483B" w:rsidRPr="0003013D" w:rsidRDefault="00C9483B" w:rsidP="00745608">
      <w:r w:rsidRPr="0003013D">
        <w:lastRenderedPageBreak/>
        <w:t xml:space="preserve">Vid </w:t>
      </w:r>
      <w:r>
        <w:t xml:space="preserve">enskild licens på </w:t>
      </w:r>
      <w:r w:rsidRPr="0003013D">
        <w:t>recept</w:t>
      </w:r>
      <w:r>
        <w:t xml:space="preserve">, </w:t>
      </w:r>
      <w:r w:rsidRPr="0003013D">
        <w:t>behöver förskrivaren</w:t>
      </w:r>
      <w:r>
        <w:t xml:space="preserve"> förskriva recept och</w:t>
      </w:r>
      <w:r w:rsidRPr="0003013D">
        <w:t xml:space="preserve"> informera patienten om att patienten själv ska kontakta ett öppenvårdsapotek som ska ansöka om licens, antingen vilket apotek som helst eller ett särskilt apotek</w:t>
      </w:r>
      <w:r>
        <w:t>,</w:t>
      </w:r>
      <w:r w:rsidRPr="0003013D">
        <w:t xml:space="preserve"> beroende på vad förskrivaren angett i KLAS.</w:t>
      </w:r>
    </w:p>
    <w:p w14:paraId="6E31136B" w14:textId="77777777" w:rsidR="00C9483B" w:rsidRDefault="00C9483B" w:rsidP="00745608">
      <w:r w:rsidRPr="0003013D">
        <w:t>Ifylld licensmotivering för generell licens sparas enligt förvaltningens rutiner under giltighetstiden. Vid enskild licens skriver förskrivaren ut licensmotiveringen och s</w:t>
      </w:r>
      <w:r>
        <w:t>k</w:t>
      </w:r>
      <w:r w:rsidRPr="0003013D">
        <w:t>annar in i patientens journal.</w:t>
      </w:r>
    </w:p>
    <w:p w14:paraId="6BC2E415" w14:textId="77777777" w:rsidR="00C9483B" w:rsidRDefault="00C9483B" w:rsidP="00C9483B">
      <w:r w:rsidRPr="008F4922">
        <w:rPr>
          <w:rFonts w:eastAsia="MS Gothic"/>
        </w:rPr>
        <w:t>Lokala tillägg</w:t>
      </w:r>
      <w:r w:rsidRPr="435AB9D8">
        <w:t>:</w:t>
      </w:r>
    </w:p>
    <w:p w14:paraId="2EB4EF58" w14:textId="4C381CB0" w:rsidR="00C9483B" w:rsidRDefault="00C9483B" w:rsidP="00C9483B">
      <w:pPr>
        <w:rPr>
          <w:rFonts w:eastAsia="MS Gothic"/>
          <w:color w:val="006298"/>
          <w:u w:val="single"/>
        </w:rPr>
      </w:pPr>
      <w:hyperlink r:id="rId387">
        <w:r w:rsidRPr="435AB9D8">
          <w:rPr>
            <w:rFonts w:eastAsia="MS Gothic"/>
            <w:color w:val="006298"/>
            <w:u w:val="single"/>
          </w:rPr>
          <w:t>SkaS</w:t>
        </w:r>
      </w:hyperlink>
    </w:p>
    <w:p w14:paraId="6E4EC43B" w14:textId="77777777" w:rsidR="00C9483B" w:rsidRPr="008C2300" w:rsidRDefault="00C9483B" w:rsidP="00C9483B">
      <w:pPr>
        <w:rPr>
          <w:rFonts w:eastAsia="MS Gothic"/>
          <w:color w:val="006298"/>
          <w:u w:val="single"/>
        </w:rPr>
      </w:pPr>
      <w:hyperlink r:id="rId388" w:history="1">
        <w:r w:rsidRPr="008C2300">
          <w:rPr>
            <w:rFonts w:eastAsia="MS Gothic"/>
            <w:color w:val="006298"/>
            <w:u w:val="single"/>
          </w:rPr>
          <w:t>SU</w:t>
        </w:r>
      </w:hyperlink>
    </w:p>
    <w:p w14:paraId="5ECAED4A" w14:textId="7EAAFC21" w:rsidR="00C9483B" w:rsidRPr="0003013D" w:rsidRDefault="00C9483B" w:rsidP="0091532D">
      <w:pPr>
        <w:pStyle w:val="Rubrik3"/>
        <w:rPr>
          <w:i/>
          <w:iCs/>
        </w:rPr>
      </w:pPr>
      <w:bookmarkStart w:id="708" w:name="_Toc207179368"/>
      <w:r w:rsidRPr="006E3945">
        <w:t>13.</w:t>
      </w:r>
      <w:r>
        <w:t>2</w:t>
      </w:r>
      <w:r w:rsidRPr="006E3945">
        <w:t>.</w:t>
      </w:r>
      <w:r>
        <w:t>3</w:t>
      </w:r>
      <w:r w:rsidRPr="006E3945">
        <w:t xml:space="preserve"> Handläggning </w:t>
      </w:r>
      <w:r w:rsidRPr="0003013D">
        <w:t xml:space="preserve">och beslut </w:t>
      </w:r>
      <w:r w:rsidRPr="006E3945">
        <w:t>av licensärendet</w:t>
      </w:r>
      <w:r w:rsidRPr="0003013D">
        <w:rPr>
          <w:i/>
          <w:iCs/>
        </w:rPr>
        <w:t xml:space="preserve"> – Apotek/Läkemedelsverke</w:t>
      </w:r>
      <w:r w:rsidRPr="006E3945">
        <w:rPr>
          <w:i/>
          <w:iCs/>
        </w:rPr>
        <w:t>t/Förskrivaren</w:t>
      </w:r>
      <w:bookmarkEnd w:id="708"/>
    </w:p>
    <w:p w14:paraId="29FE126A" w14:textId="77777777" w:rsidR="00C9483B" w:rsidRDefault="00C9483B" w:rsidP="00C9483B">
      <w:r w:rsidRPr="00642D35">
        <w:t xml:space="preserve">Normal handläggningstid </w:t>
      </w:r>
      <w:r>
        <w:t xml:space="preserve">för Läkemedelsverket att bedöma ett licensärende </w:t>
      </w:r>
      <w:r w:rsidRPr="00642D35">
        <w:t>är sju arbetsdagar. I vissa fall kan bedömningen ta längre tid, till exempel när den specifika produkten inte tidigare har förekommit på licens.</w:t>
      </w:r>
    </w:p>
    <w:p w14:paraId="131540E1" w14:textId="77777777" w:rsidR="00C9483B" w:rsidRDefault="00C9483B" w:rsidP="00C9483B">
      <w:r w:rsidRPr="006A1C58">
        <w:t>Förskrivaren som motiverat licens kan se status på ärendet i KLAS under "Mina ärenden".</w:t>
      </w:r>
      <w:r w:rsidRPr="003C74DA">
        <w:t xml:space="preserve"> </w:t>
      </w:r>
      <w:r w:rsidRPr="006A1C58">
        <w:t xml:space="preserve">Läkemedelsverket meddelar förskrivaren </w:t>
      </w:r>
      <w:r>
        <w:t xml:space="preserve">om </w:t>
      </w:r>
      <w:r w:rsidRPr="006A1C58">
        <w:t>kompletterande uppgifter behövs</w:t>
      </w:r>
      <w:r>
        <w:t>.</w:t>
      </w:r>
      <w:r w:rsidRPr="00642D35">
        <w:t xml:space="preserve"> </w:t>
      </w:r>
      <w:r>
        <w:t>F</w:t>
      </w:r>
      <w:r w:rsidRPr="00642D35">
        <w:t xml:space="preserve">örskrivaren kompletterar </w:t>
      </w:r>
      <w:r>
        <w:t xml:space="preserve">uppgifterna i </w:t>
      </w:r>
      <w:r w:rsidRPr="00642D35">
        <w:t>KLAS.</w:t>
      </w:r>
    </w:p>
    <w:p w14:paraId="3166BF72" w14:textId="77777777" w:rsidR="00C9483B" w:rsidRDefault="00C9483B" w:rsidP="00C9483B">
      <w:r>
        <w:t>Läkemedelsverkets b</w:t>
      </w:r>
      <w:r w:rsidRPr="006A1C58">
        <w:t xml:space="preserve">eslut </w:t>
      </w:r>
      <w:r>
        <w:t xml:space="preserve">om licens beviljats eller ej </w:t>
      </w:r>
      <w:r w:rsidRPr="006A1C58">
        <w:t>meddelas apoteket i KLAS.</w:t>
      </w:r>
    </w:p>
    <w:p w14:paraId="4DCB4BBC" w14:textId="77777777" w:rsidR="00C9483B" w:rsidRPr="008F4922" w:rsidRDefault="00C9483B" w:rsidP="00C9483B">
      <w:r>
        <w:t xml:space="preserve">Läkemedelsverket meddelar förskrivaren om </w:t>
      </w:r>
      <w:r w:rsidRPr="006A1C58">
        <w:t>ett ärende avslås</w:t>
      </w:r>
      <w:r>
        <w:t xml:space="preserve"> och i de fall L</w:t>
      </w:r>
      <w:r w:rsidRPr="006A1C58">
        <w:t>äkemedelsverket anser att särskild information bör meddelas förskrivaren</w:t>
      </w:r>
      <w:r>
        <w:t xml:space="preserve"> vid beviljad licens</w:t>
      </w:r>
      <w:r w:rsidRPr="006A1C58">
        <w:t xml:space="preserve">. Förskrivaren meddelas då </w:t>
      </w:r>
      <w:r>
        <w:t>via</w:t>
      </w:r>
      <w:r w:rsidRPr="006A1C58">
        <w:t xml:space="preserve"> post.</w:t>
      </w:r>
    </w:p>
    <w:p w14:paraId="0B25448A" w14:textId="77777777" w:rsidR="00C9483B" w:rsidRDefault="00C9483B" w:rsidP="0091532D">
      <w:pPr>
        <w:pStyle w:val="Rubrik3"/>
      </w:pPr>
      <w:bookmarkStart w:id="709" w:name="_Toc207179369"/>
      <w:r w:rsidRPr="00330B97">
        <w:t>13.</w:t>
      </w:r>
      <w:r>
        <w:t>2</w:t>
      </w:r>
      <w:r w:rsidRPr="00330B97">
        <w:t>.</w:t>
      </w:r>
      <w:r>
        <w:t xml:space="preserve">4 </w:t>
      </w:r>
      <w:r w:rsidRPr="00330B97">
        <w:t>Beställning till vårdenhet</w:t>
      </w:r>
      <w:bookmarkEnd w:id="709"/>
    </w:p>
    <w:p w14:paraId="2FC3226C" w14:textId="77777777" w:rsidR="00C9483B" w:rsidRDefault="00C9483B" w:rsidP="00C9483B">
      <w:r w:rsidRPr="008F4922">
        <w:t>Efter det att licensen godkänts av Läkemedelsverket kan apoteket expediera beställningar av licensläkemedlet.</w:t>
      </w:r>
    </w:p>
    <w:p w14:paraId="060EDF69" w14:textId="0CC7BBDF" w:rsidR="00752456" w:rsidRDefault="00752456" w:rsidP="00752456">
      <w:r w:rsidRPr="008F4922">
        <w:t xml:space="preserve">Licensläkemedel </w:t>
      </w:r>
      <w:r>
        <w:t>beställs via Hamlet</w:t>
      </w:r>
      <w:r w:rsidRPr="008F4922">
        <w:t xml:space="preserve"> enligt normal beställningsrutin se även </w:t>
      </w:r>
      <w:hyperlink w:anchor="_Beställning_1">
        <w:r w:rsidRPr="008F4922">
          <w:rPr>
            <w:rFonts w:eastAsia="MS Gothic"/>
            <w:color w:val="006298"/>
            <w:u w:val="single"/>
          </w:rPr>
          <w:t>kapitel 3. Beställning</w:t>
        </w:r>
      </w:hyperlink>
      <w:r>
        <w:rPr>
          <w:rFonts w:eastAsia="MS Gothic"/>
          <w:color w:val="006298"/>
          <w:u w:val="single"/>
        </w:rPr>
        <w:t xml:space="preserve">. </w:t>
      </w:r>
      <w:r w:rsidRPr="003620F5">
        <w:t>Finns</w:t>
      </w:r>
      <w:r>
        <w:t xml:space="preserve"> inte läkemedlet i Hamlet, se nedan.</w:t>
      </w:r>
    </w:p>
    <w:p w14:paraId="42D69ADF" w14:textId="77777777" w:rsidR="00752456" w:rsidRPr="00752456" w:rsidRDefault="00752456" w:rsidP="00752456">
      <w:pPr>
        <w:pStyle w:val="MellanrubrikVGR"/>
      </w:pPr>
      <w:r w:rsidRPr="00752456">
        <w:lastRenderedPageBreak/>
        <w:t>RGL</w:t>
      </w:r>
    </w:p>
    <w:p w14:paraId="3E00264B" w14:textId="77777777" w:rsidR="00752456" w:rsidRPr="008F4922" w:rsidRDefault="00752456" w:rsidP="00752456">
      <w:pPr>
        <w:pStyle w:val="Liststycke"/>
        <w:numPr>
          <w:ilvl w:val="0"/>
          <w:numId w:val="63"/>
        </w:numPr>
      </w:pPr>
      <w:r w:rsidRPr="008F4922">
        <w:rPr>
          <w:rFonts w:cs="Arial"/>
          <w:color w:val="000000"/>
          <w:szCs w:val="20"/>
        </w:rPr>
        <w:t>Licensläkemedel som inte finns i Hamlet</w:t>
      </w:r>
      <w:r>
        <w:rPr>
          <w:rFonts w:cs="Arial"/>
          <w:color w:val="000000"/>
          <w:szCs w:val="20"/>
        </w:rPr>
        <w:t xml:space="preserve"> b</w:t>
      </w:r>
      <w:r w:rsidRPr="008F4922">
        <w:rPr>
          <w:rFonts w:cs="Arial"/>
          <w:color w:val="000000"/>
          <w:szCs w:val="20"/>
        </w:rPr>
        <w:t xml:space="preserve">eställs via fax på en särskild blankett, </w:t>
      </w:r>
      <w:hyperlink r:id="rId389" w:history="1">
        <w:r w:rsidRPr="00BA32D3">
          <w:rPr>
            <w:rStyle w:val="Hyperlnk"/>
            <w:rFonts w:cs="Arial"/>
            <w:szCs w:val="20"/>
          </w:rPr>
          <w:t>Blankett C Faxblankett Licensläkemedel RGL</w:t>
        </w:r>
      </w:hyperlink>
      <w:r w:rsidRPr="008F4922">
        <w:rPr>
          <w:rFonts w:cs="Arial"/>
          <w:color w:val="000000"/>
          <w:szCs w:val="20"/>
        </w:rPr>
        <w:t xml:space="preserve">. Det gäller både läkemedel på </w:t>
      </w:r>
      <w:r w:rsidRPr="008F4922">
        <w:t xml:space="preserve">generell licens och </w:t>
      </w:r>
      <w:r w:rsidRPr="008F4922">
        <w:rPr>
          <w:rFonts w:cs="Arial"/>
          <w:color w:val="000000"/>
          <w:szCs w:val="20"/>
        </w:rPr>
        <w:t>läkemedel till en enskild patient som vårdas på vårdinrättning och enskild licens finns beviljad.</w:t>
      </w:r>
    </w:p>
    <w:p w14:paraId="2B3A9328" w14:textId="77777777" w:rsidR="00C9483B" w:rsidRPr="00F55BAC" w:rsidRDefault="00C9483B" w:rsidP="00BD57FC">
      <w:pPr>
        <w:pStyle w:val="Liststycke"/>
        <w:numPr>
          <w:ilvl w:val="0"/>
          <w:numId w:val="63"/>
        </w:numPr>
        <w:rPr>
          <w:rFonts w:cs="Arial"/>
          <w:color w:val="000000"/>
          <w:szCs w:val="20"/>
        </w:rPr>
      </w:pPr>
      <w:r>
        <w:rPr>
          <w:rFonts w:cs="Arial"/>
          <w:color w:val="000000"/>
          <w:szCs w:val="20"/>
        </w:rPr>
        <w:t>Läkemedel som patienten har på recept med e</w:t>
      </w:r>
      <w:r w:rsidRPr="00F55BAC">
        <w:rPr>
          <w:rFonts w:cs="Arial"/>
          <w:color w:val="000000"/>
          <w:szCs w:val="20"/>
        </w:rPr>
        <w:t>nskild licens</w:t>
      </w:r>
      <w:r>
        <w:rPr>
          <w:rFonts w:cs="Arial"/>
          <w:color w:val="000000"/>
          <w:szCs w:val="20"/>
        </w:rPr>
        <w:t xml:space="preserve">, </w:t>
      </w:r>
      <w:r w:rsidRPr="00F55BAC">
        <w:rPr>
          <w:rFonts w:cs="Arial"/>
          <w:color w:val="000000"/>
          <w:szCs w:val="20"/>
        </w:rPr>
        <w:t>kan beställas till vårdenhet i det fall licensen är sökt av ett apotek inom Apoteket AB</w:t>
      </w:r>
      <w:r w:rsidRPr="00F55BAC">
        <w:t>.</w:t>
      </w:r>
      <w:r>
        <w:t xml:space="preserve"> Om Apoteket AB inte är det apotek som ansökt om licensen, behövs en ny licensansökan innan läkemedlet beställs till vårdenhet, se ovan.</w:t>
      </w:r>
    </w:p>
    <w:p w14:paraId="012C376F" w14:textId="62B49D86" w:rsidR="00C9483B" w:rsidRPr="008F4922" w:rsidRDefault="00C9483B" w:rsidP="00BD57FC">
      <w:pPr>
        <w:pStyle w:val="Liststycke"/>
        <w:numPr>
          <w:ilvl w:val="0"/>
          <w:numId w:val="63"/>
        </w:numPr>
        <w:rPr>
          <w:rFonts w:cs="Arial"/>
          <w:color w:val="000000"/>
        </w:rPr>
      </w:pPr>
      <w:r w:rsidRPr="008F4922">
        <w:rPr>
          <w:rFonts w:cs="Arial"/>
          <w:color w:val="000000"/>
        </w:rPr>
        <w:t>Extemporeläkemedel</w:t>
      </w:r>
      <w:r>
        <w:rPr>
          <w:rFonts w:cs="Arial"/>
          <w:color w:val="000000"/>
        </w:rPr>
        <w:t>:</w:t>
      </w:r>
      <w:r w:rsidRPr="008F4922">
        <w:rPr>
          <w:rFonts w:cs="Arial"/>
          <w:color w:val="000000"/>
        </w:rPr>
        <w:t xml:space="preserve"> </w:t>
      </w:r>
      <w:r w:rsidRPr="00103412">
        <w:rPr>
          <w:rFonts w:cs="Arial"/>
          <w:color w:val="000000"/>
        </w:rPr>
        <w:t xml:space="preserve">Om enskild licens ska beredas på extemporetillverkningsenhet, ska </w:t>
      </w:r>
      <w:hyperlink r:id="rId390" w:history="1">
        <w:r w:rsidR="00106515" w:rsidRPr="008F4922">
          <w:rPr>
            <w:rFonts w:eastAsia="MS Gothic" w:cs="Arial"/>
            <w:color w:val="006298"/>
            <w:szCs w:val="20"/>
            <w:u w:val="single"/>
          </w:rPr>
          <w:t>Blankett C – Faxbeställning av licensläkemedel från RGL</w:t>
        </w:r>
      </w:hyperlink>
      <w:r w:rsidRPr="00103412">
        <w:rPr>
          <w:rFonts w:cs="Arial"/>
          <w:color w:val="000000"/>
        </w:rPr>
        <w:t xml:space="preserve"> användas vid beställning och man anger då patientuppgifter för enskild licens samt vårdenhet </w:t>
      </w:r>
      <w:r>
        <w:rPr>
          <w:rFonts w:cs="Arial"/>
          <w:color w:val="000000"/>
        </w:rPr>
        <w:t xml:space="preserve">och </w:t>
      </w:r>
      <w:r w:rsidRPr="00103412">
        <w:rPr>
          <w:rFonts w:cs="Arial"/>
          <w:color w:val="000000"/>
        </w:rPr>
        <w:t>aktuell extempore-enhet.</w:t>
      </w:r>
      <w:r w:rsidRPr="00D71463">
        <w:rPr>
          <w:rFonts w:cs="Arial"/>
          <w:color w:val="000000"/>
        </w:rPr>
        <w:t xml:space="preserve"> </w:t>
      </w:r>
      <w:r>
        <w:rPr>
          <w:rFonts w:cs="Arial"/>
          <w:color w:val="000000"/>
        </w:rPr>
        <w:t xml:space="preserve">För mer information, </w:t>
      </w:r>
      <w:r w:rsidRPr="008F4922">
        <w:rPr>
          <w:rFonts w:cs="Arial"/>
          <w:color w:val="000000"/>
        </w:rPr>
        <w:t xml:space="preserve">se </w:t>
      </w:r>
      <w:hyperlink r:id="rId391" w:history="1">
        <w:r w:rsidR="0091594E">
          <w:rPr>
            <w:rStyle w:val="Hyperlnk"/>
            <w:rFonts w:cs="Arial"/>
          </w:rPr>
          <w:t>Information om extempore för vårdpersonal (</w:t>
        </w:r>
        <w:proofErr w:type="spellStart"/>
        <w:r w:rsidR="0091594E">
          <w:rPr>
            <w:rStyle w:val="Hyperlnk"/>
            <w:rFonts w:cs="Arial"/>
          </w:rPr>
          <w:t>fd</w:t>
        </w:r>
        <w:proofErr w:type="spellEnd"/>
        <w:r w:rsidR="0091594E">
          <w:rPr>
            <w:rStyle w:val="Hyperlnk"/>
            <w:rFonts w:cs="Arial"/>
          </w:rPr>
          <w:t xml:space="preserve"> </w:t>
        </w:r>
        <w:proofErr w:type="spellStart"/>
        <w:r w:rsidR="0091594E">
          <w:rPr>
            <w:rStyle w:val="Hyperlnk"/>
            <w:rFonts w:cs="Arial"/>
          </w:rPr>
          <w:t>extemporehandboken</w:t>
        </w:r>
        <w:proofErr w:type="spellEnd"/>
        <w:r w:rsidR="0091594E">
          <w:rPr>
            <w:rStyle w:val="Hyperlnk"/>
            <w:rFonts w:cs="Arial"/>
          </w:rPr>
          <w:t>)</w:t>
        </w:r>
      </w:hyperlink>
      <w:r w:rsidRPr="008F4922">
        <w:rPr>
          <w:rFonts w:cs="Arial"/>
          <w:color w:val="000000"/>
        </w:rPr>
        <w:t>.</w:t>
      </w:r>
    </w:p>
    <w:p w14:paraId="18574A65" w14:textId="77777777" w:rsidR="00C9483B" w:rsidRPr="008F4922" w:rsidRDefault="00C9483B" w:rsidP="00BD57FC">
      <w:pPr>
        <w:pStyle w:val="Liststycke"/>
        <w:numPr>
          <w:ilvl w:val="0"/>
          <w:numId w:val="63"/>
        </w:numPr>
        <w:rPr>
          <w:rFonts w:cs="Arial"/>
          <w:color w:val="000000"/>
          <w:szCs w:val="20"/>
        </w:rPr>
      </w:pPr>
      <w:r>
        <w:rPr>
          <w:rFonts w:cs="Arial"/>
          <w:color w:val="000000"/>
          <w:szCs w:val="20"/>
        </w:rPr>
        <w:t>R</w:t>
      </w:r>
      <w:r w:rsidRPr="008F4922">
        <w:rPr>
          <w:rFonts w:cs="Arial"/>
          <w:color w:val="000000"/>
          <w:szCs w:val="20"/>
        </w:rPr>
        <w:t>adiofarmaka</w:t>
      </w:r>
      <w:r>
        <w:rPr>
          <w:rFonts w:cs="Arial"/>
          <w:color w:val="000000"/>
          <w:szCs w:val="20"/>
        </w:rPr>
        <w:t xml:space="preserve">: </w:t>
      </w:r>
      <w:r w:rsidRPr="008F4922">
        <w:rPr>
          <w:rFonts w:cs="Arial"/>
          <w:color w:val="000000"/>
          <w:szCs w:val="20"/>
        </w:rPr>
        <w:t>se nedan.</w:t>
      </w:r>
    </w:p>
    <w:p w14:paraId="67CDD533" w14:textId="77777777" w:rsidR="00C9483B" w:rsidRDefault="00C9483B" w:rsidP="00C9483B">
      <w:r w:rsidRPr="008F4922">
        <w:t>RGL kontrollerar att godkänd licens finns när beställning inkommer. Om giltig licens eller licensmotivering saknas ska RGL snarast återkoppla detta till beställande enhet. I samband med det kan RGL, på förfrågan, informera enheten om licens finns på andra enheter inom kliniken samt vilken förskrivare som ansvarar för licensen.</w:t>
      </w:r>
    </w:p>
    <w:p w14:paraId="555770E7" w14:textId="77777777" w:rsidR="00752456" w:rsidRDefault="00752456" w:rsidP="00752456">
      <w:pPr>
        <w:pStyle w:val="MellanrubrikVGR"/>
      </w:pPr>
      <w:r>
        <w:t>Medovia</w:t>
      </w:r>
    </w:p>
    <w:p w14:paraId="1693255D" w14:textId="59565F1C" w:rsidR="00752456" w:rsidRDefault="00752456" w:rsidP="00752456">
      <w:r>
        <w:t>Finns inte licensläkemedlet att beställa i Hamlet, kontaktas Medovia (</w:t>
      </w:r>
      <w:r w:rsidRPr="002C7E15">
        <w:t>010-101 50 62</w:t>
      </w:r>
      <w:r>
        <w:t xml:space="preserve">, </w:t>
      </w:r>
      <w:hyperlink r:id="rId392" w:history="1">
        <w:r w:rsidR="003208AB" w:rsidRPr="003208AB">
          <w:rPr>
            <w:rStyle w:val="Hyperlnk"/>
          </w:rPr>
          <w:t>order.skane@medovia.se</w:t>
        </w:r>
      </w:hyperlink>
      <w:r>
        <w:t>)</w:t>
      </w:r>
      <w:r w:rsidRPr="0AEFEF10">
        <w:rPr>
          <w:color w:val="006298"/>
          <w:u w:val="single"/>
        </w:rPr>
        <w:t>.</w:t>
      </w:r>
      <w:r>
        <w:rPr>
          <w:color w:val="006298"/>
          <w:u w:val="single"/>
        </w:rPr>
        <w:t xml:space="preserve"> </w:t>
      </w:r>
      <w:r>
        <w:t>Medovia skapar ett varunummer för aktuellt</w:t>
      </w:r>
      <w:r w:rsidRPr="003620F5">
        <w:t xml:space="preserve"> licens</w:t>
      </w:r>
      <w:r>
        <w:t>läkemed</w:t>
      </w:r>
      <w:r w:rsidR="003208AB">
        <w:t>el</w:t>
      </w:r>
      <w:r>
        <w:t xml:space="preserve"> när licensen är godkänd och läkemedlet kan då beställas i Hamlet.</w:t>
      </w:r>
    </w:p>
    <w:p w14:paraId="5E7904AE" w14:textId="77777777" w:rsidR="00C9483B" w:rsidRPr="00BB40BF" w:rsidRDefault="00C9483B" w:rsidP="0091532D">
      <w:pPr>
        <w:pStyle w:val="Rubrik3"/>
      </w:pPr>
      <w:bookmarkStart w:id="710" w:name="_Toc207179370"/>
      <w:r>
        <w:t xml:space="preserve">13.2.5 </w:t>
      </w:r>
      <w:r w:rsidRPr="00BB40BF">
        <w:t>Användning av licensläkemedel</w:t>
      </w:r>
      <w:bookmarkEnd w:id="710"/>
    </w:p>
    <w:p w14:paraId="63B56A6A" w14:textId="77777777" w:rsidR="00C9483B" w:rsidRDefault="00C9483B" w:rsidP="00C9483B">
      <w:r w:rsidRPr="005F0BCD">
        <w:t>I samband med ordination av ett läkemedel på licens ska förskrivaren ge information till patient och berörd personal om läkemedlet, så som dosering, iordningställande och administrering.</w:t>
      </w:r>
      <w:r w:rsidRPr="000E0405">
        <w:t xml:space="preserve"> </w:t>
      </w:r>
      <w:r>
        <w:t>Förskrivaren ansvarar också alltid för att f</w:t>
      </w:r>
      <w:r w:rsidRPr="008F4922">
        <w:t>ölja upp behandlingen.</w:t>
      </w:r>
    </w:p>
    <w:p w14:paraId="41C0513B" w14:textId="77777777" w:rsidR="00C9483B" w:rsidRDefault="00C9483B" w:rsidP="00C9483B">
      <w:r w:rsidRPr="008A73A3">
        <w:t xml:space="preserve">Läkemedel ska </w:t>
      </w:r>
      <w:r>
        <w:t xml:space="preserve">alltid </w:t>
      </w:r>
      <w:r w:rsidRPr="008A73A3">
        <w:t>förvaras överskådligt och i god ordning för att minska</w:t>
      </w:r>
      <w:r>
        <w:t xml:space="preserve"> </w:t>
      </w:r>
      <w:r w:rsidRPr="008A73A3">
        <w:t>risken för förväxling</w:t>
      </w:r>
      <w:r>
        <w:t xml:space="preserve"> (se kapitel 4). Licensläkemedel behöver placeras så att </w:t>
      </w:r>
      <w:r w:rsidRPr="007C4A3F">
        <w:t xml:space="preserve">förväxling </w:t>
      </w:r>
      <w:r>
        <w:t xml:space="preserve">inte sker </w:t>
      </w:r>
      <w:r w:rsidRPr="007C4A3F">
        <w:t>med godkända läkemedel eller andra licensläkemedel</w:t>
      </w:r>
      <w:r>
        <w:t>.</w:t>
      </w:r>
    </w:p>
    <w:p w14:paraId="09F90D6B" w14:textId="77777777" w:rsidR="00C9483B" w:rsidRDefault="00C9483B" w:rsidP="00C9483B">
      <w:r>
        <w:t>Observera att utbyte av ordinerat licensläkemedel till andra godkända läkemedel eller andra licensläkemedel</w:t>
      </w:r>
      <w:r w:rsidRPr="00712990">
        <w:t xml:space="preserve"> </w:t>
      </w:r>
      <w:r>
        <w:t>med samma aktiva substans,</w:t>
      </w:r>
      <w:r w:rsidRPr="00B22DE3">
        <w:t xml:space="preserve"> </w:t>
      </w:r>
      <w:r>
        <w:t xml:space="preserve">normalt inte är tillåtet utan en ny ordination. Utbyte av ordinerat godkänt </w:t>
      </w:r>
      <w:r>
        <w:lastRenderedPageBreak/>
        <w:t>läkemedel till ett licensläkemedel får inte heller ske. Undantag kan finnas enligt lokala beslut om utbytbarhet för licensläkemedel på förvaltningen, till exempel vid en restsituation.</w:t>
      </w:r>
    </w:p>
    <w:p w14:paraId="32847233" w14:textId="77777777" w:rsidR="00C9483B" w:rsidRPr="008F4922" w:rsidRDefault="00C9483B" w:rsidP="0091532D">
      <w:pPr>
        <w:pStyle w:val="Rubrik2"/>
      </w:pPr>
      <w:bookmarkStart w:id="711" w:name="_Toc122700322"/>
      <w:bookmarkStart w:id="712" w:name="_Toc207179371"/>
      <w:r w:rsidRPr="008F4922">
        <w:t>13.</w:t>
      </w:r>
      <w:r>
        <w:t>3</w:t>
      </w:r>
      <w:r w:rsidRPr="008F4922">
        <w:t xml:space="preserve"> Licensläkemedel på radiofarmakaenhet</w:t>
      </w:r>
      <w:bookmarkEnd w:id="711"/>
      <w:bookmarkEnd w:id="712"/>
    </w:p>
    <w:p w14:paraId="1E1DEE70" w14:textId="77777777" w:rsidR="00C9483B" w:rsidRPr="008F4922" w:rsidRDefault="00C9483B" w:rsidP="00C9483B">
      <w:r w:rsidRPr="008F4922">
        <w:t xml:space="preserve">Radiofarmaka beställs av enheten direkt från leverantör men licensen söks av RGL. </w:t>
      </w:r>
      <w:r>
        <w:t xml:space="preserve">Efter att </w:t>
      </w:r>
      <w:r w:rsidRPr="008F4922">
        <w:t>förskrivaren sk</w:t>
      </w:r>
      <w:r>
        <w:t>ickat in</w:t>
      </w:r>
      <w:r w:rsidRPr="008F4922">
        <w:t xml:space="preserve"> licensmotiveringen via KLAS, ska enheten skicka kompletterande uppgifter för radiofarmakaenhet till RGL</w:t>
      </w:r>
      <w:r>
        <w:t xml:space="preserve"> </w:t>
      </w:r>
      <w:hyperlink r:id="rId393" w:history="1">
        <w:r w:rsidRPr="003F1D41">
          <w:rPr>
            <w:rStyle w:val="Hyperlnk"/>
            <w:rFonts w:eastAsia="MS Gothic"/>
          </w:rPr>
          <w:t>Blankett D – Licensläkemedel på radiofarmakaenhet</w:t>
        </w:r>
      </w:hyperlink>
      <w:r>
        <w:t xml:space="preserve"> (sida 1).</w:t>
      </w:r>
    </w:p>
    <w:p w14:paraId="7D510557" w14:textId="77777777" w:rsidR="00C9483B" w:rsidRPr="008F4922" w:rsidRDefault="00C9483B" w:rsidP="00C9483B">
      <w:r w:rsidRPr="008F4922">
        <w:t>När Läkemedelsverket godkänt licens skickar RGL en kopia på godkännandet av licensen (licenssvaret) till beställande radiofarmakaenhet. Licenssvaret arkiveras ett år på enheten.</w:t>
      </w:r>
    </w:p>
    <w:p w14:paraId="2846E5D3" w14:textId="5EBC6D43" w:rsidR="00C9483B" w:rsidRPr="008F4922" w:rsidRDefault="00C9483B" w:rsidP="00C9483B">
      <w:r w:rsidRPr="008F4922">
        <w:t>I brådskande fall kan enheten ringa till RGL (</w:t>
      </w:r>
      <w:hyperlink r:id="rId394" w:history="1">
        <w:r w:rsidRPr="008F4922">
          <w:rPr>
            <w:color w:val="006298"/>
            <w:u w:val="single"/>
          </w:rPr>
          <w:t>Samtliga kontaktuppgifter Sjukvårdsapotek VGR och RGL</w:t>
        </w:r>
      </w:hyperlink>
      <w:r w:rsidRPr="008F4922">
        <w:t>) för att kontrollera att licensen är godkänd.</w:t>
      </w:r>
    </w:p>
    <w:p w14:paraId="42EB9603" w14:textId="77777777" w:rsidR="00C9483B" w:rsidRPr="008F4922" w:rsidRDefault="00C9483B" w:rsidP="00C9483B">
      <w:r w:rsidRPr="008F4922">
        <w:t>Enheten ansvarar för att dokumentera användningen av licensläkemedlet, se sida 2 på</w:t>
      </w:r>
      <w:r w:rsidRPr="008F4922">
        <w:rPr>
          <w:rFonts w:eastAsia="MS Gothic"/>
        </w:rPr>
        <w:t xml:space="preserve"> </w:t>
      </w:r>
      <w:hyperlink r:id="rId395" w:history="1">
        <w:r w:rsidRPr="008F4922">
          <w:rPr>
            <w:rFonts w:eastAsia="MS Gothic"/>
            <w:color w:val="006298"/>
            <w:u w:val="single"/>
          </w:rPr>
          <w:t>Blankett D – Licensläkemedel på radiofarmakaenhet</w:t>
        </w:r>
        <w:r w:rsidRPr="008F4922">
          <w:rPr>
            <w:color w:val="006298"/>
            <w:u w:val="single"/>
          </w:rPr>
          <w:t>.</w:t>
        </w:r>
      </w:hyperlink>
    </w:p>
    <w:p w14:paraId="62E6BA11" w14:textId="77777777" w:rsidR="00C9483B" w:rsidRPr="008F4922" w:rsidRDefault="00C9483B" w:rsidP="00C9483B">
      <w:r w:rsidRPr="008F4922">
        <w:t>Användning av enskild radiofarmakalicens som bara används vid ett tillfälle kan dokumenteras på kopia på godkännandet av licensen (licenssvaret) från Läkemedelsverket med given dos till patient, datum och signum.</w:t>
      </w:r>
    </w:p>
    <w:p w14:paraId="487D1B3B" w14:textId="77777777" w:rsidR="00C9483B" w:rsidRPr="008F4922" w:rsidRDefault="00C9483B" w:rsidP="0091532D">
      <w:pPr>
        <w:pStyle w:val="Rubrik2"/>
      </w:pPr>
      <w:bookmarkStart w:id="713" w:name="_Toc122700323"/>
      <w:bookmarkStart w:id="714" w:name="_Toc207179372"/>
      <w:r w:rsidRPr="008F4922">
        <w:t>13.</w:t>
      </w:r>
      <w:r>
        <w:t>4</w:t>
      </w:r>
      <w:r w:rsidRPr="008F4922">
        <w:t xml:space="preserve"> Licensläkemedel vid utskrivning från vårdenhet</w:t>
      </w:r>
      <w:bookmarkEnd w:id="713"/>
      <w:bookmarkEnd w:id="714"/>
    </w:p>
    <w:p w14:paraId="028A8659" w14:textId="77777777" w:rsidR="00C9483B" w:rsidRDefault="00C9483B" w:rsidP="00C9483B">
      <w:r>
        <w:t>Vid utskrivning av patient som har fått licensläkemedel på vårdenhet behöver man undersöka om enskild licens behövs för fortsatt behandling, förutom recept på läkemedlet.</w:t>
      </w:r>
    </w:p>
    <w:p w14:paraId="1750A4A1" w14:textId="77777777" w:rsidR="00C9483B" w:rsidRDefault="00C9483B" w:rsidP="00C9483B">
      <w:r w:rsidRPr="6D9BE963">
        <w:t>Om</w:t>
      </w:r>
      <w:r>
        <w:t xml:space="preserve"> det finns en generell licens, till exempel regiongemensam, kan denna användas även för recept förutsatt att Läkemedelsverket beviljat särskilt tillstånd, se </w:t>
      </w:r>
      <w:hyperlink r:id="rId396" w:anchor="hmainbody1" w:history="1">
        <w:r w:rsidRPr="00286C48">
          <w:rPr>
            <w:rStyle w:val="Hyperlnk"/>
          </w:rPr>
          <w:t>Särskilt tillstånd att expediera recept när generell licens finns | Läkemedelsverket (lakemedelsverket.se)</w:t>
        </w:r>
      </w:hyperlink>
      <w:r>
        <w:t>. I annat fall krävs att läkaren skickar in en motivering om enskild licens, se ovan</w:t>
      </w:r>
      <w:r w:rsidRPr="6D9BE963">
        <w:t xml:space="preserve">. </w:t>
      </w:r>
    </w:p>
    <w:p w14:paraId="0BC872FC" w14:textId="77777777" w:rsidR="00C9483B" w:rsidRPr="008F4922" w:rsidRDefault="00C9483B" w:rsidP="00C9483B">
      <w:r w:rsidRPr="6D9BE963">
        <w:t>Observera att anskaffning av licensläkemedel kan ta tid på öppenvårdsapoteket. Iordningställ läkemedel från avdelningen så att det säkerställs att patienten inte får ett avbrott i sin läkemedelsbehandling.</w:t>
      </w:r>
    </w:p>
    <w:p w14:paraId="0DCD7127" w14:textId="3F271CAD" w:rsidR="00D15B6E" w:rsidRPr="0091532D" w:rsidRDefault="00B52BBE" w:rsidP="0091532D">
      <w:pPr>
        <w:pStyle w:val="Rubrik2"/>
      </w:pPr>
      <w:bookmarkStart w:id="715" w:name="_Toc98420279"/>
      <w:bookmarkStart w:id="716" w:name="_Toc115689197"/>
      <w:bookmarkStart w:id="717" w:name="_Toc207179373"/>
      <w:r w:rsidRPr="0091532D">
        <w:lastRenderedPageBreak/>
        <w:t xml:space="preserve">13.7 </w:t>
      </w:r>
      <w:r w:rsidR="00D15B6E" w:rsidRPr="0091532D">
        <w:t>Versionshistorik</w:t>
      </w:r>
      <w:bookmarkEnd w:id="715"/>
      <w:bookmarkEnd w:id="716"/>
      <w:bookmarkEnd w:id="717"/>
    </w:p>
    <w:tbl>
      <w:tblPr>
        <w:tblW w:w="9493" w:type="dxa"/>
        <w:tblInd w:w="10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6"/>
        <w:gridCol w:w="1367"/>
        <w:gridCol w:w="2729"/>
        <w:gridCol w:w="4001"/>
      </w:tblGrid>
      <w:tr w:rsidR="00D15B6E" w:rsidRPr="00D15B6E" w14:paraId="2B8C3AB9" w14:textId="77777777" w:rsidTr="00FC4785">
        <w:trPr>
          <w:tblHeader/>
        </w:trPr>
        <w:tc>
          <w:tcPr>
            <w:tcW w:w="1396" w:type="dxa"/>
          </w:tcPr>
          <w:p w14:paraId="1D7A8C6F" w14:textId="77777777" w:rsidR="00D15B6E" w:rsidRPr="00FC4785" w:rsidRDefault="00D15B6E" w:rsidP="00D15B6E">
            <w:pPr>
              <w:spacing w:line="240" w:lineRule="auto"/>
              <w:ind w:left="0" w:right="0"/>
              <w:rPr>
                <w:b/>
                <w:sz w:val="20"/>
              </w:rPr>
            </w:pPr>
            <w:r w:rsidRPr="00FC4785">
              <w:rPr>
                <w:b/>
                <w:sz w:val="20"/>
              </w:rPr>
              <w:t>Version</w:t>
            </w:r>
          </w:p>
        </w:tc>
        <w:tc>
          <w:tcPr>
            <w:tcW w:w="1367" w:type="dxa"/>
          </w:tcPr>
          <w:p w14:paraId="016A38B3" w14:textId="77777777" w:rsidR="00D15B6E" w:rsidRPr="00FC4785" w:rsidRDefault="00D15B6E" w:rsidP="00D15B6E">
            <w:pPr>
              <w:spacing w:line="240" w:lineRule="auto"/>
              <w:ind w:left="0" w:right="0"/>
              <w:rPr>
                <w:b/>
                <w:sz w:val="20"/>
              </w:rPr>
            </w:pPr>
            <w:r w:rsidRPr="00FC4785">
              <w:rPr>
                <w:b/>
                <w:sz w:val="20"/>
              </w:rPr>
              <w:t>Giltig från</w:t>
            </w:r>
          </w:p>
        </w:tc>
        <w:tc>
          <w:tcPr>
            <w:tcW w:w="2729" w:type="dxa"/>
          </w:tcPr>
          <w:p w14:paraId="630DCB3F" w14:textId="77777777" w:rsidR="00D15B6E" w:rsidRPr="00FC4785" w:rsidRDefault="00D15B6E" w:rsidP="00D15B6E">
            <w:pPr>
              <w:spacing w:line="240" w:lineRule="auto"/>
              <w:ind w:left="0" w:right="0"/>
              <w:rPr>
                <w:b/>
                <w:sz w:val="20"/>
              </w:rPr>
            </w:pPr>
            <w:r w:rsidRPr="00FC4785">
              <w:rPr>
                <w:b/>
                <w:sz w:val="20"/>
              </w:rPr>
              <w:t>Fastställd av</w:t>
            </w:r>
          </w:p>
        </w:tc>
        <w:tc>
          <w:tcPr>
            <w:tcW w:w="4001" w:type="dxa"/>
          </w:tcPr>
          <w:p w14:paraId="233B0DC6" w14:textId="77777777" w:rsidR="00D15B6E" w:rsidRPr="00FC4785" w:rsidRDefault="00D15B6E" w:rsidP="00D15B6E">
            <w:pPr>
              <w:spacing w:line="240" w:lineRule="auto"/>
              <w:ind w:left="0" w:right="0"/>
              <w:rPr>
                <w:b/>
                <w:sz w:val="20"/>
              </w:rPr>
            </w:pPr>
            <w:r w:rsidRPr="00FC4785">
              <w:rPr>
                <w:b/>
                <w:sz w:val="20"/>
              </w:rPr>
              <w:t>Huvudsakliga ändringar</w:t>
            </w:r>
          </w:p>
        </w:tc>
      </w:tr>
      <w:tr w:rsidR="00D15B6E" w:rsidRPr="00D15B6E" w14:paraId="15A4602E" w14:textId="77777777" w:rsidTr="00FC4785">
        <w:trPr>
          <w:tblHeader/>
        </w:trPr>
        <w:tc>
          <w:tcPr>
            <w:tcW w:w="1396" w:type="dxa"/>
          </w:tcPr>
          <w:p w14:paraId="3DB5A439" w14:textId="77777777" w:rsidR="00D15B6E" w:rsidRPr="00FC4785" w:rsidRDefault="00D15B6E" w:rsidP="00D15B6E">
            <w:pPr>
              <w:spacing w:line="240" w:lineRule="auto"/>
              <w:ind w:left="0" w:right="0"/>
              <w:rPr>
                <w:sz w:val="20"/>
              </w:rPr>
            </w:pPr>
            <w:r w:rsidRPr="00FC4785">
              <w:rPr>
                <w:sz w:val="20"/>
              </w:rPr>
              <w:t>1.0</w:t>
            </w:r>
          </w:p>
        </w:tc>
        <w:tc>
          <w:tcPr>
            <w:tcW w:w="1367" w:type="dxa"/>
          </w:tcPr>
          <w:p w14:paraId="7C69F073" w14:textId="77777777" w:rsidR="00D15B6E" w:rsidRPr="00FC4785" w:rsidRDefault="00D15B6E" w:rsidP="00D15B6E">
            <w:pPr>
              <w:spacing w:line="240" w:lineRule="auto"/>
              <w:ind w:left="0" w:right="0"/>
              <w:rPr>
                <w:sz w:val="20"/>
              </w:rPr>
            </w:pPr>
            <w:r w:rsidRPr="00FC4785">
              <w:rPr>
                <w:sz w:val="20"/>
              </w:rPr>
              <w:t>2017-04-19</w:t>
            </w:r>
          </w:p>
        </w:tc>
        <w:tc>
          <w:tcPr>
            <w:tcW w:w="2729" w:type="dxa"/>
          </w:tcPr>
          <w:p w14:paraId="073A7281" w14:textId="77777777" w:rsidR="00D15B6E" w:rsidRPr="00FC4785" w:rsidRDefault="00D15B6E" w:rsidP="00D15B6E">
            <w:pPr>
              <w:spacing w:line="240" w:lineRule="auto"/>
              <w:ind w:left="0" w:right="0"/>
              <w:rPr>
                <w:sz w:val="20"/>
              </w:rPr>
            </w:pPr>
            <w:r w:rsidRPr="00FC4785">
              <w:rPr>
                <w:sz w:val="20"/>
              </w:rPr>
              <w:t>Ledningsgrupp Sjukhusapoteket VGR</w:t>
            </w:r>
          </w:p>
        </w:tc>
        <w:tc>
          <w:tcPr>
            <w:tcW w:w="4001" w:type="dxa"/>
          </w:tcPr>
          <w:p w14:paraId="684762C0" w14:textId="77777777" w:rsidR="00D15B6E" w:rsidRPr="00FC4785" w:rsidRDefault="00D15B6E" w:rsidP="00D15B6E">
            <w:pPr>
              <w:spacing w:line="240" w:lineRule="auto"/>
              <w:ind w:left="0" w:right="0"/>
              <w:rPr>
                <w:sz w:val="20"/>
              </w:rPr>
            </w:pPr>
            <w:r w:rsidRPr="00FC4785">
              <w:rPr>
                <w:sz w:val="20"/>
              </w:rPr>
              <w:t>Nytt dokument</w:t>
            </w:r>
          </w:p>
        </w:tc>
      </w:tr>
      <w:tr w:rsidR="00D15B6E" w:rsidRPr="00D15B6E" w14:paraId="2E69743E" w14:textId="77777777" w:rsidTr="00FC4785">
        <w:trPr>
          <w:tblHeader/>
        </w:trPr>
        <w:tc>
          <w:tcPr>
            <w:tcW w:w="1396" w:type="dxa"/>
          </w:tcPr>
          <w:p w14:paraId="5E0A84EC" w14:textId="77777777" w:rsidR="00D15B6E" w:rsidRPr="00FC4785" w:rsidRDefault="00D15B6E" w:rsidP="00D15B6E">
            <w:pPr>
              <w:spacing w:line="240" w:lineRule="auto"/>
              <w:ind w:left="0" w:right="0"/>
              <w:rPr>
                <w:sz w:val="20"/>
                <w:szCs w:val="20"/>
              </w:rPr>
            </w:pPr>
            <w:r w:rsidRPr="00FC4785">
              <w:rPr>
                <w:sz w:val="20"/>
                <w:szCs w:val="20"/>
              </w:rPr>
              <w:t>2.0</w:t>
            </w:r>
          </w:p>
        </w:tc>
        <w:tc>
          <w:tcPr>
            <w:tcW w:w="1367" w:type="dxa"/>
          </w:tcPr>
          <w:p w14:paraId="549A451F" w14:textId="77777777" w:rsidR="00D15B6E" w:rsidRPr="00FC4785" w:rsidRDefault="00D15B6E" w:rsidP="00D15B6E">
            <w:pPr>
              <w:spacing w:line="240" w:lineRule="auto"/>
              <w:ind w:left="0" w:right="0"/>
              <w:rPr>
                <w:sz w:val="20"/>
                <w:szCs w:val="20"/>
              </w:rPr>
            </w:pPr>
            <w:r w:rsidRPr="00FC4785">
              <w:rPr>
                <w:sz w:val="20"/>
                <w:szCs w:val="20"/>
              </w:rPr>
              <w:t>2018-08-10</w:t>
            </w:r>
          </w:p>
        </w:tc>
        <w:tc>
          <w:tcPr>
            <w:tcW w:w="2729" w:type="dxa"/>
          </w:tcPr>
          <w:p w14:paraId="3D5AABF9" w14:textId="77777777" w:rsidR="00D15B6E" w:rsidRPr="00FC4785" w:rsidRDefault="00D15B6E" w:rsidP="00D15B6E">
            <w:pPr>
              <w:spacing w:line="240" w:lineRule="auto"/>
              <w:ind w:left="0" w:right="0"/>
              <w:rPr>
                <w:sz w:val="20"/>
                <w:szCs w:val="20"/>
              </w:rPr>
            </w:pPr>
            <w:r w:rsidRPr="00FC4785">
              <w:rPr>
                <w:sz w:val="20"/>
                <w:szCs w:val="20"/>
              </w:rPr>
              <w:t>Ledningsgrupp Sjukhusapoteket VGR</w:t>
            </w:r>
          </w:p>
        </w:tc>
        <w:tc>
          <w:tcPr>
            <w:tcW w:w="4001" w:type="dxa"/>
          </w:tcPr>
          <w:p w14:paraId="5A845702" w14:textId="77777777" w:rsidR="00D15B6E" w:rsidRPr="00FC4785" w:rsidRDefault="00D15B6E" w:rsidP="00D15B6E">
            <w:pPr>
              <w:spacing w:line="240" w:lineRule="auto"/>
              <w:ind w:left="0" w:right="0"/>
              <w:rPr>
                <w:sz w:val="20"/>
                <w:szCs w:val="20"/>
              </w:rPr>
            </w:pPr>
            <w:r w:rsidRPr="00FC4785">
              <w:rPr>
                <w:sz w:val="20"/>
                <w:szCs w:val="20"/>
              </w:rPr>
              <w:t xml:space="preserve">Revidering med hänsyn till HSLF-FS 2017:37, uppdatering i enlighet med regelverk för KLAS, övriga ändringar av redaktionell karaktär. </w:t>
            </w:r>
          </w:p>
          <w:p w14:paraId="220AC29E" w14:textId="77777777" w:rsidR="00D15B6E" w:rsidRPr="00FC4785" w:rsidRDefault="00D15B6E" w:rsidP="00D15B6E">
            <w:pPr>
              <w:spacing w:line="240" w:lineRule="auto"/>
              <w:ind w:left="0" w:right="0"/>
              <w:rPr>
                <w:sz w:val="20"/>
                <w:szCs w:val="20"/>
              </w:rPr>
            </w:pPr>
            <w:r w:rsidRPr="00FC4785">
              <w:rPr>
                <w:sz w:val="20"/>
                <w:szCs w:val="20"/>
              </w:rPr>
              <w:t xml:space="preserve">Version 2.1, 2018-11-23: Redaktionella ändringar </w:t>
            </w:r>
          </w:p>
          <w:p w14:paraId="11D8E78A" w14:textId="77777777" w:rsidR="00D15B6E" w:rsidRPr="00FC4785" w:rsidRDefault="00D15B6E" w:rsidP="00D15B6E">
            <w:pPr>
              <w:spacing w:line="240" w:lineRule="auto"/>
              <w:ind w:left="0" w:right="0"/>
              <w:rPr>
                <w:sz w:val="20"/>
                <w:szCs w:val="20"/>
              </w:rPr>
            </w:pPr>
            <w:r w:rsidRPr="00FC4785">
              <w:rPr>
                <w:sz w:val="20"/>
                <w:szCs w:val="20"/>
              </w:rPr>
              <w:t>Version 2.2, 2018-12-14: Förtydligande med hänsyn till HSLF-FS 2018:25 ”Licensföreskrifter” och möjlighet att söka generell licens för flera vårdenheter. Redaktionella ändringar avseende vad som ska anges i KLAS</w:t>
            </w:r>
          </w:p>
          <w:p w14:paraId="49375F31" w14:textId="77777777" w:rsidR="00D15B6E" w:rsidRPr="00FC4785" w:rsidRDefault="00D15B6E" w:rsidP="00D15B6E">
            <w:pPr>
              <w:spacing w:line="240" w:lineRule="auto"/>
              <w:ind w:left="0" w:right="0"/>
              <w:rPr>
                <w:sz w:val="20"/>
                <w:szCs w:val="20"/>
              </w:rPr>
            </w:pPr>
            <w:r w:rsidRPr="00FC4785">
              <w:rPr>
                <w:sz w:val="20"/>
                <w:szCs w:val="20"/>
              </w:rPr>
              <w:t>Version 2.3, 2019-11-01: Versionshistorik tillagd.</w:t>
            </w:r>
          </w:p>
          <w:p w14:paraId="6C4BAE45" w14:textId="77777777" w:rsidR="00D15B6E" w:rsidRPr="00FC4785" w:rsidRDefault="00D15B6E" w:rsidP="00D15B6E">
            <w:pPr>
              <w:spacing w:line="240" w:lineRule="auto"/>
              <w:ind w:left="0" w:right="0"/>
              <w:rPr>
                <w:sz w:val="20"/>
                <w:szCs w:val="20"/>
              </w:rPr>
            </w:pPr>
            <w:r w:rsidRPr="00FC4785">
              <w:rPr>
                <w:sz w:val="20"/>
                <w:szCs w:val="20"/>
              </w:rPr>
              <w:t>Version 2.4, 2020-04-09: Redaktionella ändringar</w:t>
            </w:r>
          </w:p>
        </w:tc>
      </w:tr>
      <w:tr w:rsidR="00D15B6E" w:rsidRPr="00D15B6E" w14:paraId="73EDF680" w14:textId="77777777" w:rsidTr="00FC4785">
        <w:trPr>
          <w:tblHeader/>
        </w:trPr>
        <w:tc>
          <w:tcPr>
            <w:tcW w:w="1396" w:type="dxa"/>
          </w:tcPr>
          <w:p w14:paraId="1E9D4D03" w14:textId="77777777" w:rsidR="00D15B6E" w:rsidRPr="00FC4785" w:rsidRDefault="00D15B6E" w:rsidP="00D15B6E">
            <w:pPr>
              <w:spacing w:line="240" w:lineRule="auto"/>
              <w:ind w:left="0" w:right="0"/>
              <w:rPr>
                <w:sz w:val="20"/>
                <w:szCs w:val="20"/>
              </w:rPr>
            </w:pPr>
            <w:r w:rsidRPr="00FC4785">
              <w:rPr>
                <w:sz w:val="20"/>
                <w:szCs w:val="20"/>
              </w:rPr>
              <w:t>3.0</w:t>
            </w:r>
          </w:p>
        </w:tc>
        <w:tc>
          <w:tcPr>
            <w:tcW w:w="1367" w:type="dxa"/>
          </w:tcPr>
          <w:p w14:paraId="13A02171" w14:textId="77777777" w:rsidR="00D15B6E" w:rsidRPr="00FC4785" w:rsidRDefault="00D15B6E" w:rsidP="00D15B6E">
            <w:pPr>
              <w:spacing w:line="240" w:lineRule="auto"/>
              <w:ind w:left="0" w:right="0"/>
              <w:rPr>
                <w:sz w:val="20"/>
                <w:szCs w:val="20"/>
              </w:rPr>
            </w:pPr>
            <w:r w:rsidRPr="00FC4785">
              <w:rPr>
                <w:sz w:val="20"/>
                <w:szCs w:val="20"/>
              </w:rPr>
              <w:t>2022-06-16</w:t>
            </w:r>
          </w:p>
        </w:tc>
        <w:tc>
          <w:tcPr>
            <w:tcW w:w="2729" w:type="dxa"/>
          </w:tcPr>
          <w:p w14:paraId="012FAC1E" w14:textId="77777777" w:rsidR="00D15B6E" w:rsidRPr="00FC4785" w:rsidRDefault="00D15B6E" w:rsidP="00D15B6E">
            <w:pPr>
              <w:spacing w:line="240" w:lineRule="auto"/>
              <w:ind w:left="0" w:right="0"/>
              <w:rPr>
                <w:sz w:val="20"/>
                <w:szCs w:val="20"/>
              </w:rPr>
            </w:pPr>
            <w:r w:rsidRPr="00FC4785">
              <w:rPr>
                <w:sz w:val="20"/>
                <w:szCs w:val="20"/>
              </w:rPr>
              <w:t>Ledningsgrupp Sjukvårdsapotek VGR</w:t>
            </w:r>
          </w:p>
        </w:tc>
        <w:tc>
          <w:tcPr>
            <w:tcW w:w="4001" w:type="dxa"/>
          </w:tcPr>
          <w:p w14:paraId="1CEAB9FE" w14:textId="77777777" w:rsidR="00D15B6E" w:rsidRPr="00FC4785" w:rsidRDefault="00D15B6E" w:rsidP="00D15B6E">
            <w:pPr>
              <w:spacing w:line="240" w:lineRule="auto"/>
              <w:ind w:left="0" w:right="0"/>
              <w:rPr>
                <w:sz w:val="20"/>
                <w:szCs w:val="20"/>
              </w:rPr>
            </w:pPr>
            <w:bookmarkStart w:id="718" w:name="_Hlk100654320"/>
            <w:r w:rsidRPr="00FC4785">
              <w:rPr>
                <w:sz w:val="20"/>
                <w:szCs w:val="20"/>
              </w:rPr>
              <w:t>Genomgående ändringar avseende extemporeläkemedel på grund av att VGR tagit över lokala beredningsenheter på sjukhus i egen regi från APL. 13.2, förtydligat stycke om ansvarsfördelning. 13.4, förtydligat stycke om beställning och leverans av licensläkemedel. 13.5, nytt stycke om licensläkemedel på radiofarmakaenhet, flyttat från ”Blankett D Licensläkemedel på radiofarmakaenhet”. ”Blankett C Faxbeställning av licensläkemedel från RGL” uppdaterad. Övriga redaktionella ändringar.</w:t>
            </w:r>
            <w:bookmarkEnd w:id="718"/>
          </w:p>
        </w:tc>
      </w:tr>
      <w:tr w:rsidR="0091532D" w:rsidRPr="00D15B6E" w14:paraId="2BA0EB33" w14:textId="77777777" w:rsidTr="00FC4785">
        <w:trPr>
          <w:tblHeader/>
        </w:trPr>
        <w:tc>
          <w:tcPr>
            <w:tcW w:w="1396" w:type="dxa"/>
          </w:tcPr>
          <w:p w14:paraId="679E630B" w14:textId="1CFCA5BF" w:rsidR="0091532D" w:rsidRPr="00FC4785" w:rsidRDefault="0091532D" w:rsidP="00D15B6E">
            <w:pPr>
              <w:spacing w:line="240" w:lineRule="auto"/>
              <w:ind w:left="0" w:right="0"/>
              <w:rPr>
                <w:sz w:val="20"/>
                <w:szCs w:val="20"/>
              </w:rPr>
            </w:pPr>
            <w:r>
              <w:rPr>
                <w:sz w:val="20"/>
                <w:szCs w:val="20"/>
              </w:rPr>
              <w:t>4.0</w:t>
            </w:r>
          </w:p>
        </w:tc>
        <w:tc>
          <w:tcPr>
            <w:tcW w:w="1367" w:type="dxa"/>
          </w:tcPr>
          <w:p w14:paraId="424A879F" w14:textId="07A007A8" w:rsidR="0091532D" w:rsidRPr="00FC4785" w:rsidRDefault="0091532D" w:rsidP="00D15B6E">
            <w:pPr>
              <w:spacing w:line="240" w:lineRule="auto"/>
              <w:ind w:left="0" w:right="0"/>
              <w:rPr>
                <w:sz w:val="20"/>
                <w:szCs w:val="20"/>
              </w:rPr>
            </w:pPr>
            <w:r>
              <w:rPr>
                <w:sz w:val="20"/>
                <w:szCs w:val="20"/>
              </w:rPr>
              <w:t>2024-09-06</w:t>
            </w:r>
          </w:p>
        </w:tc>
        <w:tc>
          <w:tcPr>
            <w:tcW w:w="2729" w:type="dxa"/>
          </w:tcPr>
          <w:p w14:paraId="4041A472" w14:textId="6FAE8605" w:rsidR="0091532D" w:rsidRPr="00FC4785" w:rsidRDefault="0091532D" w:rsidP="00D15B6E">
            <w:pPr>
              <w:spacing w:line="240" w:lineRule="auto"/>
              <w:ind w:left="0" w:right="0"/>
              <w:rPr>
                <w:sz w:val="20"/>
                <w:szCs w:val="20"/>
              </w:rPr>
            </w:pPr>
            <w:r>
              <w:rPr>
                <w:sz w:val="20"/>
                <w:szCs w:val="20"/>
              </w:rPr>
              <w:t>Ordförande S</w:t>
            </w:r>
            <w:r w:rsidRPr="0000248A">
              <w:rPr>
                <w:sz w:val="20"/>
                <w:szCs w:val="20"/>
              </w:rPr>
              <w:t>tyrgrupp Sjukvårdsapotek VGR</w:t>
            </w:r>
          </w:p>
        </w:tc>
        <w:tc>
          <w:tcPr>
            <w:tcW w:w="4001" w:type="dxa"/>
          </w:tcPr>
          <w:p w14:paraId="1656EE25" w14:textId="77777777" w:rsidR="0091532D" w:rsidRDefault="0091532D" w:rsidP="00D15B6E">
            <w:pPr>
              <w:spacing w:line="240" w:lineRule="auto"/>
              <w:ind w:left="0" w:right="0"/>
              <w:rPr>
                <w:sz w:val="20"/>
                <w:szCs w:val="20"/>
              </w:rPr>
            </w:pPr>
            <w:r w:rsidRPr="0091532D">
              <w:rPr>
                <w:sz w:val="20"/>
                <w:szCs w:val="20"/>
              </w:rPr>
              <w:t>Version 4.0: Ändrad ordning av kapiteltexten inklusive att flera rubriker ändrats, för ett förtydligat licensflöde med beskrivande avsnitt för respektive steg i flödet. Tillagt om beredskapslicenser. Förtydligande om förskrivarens ansvar. Tabell med generell/enskild licens uppdaterad med gällande uppgifter och tillagt om enskild licens på vårdenhet. Tillagt att utbyte av licensläkemedel inte är tillåtet.</w:t>
            </w:r>
          </w:p>
          <w:p w14:paraId="314E8068" w14:textId="459C7E57" w:rsidR="009845F7" w:rsidRPr="00FC4785" w:rsidRDefault="009845F7" w:rsidP="00D15B6E">
            <w:pPr>
              <w:spacing w:line="240" w:lineRule="auto"/>
              <w:ind w:left="0" w:right="0"/>
              <w:rPr>
                <w:sz w:val="20"/>
                <w:szCs w:val="20"/>
              </w:rPr>
            </w:pPr>
            <w:r>
              <w:rPr>
                <w:sz w:val="20"/>
                <w:szCs w:val="20"/>
              </w:rPr>
              <w:t xml:space="preserve">Version 4.1, </w:t>
            </w:r>
            <w:r w:rsidRPr="009845F7">
              <w:rPr>
                <w:sz w:val="20"/>
                <w:szCs w:val="20"/>
              </w:rPr>
              <w:t>2025-09-01: Texten är justerad på grund av byte av avtalad läkemedelsleverantör från RGL till Medovia och byte av beställningssystem från Marknadsplatsen till Hamlet, för vårdenheter utanför sjukhusförvaltning.</w:t>
            </w:r>
          </w:p>
        </w:tc>
      </w:tr>
      <w:bookmarkEnd w:id="702"/>
    </w:tbl>
    <w:p w14:paraId="0B167ECF" w14:textId="77777777" w:rsidR="00D15B6E" w:rsidRPr="00D15B6E" w:rsidRDefault="00D15B6E" w:rsidP="00D15B6E">
      <w:pPr>
        <w:spacing w:line="240" w:lineRule="auto"/>
        <w:ind w:left="0" w:right="0"/>
        <w:rPr>
          <w:rFonts w:ascii="Arial" w:hAnsi="Arial" w:cs="Arial"/>
        </w:rPr>
      </w:pPr>
    </w:p>
    <w:sectPr w:rsidR="00D15B6E" w:rsidRPr="00D15B6E" w:rsidSect="00A83C94">
      <w:pgSz w:w="11900" w:h="16840"/>
      <w:pgMar w:top="1418" w:right="1979" w:bottom="1276" w:left="992" w:header="283" w:footer="743"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31D0DE" w14:textId="77777777" w:rsidR="009C6C60" w:rsidRDefault="009C6C60">
      <w:r>
        <w:separator/>
      </w:r>
    </w:p>
  </w:endnote>
  <w:endnote w:type="continuationSeparator" w:id="0">
    <w:p w14:paraId="2DF7A0F1" w14:textId="77777777" w:rsidR="009C6C60" w:rsidRDefault="009C6C60">
      <w:r>
        <w:continuationSeparator/>
      </w:r>
    </w:p>
  </w:endnote>
  <w:endnote w:type="continuationNotice" w:id="1">
    <w:p w14:paraId="06FA0193" w14:textId="77777777" w:rsidR="009C6C60" w:rsidRDefault="009C6C6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Geneva"/>
    <w:panose1 w:val="00000000000000000000"/>
    <w:charset w:val="4D"/>
    <w:family w:val="auto"/>
    <w:notTrueType/>
    <w:pitch w:val="default"/>
    <w:sig w:usb0="00000003" w:usb1="00000000" w:usb2="00000000" w:usb3="00000000" w:csb0="00000001" w:csb1="00000000"/>
  </w:font>
  <w:font w:name="Lucida Grande">
    <w:altName w:val="Segoe UI"/>
    <w:charset w:val="00"/>
    <w:family w:val="auto"/>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Frutiger 45 Light">
    <w:altName w:val="Calibr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NewRomanPS-BoldMT">
    <w:altName w:val="Times New Roman"/>
    <w:panose1 w:val="00000000000000000000"/>
    <w:charset w:val="00"/>
    <w:family w:val="roman"/>
    <w:notTrueType/>
    <w:pitch w:val="default"/>
    <w:sig w:usb0="00000003" w:usb1="00000000" w:usb2="00000000" w:usb3="00000000" w:csb0="0000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Rubik">
    <w:altName w:val="Cambria"/>
    <w:panose1 w:val="00000000000000000000"/>
    <w:charset w:val="00"/>
    <w:family w:val="roman"/>
    <w:notTrueType/>
    <w:pitch w:val="default"/>
  </w:font>
  <w:font w:name="Helvetica">
    <w:panose1 w:val="020B0604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2592014"/>
      <w:docPartObj>
        <w:docPartGallery w:val="Page Numbers (Bottom of Page)"/>
        <w:docPartUnique/>
      </w:docPartObj>
    </w:sdtPr>
    <w:sdtEndPr/>
    <w:sdtContent>
      <w:p w14:paraId="11FF1FF6" w14:textId="73539C0D" w:rsidR="004F5F1D" w:rsidRDefault="004F5F1D">
        <w:pPr>
          <w:pStyle w:val="Sidfot"/>
        </w:pPr>
        <w:r>
          <w:fldChar w:fldCharType="begin"/>
        </w:r>
        <w:r>
          <w:instrText>PAGE   \* MERGEFORMAT</w:instrText>
        </w:r>
        <w:r>
          <w:fldChar w:fldCharType="separate"/>
        </w:r>
        <w:r>
          <w:t>2</w:t>
        </w:r>
        <w:r>
          <w:fldChar w:fldCharType="end"/>
        </w:r>
      </w:p>
    </w:sdtContent>
  </w:sdt>
  <w:p w14:paraId="65A463E7" w14:textId="77777777" w:rsidR="004751CE" w:rsidRDefault="004751CE">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34F1833F" w:rsidR="00660269" w:rsidRDefault="009228AB" w:rsidP="00FB2F0F">
    <w:pPr>
      <w:pStyle w:val="Sidfot"/>
      <w:ind w:left="6237" w:hanging="141"/>
      <w:jc w:val="left"/>
    </w:pPr>
    <w:r>
      <w:rPr>
        <w:noProof/>
      </w:rPr>
      <w:drawing>
        <wp:anchor distT="0" distB="0" distL="114300" distR="114300" simplePos="0" relativeHeight="251658240" behindDoc="0" locked="0" layoutInCell="1" allowOverlap="1" wp14:anchorId="1FE2B825" wp14:editId="25147E04">
          <wp:simplePos x="0" y="0"/>
          <wp:positionH relativeFrom="column">
            <wp:posOffset>4388307</wp:posOffset>
          </wp:positionH>
          <wp:positionV relativeFrom="paragraph">
            <wp:posOffset>-27355</wp:posOffset>
          </wp:positionV>
          <wp:extent cx="1897920" cy="384860"/>
          <wp:effectExtent l="0" t="0" r="7620" b="0"/>
          <wp:wrapNone/>
          <wp:docPr id="7" name="Bildobjekt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1D4E07" w14:textId="011D2B44" w:rsidR="00660269" w:rsidRDefault="00660269" w:rsidP="00C43BDD">
    <w:pPr>
      <w:framePr w:wrap="around" w:vAnchor="text" w:hAnchor="margin" w:y="1"/>
      <w:rPr>
        <w:rStyle w:val="Rubrik8Char"/>
      </w:rPr>
    </w:pPr>
    <w:r>
      <w:rPr>
        <w:rStyle w:val="Rubrik8Char"/>
      </w:rPr>
      <w:fldChar w:fldCharType="begin"/>
    </w:r>
    <w:r>
      <w:rPr>
        <w:rStyle w:val="Rubrik8Char"/>
      </w:rPr>
      <w:instrText xml:space="preserve">PAGE  </w:instrText>
    </w:r>
    <w:r>
      <w:rPr>
        <w:rStyle w:val="Rubrik8Char"/>
      </w:rPr>
      <w:fldChar w:fldCharType="separate"/>
    </w:r>
    <w:r w:rsidR="00A83C94">
      <w:rPr>
        <w:rStyle w:val="Rubrik8Char"/>
        <w:noProof/>
      </w:rPr>
      <w:t>106</w:t>
    </w:r>
    <w:r>
      <w:rPr>
        <w:rStyle w:val="Rubrik8Char"/>
      </w:rPr>
      <w:fldChar w:fldCharType="end"/>
    </w:r>
  </w:p>
  <w:p w14:paraId="4A473DF5" w14:textId="77777777" w:rsidR="00660269" w:rsidRDefault="00660269" w:rsidP="00C43BDD">
    <w:pPr>
      <w:ind w:firstLine="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32561391"/>
      <w:docPartObj>
        <w:docPartGallery w:val="Page Numbers (Bottom of Page)"/>
        <w:docPartUnique/>
      </w:docPartObj>
    </w:sdtPr>
    <w:sdtEndPr/>
    <w:sdtContent>
      <w:p w14:paraId="5EF1A2B1" w14:textId="1F11E754" w:rsidR="004F5F1D" w:rsidRDefault="004F5F1D">
        <w:pPr>
          <w:pStyle w:val="Sidfot"/>
        </w:pPr>
        <w:r>
          <w:fldChar w:fldCharType="begin"/>
        </w:r>
        <w:r>
          <w:instrText>PAGE   \* MERGEFORMAT</w:instrText>
        </w:r>
        <w:r>
          <w:fldChar w:fldCharType="separate"/>
        </w:r>
        <w:r>
          <w:t>2</w:t>
        </w:r>
        <w:r>
          <w:fldChar w:fldCharType="end"/>
        </w:r>
      </w:p>
    </w:sdtContent>
  </w:sdt>
  <w:p w14:paraId="423BFF86" w14:textId="1764D2FE" w:rsidR="00C50EE5" w:rsidRPr="00EC0A68" w:rsidRDefault="00C50EE5" w:rsidP="00EC0A68">
    <w:pPr>
      <w:rPr>
        <w:sz w:val="16"/>
        <w:szCs w:val="16"/>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75510F" w14:textId="77777777" w:rsidR="00660269" w:rsidRDefault="00660269" w:rsidP="00FB2F0F">
    <w:pPr>
      <w:ind w:left="6237" w:hanging="14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1C1075" w14:textId="77777777" w:rsidR="009C6C60" w:rsidRDefault="009C6C60"/>
  </w:footnote>
  <w:footnote w:type="continuationSeparator" w:id="0">
    <w:p w14:paraId="4046C828" w14:textId="77777777" w:rsidR="009C6C60" w:rsidRDefault="009C6C60">
      <w:r>
        <w:continuationSeparator/>
      </w:r>
    </w:p>
  </w:footnote>
  <w:footnote w:type="continuationNotice" w:id="1">
    <w:p w14:paraId="2EB8B8A7" w14:textId="77777777" w:rsidR="009C6C60" w:rsidRDefault="009C6C6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58243"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507B7F38" w:rsidR="008A4EB9" w:rsidRDefault="008569C6" w:rsidP="00413A60">
    <w:pPr>
      <w:pStyle w:val="Sidhuvud"/>
      <w:ind w:left="0" w:right="567"/>
    </w:pPr>
    <w:r w:rsidRPr="00762EE0">
      <w:rPr>
        <w:noProof/>
        <w:sz w:val="20"/>
        <w:szCs w:val="20"/>
      </w:rPr>
      <w:drawing>
        <wp:anchor distT="0" distB="0" distL="114300" distR="114300" simplePos="0" relativeHeight="251658241" behindDoc="0" locked="0" layoutInCell="1" allowOverlap="1" wp14:anchorId="2F5396D5" wp14:editId="3CDC8772">
          <wp:simplePos x="0" y="0"/>
          <wp:positionH relativeFrom="page">
            <wp:posOffset>17145</wp:posOffset>
          </wp:positionH>
          <wp:positionV relativeFrom="paragraph">
            <wp:posOffset>198755</wp:posOffset>
          </wp:positionV>
          <wp:extent cx="7559040" cy="215900"/>
          <wp:effectExtent l="0" t="0" r="3810" b="0"/>
          <wp:wrapNone/>
          <wp:docPr id="3" name="Bildobjek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5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13A60">
      <w:rPr>
        <w:noProof/>
        <w:sz w:val="20"/>
        <w:szCs w:val="20"/>
      </w:rPr>
      <mc:AlternateContent>
        <mc:Choice Requires="wps">
          <w:drawing>
            <wp:anchor distT="0" distB="0" distL="114300" distR="114300" simplePos="0" relativeHeight="251658242"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5pt;height:25.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BC48A6" w:rsidRPr="00762EE0">
      <w:rPr>
        <w:sz w:val="20"/>
        <w:szCs w:val="20"/>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A6C8BF" w14:textId="77777777" w:rsidR="00D15B6E" w:rsidRPr="00E52667" w:rsidRDefault="00D15B6E" w:rsidP="00E52667">
    <w:pPr>
      <w:jc w:val="both"/>
      <w:rPr>
        <w:sz w:val="16"/>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39B374" w14:textId="77777777" w:rsidR="008A4EB9" w:rsidRDefault="00BC48A6" w:rsidP="00413A60">
    <w:pPr>
      <w:ind w:right="567"/>
    </w:pPr>
    <w:r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20979"/>
    <w:multiLevelType w:val="hybridMultilevel"/>
    <w:tmpl w:val="384AE8B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 w15:restartNumberingAfterBreak="0">
    <w:nsid w:val="02E371A5"/>
    <w:multiLevelType w:val="hybridMultilevel"/>
    <w:tmpl w:val="2910D3D2"/>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02F21EA2"/>
    <w:multiLevelType w:val="multilevel"/>
    <w:tmpl w:val="C8ECA90C"/>
    <w:lvl w:ilvl="0">
      <w:start w:val="1"/>
      <w:numFmt w:val="decimal"/>
      <w:lvlText w:val="%1."/>
      <w:lvlJc w:val="left"/>
      <w:pPr>
        <w:ind w:left="1712" w:hanging="360"/>
      </w:pPr>
    </w:lvl>
    <w:lvl w:ilvl="1">
      <w:start w:val="10"/>
      <w:numFmt w:val="decimal"/>
      <w:isLgl/>
      <w:lvlText w:val="%1.%2"/>
      <w:lvlJc w:val="left"/>
      <w:pPr>
        <w:ind w:left="2156" w:hanging="804"/>
      </w:pPr>
      <w:rPr>
        <w:rFonts w:hint="default"/>
      </w:rPr>
    </w:lvl>
    <w:lvl w:ilvl="2">
      <w:start w:val="1"/>
      <w:numFmt w:val="decimal"/>
      <w:isLgl/>
      <w:lvlText w:val="%1.%2.%3"/>
      <w:lvlJc w:val="left"/>
      <w:pPr>
        <w:ind w:left="2156" w:hanging="804"/>
      </w:pPr>
      <w:rPr>
        <w:rFonts w:hint="default"/>
      </w:rPr>
    </w:lvl>
    <w:lvl w:ilvl="3">
      <w:start w:val="1"/>
      <w:numFmt w:val="decimal"/>
      <w:isLgl/>
      <w:lvlText w:val="%1.%2.%3.%4"/>
      <w:lvlJc w:val="left"/>
      <w:pPr>
        <w:ind w:left="2156" w:hanging="804"/>
      </w:pPr>
      <w:rPr>
        <w:rFonts w:hint="default"/>
      </w:rPr>
    </w:lvl>
    <w:lvl w:ilvl="4">
      <w:start w:val="1"/>
      <w:numFmt w:val="decimal"/>
      <w:isLgl/>
      <w:lvlText w:val="%1.%2.%3.%4.%5"/>
      <w:lvlJc w:val="left"/>
      <w:pPr>
        <w:ind w:left="2432" w:hanging="1080"/>
      </w:pPr>
      <w:rPr>
        <w:rFonts w:hint="default"/>
      </w:rPr>
    </w:lvl>
    <w:lvl w:ilvl="5">
      <w:start w:val="1"/>
      <w:numFmt w:val="decimal"/>
      <w:isLgl/>
      <w:lvlText w:val="%1.%2.%3.%4.%5.%6"/>
      <w:lvlJc w:val="left"/>
      <w:pPr>
        <w:ind w:left="2432" w:hanging="1080"/>
      </w:pPr>
      <w:rPr>
        <w:rFonts w:hint="default"/>
      </w:rPr>
    </w:lvl>
    <w:lvl w:ilvl="6">
      <w:start w:val="1"/>
      <w:numFmt w:val="decimal"/>
      <w:isLgl/>
      <w:lvlText w:val="%1.%2.%3.%4.%5.%6.%7"/>
      <w:lvlJc w:val="left"/>
      <w:pPr>
        <w:ind w:left="2792" w:hanging="1440"/>
      </w:pPr>
      <w:rPr>
        <w:rFonts w:hint="default"/>
      </w:rPr>
    </w:lvl>
    <w:lvl w:ilvl="7">
      <w:start w:val="1"/>
      <w:numFmt w:val="decimal"/>
      <w:isLgl/>
      <w:lvlText w:val="%1.%2.%3.%4.%5.%6.%7.%8"/>
      <w:lvlJc w:val="left"/>
      <w:pPr>
        <w:ind w:left="2792" w:hanging="1440"/>
      </w:pPr>
      <w:rPr>
        <w:rFonts w:hint="default"/>
      </w:rPr>
    </w:lvl>
    <w:lvl w:ilvl="8">
      <w:start w:val="1"/>
      <w:numFmt w:val="decimal"/>
      <w:isLgl/>
      <w:lvlText w:val="%1.%2.%3.%4.%5.%6.%7.%8.%9"/>
      <w:lvlJc w:val="left"/>
      <w:pPr>
        <w:ind w:left="3152" w:hanging="1800"/>
      </w:pPr>
      <w:rPr>
        <w:rFonts w:hint="default"/>
      </w:rPr>
    </w:lvl>
  </w:abstractNum>
  <w:abstractNum w:abstractNumId="3" w15:restartNumberingAfterBreak="0">
    <w:nsid w:val="04A27059"/>
    <w:multiLevelType w:val="hybridMultilevel"/>
    <w:tmpl w:val="A9E2F07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4" w15:restartNumberingAfterBreak="0">
    <w:nsid w:val="07784654"/>
    <w:multiLevelType w:val="hybridMultilevel"/>
    <w:tmpl w:val="768665C0"/>
    <w:lvl w:ilvl="0" w:tplc="041D0001">
      <w:start w:val="1"/>
      <w:numFmt w:val="bullet"/>
      <w:lvlText w:val=""/>
      <w:lvlJc w:val="left"/>
      <w:pPr>
        <w:ind w:left="1712" w:hanging="360"/>
      </w:pPr>
      <w:rPr>
        <w:rFonts w:ascii="Symbol" w:hAnsi="Symbol" w:hint="default"/>
      </w:rPr>
    </w:lvl>
    <w:lvl w:ilvl="1" w:tplc="041D0003">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5" w15:restartNumberingAfterBreak="0">
    <w:nsid w:val="08CE6D03"/>
    <w:multiLevelType w:val="hybridMultilevel"/>
    <w:tmpl w:val="CD163E44"/>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0BE21982"/>
    <w:multiLevelType w:val="hybridMultilevel"/>
    <w:tmpl w:val="032E69F2"/>
    <w:lvl w:ilvl="0" w:tplc="055AACCA">
      <w:start w:val="1"/>
      <w:numFmt w:val="bullet"/>
      <w:lvlText w:val=""/>
      <w:lvlJc w:val="left"/>
      <w:pPr>
        <w:ind w:left="1712" w:hanging="360"/>
      </w:pPr>
      <w:rPr>
        <w:rFonts w:ascii="Symbol" w:hAnsi="Symbol" w:hint="default"/>
        <w:color w:val="auto"/>
      </w:rPr>
    </w:lvl>
    <w:lvl w:ilvl="1" w:tplc="D1206CEC">
      <w:start w:val="2"/>
      <w:numFmt w:val="bullet"/>
      <w:lvlText w:val="•"/>
      <w:lvlJc w:val="left"/>
      <w:pPr>
        <w:ind w:left="2432" w:hanging="360"/>
      </w:pPr>
      <w:rPr>
        <w:rFonts w:ascii="Times New Roman" w:eastAsia="Times New Roman" w:hAnsi="Times New Roman" w:cs="Times New Roman"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7" w15:restartNumberingAfterBreak="0">
    <w:nsid w:val="0C4853EE"/>
    <w:multiLevelType w:val="multilevel"/>
    <w:tmpl w:val="C47C551C"/>
    <w:lvl w:ilvl="0">
      <w:start w:val="1"/>
      <w:numFmt w:val="decimal"/>
      <w:lvlText w:val="%1."/>
      <w:lvlJc w:val="left"/>
      <w:pPr>
        <w:ind w:left="2344" w:hanging="360"/>
      </w:pPr>
      <w:rPr>
        <w:rFonts w:hint="default"/>
      </w:rPr>
    </w:lvl>
    <w:lvl w:ilvl="1">
      <w:start w:val="2"/>
      <w:numFmt w:val="decimal"/>
      <w:isLgl/>
      <w:lvlText w:val="%1.%2"/>
      <w:lvlJc w:val="left"/>
      <w:pPr>
        <w:ind w:left="2824" w:hanging="840"/>
      </w:pPr>
      <w:rPr>
        <w:rFonts w:hint="default"/>
      </w:rPr>
    </w:lvl>
    <w:lvl w:ilvl="2">
      <w:start w:val="3"/>
      <w:numFmt w:val="decimal"/>
      <w:isLgl/>
      <w:lvlText w:val="%1.%2.%3"/>
      <w:lvlJc w:val="left"/>
      <w:pPr>
        <w:ind w:left="2824" w:hanging="840"/>
      </w:pPr>
      <w:rPr>
        <w:rFonts w:hint="default"/>
      </w:rPr>
    </w:lvl>
    <w:lvl w:ilvl="3">
      <w:start w:val="2"/>
      <w:numFmt w:val="decimal"/>
      <w:isLgl/>
      <w:lvlText w:val="%1.%2.%3.%4"/>
      <w:lvlJc w:val="left"/>
      <w:pPr>
        <w:ind w:left="3064" w:hanging="108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24" w:hanging="1440"/>
      </w:pPr>
      <w:rPr>
        <w:rFonts w:hint="default"/>
      </w:rPr>
    </w:lvl>
    <w:lvl w:ilvl="6">
      <w:start w:val="1"/>
      <w:numFmt w:val="decimal"/>
      <w:isLgl/>
      <w:lvlText w:val="%1.%2.%3.%4.%5.%6.%7"/>
      <w:lvlJc w:val="left"/>
      <w:pPr>
        <w:ind w:left="3424" w:hanging="1440"/>
      </w:pPr>
      <w:rPr>
        <w:rFonts w:hint="default"/>
      </w:rPr>
    </w:lvl>
    <w:lvl w:ilvl="7">
      <w:start w:val="1"/>
      <w:numFmt w:val="decimal"/>
      <w:isLgl/>
      <w:lvlText w:val="%1.%2.%3.%4.%5.%6.%7.%8"/>
      <w:lvlJc w:val="left"/>
      <w:pPr>
        <w:ind w:left="3784" w:hanging="1800"/>
      </w:pPr>
      <w:rPr>
        <w:rFonts w:hint="default"/>
      </w:rPr>
    </w:lvl>
    <w:lvl w:ilvl="8">
      <w:start w:val="1"/>
      <w:numFmt w:val="decimal"/>
      <w:isLgl/>
      <w:lvlText w:val="%1.%2.%3.%4.%5.%6.%7.%8.%9"/>
      <w:lvlJc w:val="left"/>
      <w:pPr>
        <w:ind w:left="4144" w:hanging="2160"/>
      </w:pPr>
      <w:rPr>
        <w:rFonts w:hint="default"/>
      </w:rPr>
    </w:lvl>
  </w:abstractNum>
  <w:abstractNum w:abstractNumId="8" w15:restartNumberingAfterBreak="0">
    <w:nsid w:val="0FA90BD7"/>
    <w:multiLevelType w:val="hybridMultilevel"/>
    <w:tmpl w:val="2BFE11CE"/>
    <w:lvl w:ilvl="0" w:tplc="65D03DC6">
      <w:start w:val="1"/>
      <w:numFmt w:val="decimal"/>
      <w:lvlText w:val="%1."/>
      <w:lvlJc w:val="left"/>
      <w:pPr>
        <w:ind w:left="1352" w:hanging="360"/>
      </w:pPr>
      <w:rPr>
        <w:rFonts w:hint="default"/>
      </w:rPr>
    </w:lvl>
    <w:lvl w:ilvl="1" w:tplc="041D0019" w:tentative="1">
      <w:start w:val="1"/>
      <w:numFmt w:val="lowerLetter"/>
      <w:lvlText w:val="%2."/>
      <w:lvlJc w:val="left"/>
      <w:pPr>
        <w:ind w:left="2072" w:hanging="360"/>
      </w:pPr>
    </w:lvl>
    <w:lvl w:ilvl="2" w:tplc="041D001B" w:tentative="1">
      <w:start w:val="1"/>
      <w:numFmt w:val="lowerRoman"/>
      <w:lvlText w:val="%3."/>
      <w:lvlJc w:val="right"/>
      <w:pPr>
        <w:ind w:left="2792" w:hanging="180"/>
      </w:pPr>
    </w:lvl>
    <w:lvl w:ilvl="3" w:tplc="041D000F" w:tentative="1">
      <w:start w:val="1"/>
      <w:numFmt w:val="decimal"/>
      <w:lvlText w:val="%4."/>
      <w:lvlJc w:val="left"/>
      <w:pPr>
        <w:ind w:left="3512" w:hanging="360"/>
      </w:pPr>
    </w:lvl>
    <w:lvl w:ilvl="4" w:tplc="041D0019" w:tentative="1">
      <w:start w:val="1"/>
      <w:numFmt w:val="lowerLetter"/>
      <w:lvlText w:val="%5."/>
      <w:lvlJc w:val="left"/>
      <w:pPr>
        <w:ind w:left="4232" w:hanging="360"/>
      </w:pPr>
    </w:lvl>
    <w:lvl w:ilvl="5" w:tplc="041D001B" w:tentative="1">
      <w:start w:val="1"/>
      <w:numFmt w:val="lowerRoman"/>
      <w:lvlText w:val="%6."/>
      <w:lvlJc w:val="right"/>
      <w:pPr>
        <w:ind w:left="4952" w:hanging="180"/>
      </w:pPr>
    </w:lvl>
    <w:lvl w:ilvl="6" w:tplc="041D000F" w:tentative="1">
      <w:start w:val="1"/>
      <w:numFmt w:val="decimal"/>
      <w:lvlText w:val="%7."/>
      <w:lvlJc w:val="left"/>
      <w:pPr>
        <w:ind w:left="5672" w:hanging="360"/>
      </w:pPr>
    </w:lvl>
    <w:lvl w:ilvl="7" w:tplc="041D0019" w:tentative="1">
      <w:start w:val="1"/>
      <w:numFmt w:val="lowerLetter"/>
      <w:lvlText w:val="%8."/>
      <w:lvlJc w:val="left"/>
      <w:pPr>
        <w:ind w:left="6392" w:hanging="360"/>
      </w:pPr>
    </w:lvl>
    <w:lvl w:ilvl="8" w:tplc="041D001B" w:tentative="1">
      <w:start w:val="1"/>
      <w:numFmt w:val="lowerRoman"/>
      <w:lvlText w:val="%9."/>
      <w:lvlJc w:val="right"/>
      <w:pPr>
        <w:ind w:left="7112" w:hanging="180"/>
      </w:pPr>
    </w:lvl>
  </w:abstractNum>
  <w:abstractNum w:abstractNumId="9" w15:restartNumberingAfterBreak="0">
    <w:nsid w:val="100A0BA5"/>
    <w:multiLevelType w:val="hybridMultilevel"/>
    <w:tmpl w:val="BC34D022"/>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0" w15:restartNumberingAfterBreak="0">
    <w:nsid w:val="11855072"/>
    <w:multiLevelType w:val="hybridMultilevel"/>
    <w:tmpl w:val="D5F6BDC0"/>
    <w:lvl w:ilvl="0" w:tplc="8EF00A20">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140129C8"/>
    <w:multiLevelType w:val="hybridMultilevel"/>
    <w:tmpl w:val="327AD8F6"/>
    <w:lvl w:ilvl="0" w:tplc="041D0001">
      <w:start w:val="1"/>
      <w:numFmt w:val="bullet"/>
      <w:lvlText w:val=""/>
      <w:lvlJc w:val="left"/>
      <w:pPr>
        <w:ind w:left="1352" w:hanging="360"/>
      </w:pPr>
      <w:rPr>
        <w:rFonts w:ascii="Symbol" w:hAnsi="Symbol" w:hint="default"/>
      </w:rPr>
    </w:lvl>
    <w:lvl w:ilvl="1" w:tplc="041D0003">
      <w:start w:val="1"/>
      <w:numFmt w:val="bullet"/>
      <w:lvlText w:val="o"/>
      <w:lvlJc w:val="left"/>
      <w:pPr>
        <w:ind w:left="2072" w:hanging="360"/>
      </w:pPr>
      <w:rPr>
        <w:rFonts w:ascii="Courier New" w:hAnsi="Courier New" w:cs="Courier New" w:hint="default"/>
      </w:rPr>
    </w:lvl>
    <w:lvl w:ilvl="2" w:tplc="041D0005" w:tentative="1">
      <w:start w:val="1"/>
      <w:numFmt w:val="bullet"/>
      <w:lvlText w:val=""/>
      <w:lvlJc w:val="left"/>
      <w:pPr>
        <w:ind w:left="2792" w:hanging="360"/>
      </w:pPr>
      <w:rPr>
        <w:rFonts w:ascii="Wingdings" w:hAnsi="Wingdings" w:hint="default"/>
      </w:rPr>
    </w:lvl>
    <w:lvl w:ilvl="3" w:tplc="041D0001" w:tentative="1">
      <w:start w:val="1"/>
      <w:numFmt w:val="bullet"/>
      <w:lvlText w:val=""/>
      <w:lvlJc w:val="left"/>
      <w:pPr>
        <w:ind w:left="3512" w:hanging="360"/>
      </w:pPr>
      <w:rPr>
        <w:rFonts w:ascii="Symbol" w:hAnsi="Symbol" w:hint="default"/>
      </w:rPr>
    </w:lvl>
    <w:lvl w:ilvl="4" w:tplc="041D0003" w:tentative="1">
      <w:start w:val="1"/>
      <w:numFmt w:val="bullet"/>
      <w:lvlText w:val="o"/>
      <w:lvlJc w:val="left"/>
      <w:pPr>
        <w:ind w:left="4232" w:hanging="360"/>
      </w:pPr>
      <w:rPr>
        <w:rFonts w:ascii="Courier New" w:hAnsi="Courier New" w:cs="Courier New" w:hint="default"/>
      </w:rPr>
    </w:lvl>
    <w:lvl w:ilvl="5" w:tplc="041D0005" w:tentative="1">
      <w:start w:val="1"/>
      <w:numFmt w:val="bullet"/>
      <w:lvlText w:val=""/>
      <w:lvlJc w:val="left"/>
      <w:pPr>
        <w:ind w:left="4952" w:hanging="360"/>
      </w:pPr>
      <w:rPr>
        <w:rFonts w:ascii="Wingdings" w:hAnsi="Wingdings" w:hint="default"/>
      </w:rPr>
    </w:lvl>
    <w:lvl w:ilvl="6" w:tplc="041D0001" w:tentative="1">
      <w:start w:val="1"/>
      <w:numFmt w:val="bullet"/>
      <w:lvlText w:val=""/>
      <w:lvlJc w:val="left"/>
      <w:pPr>
        <w:ind w:left="5672" w:hanging="360"/>
      </w:pPr>
      <w:rPr>
        <w:rFonts w:ascii="Symbol" w:hAnsi="Symbol" w:hint="default"/>
      </w:rPr>
    </w:lvl>
    <w:lvl w:ilvl="7" w:tplc="041D0003" w:tentative="1">
      <w:start w:val="1"/>
      <w:numFmt w:val="bullet"/>
      <w:lvlText w:val="o"/>
      <w:lvlJc w:val="left"/>
      <w:pPr>
        <w:ind w:left="6392" w:hanging="360"/>
      </w:pPr>
      <w:rPr>
        <w:rFonts w:ascii="Courier New" w:hAnsi="Courier New" w:cs="Courier New" w:hint="default"/>
      </w:rPr>
    </w:lvl>
    <w:lvl w:ilvl="8" w:tplc="041D0005" w:tentative="1">
      <w:start w:val="1"/>
      <w:numFmt w:val="bullet"/>
      <w:lvlText w:val=""/>
      <w:lvlJc w:val="left"/>
      <w:pPr>
        <w:ind w:left="7112" w:hanging="360"/>
      </w:pPr>
      <w:rPr>
        <w:rFonts w:ascii="Wingdings" w:hAnsi="Wingdings" w:hint="default"/>
      </w:rPr>
    </w:lvl>
  </w:abstractNum>
  <w:abstractNum w:abstractNumId="12" w15:restartNumberingAfterBreak="0">
    <w:nsid w:val="16543CE0"/>
    <w:multiLevelType w:val="hybridMultilevel"/>
    <w:tmpl w:val="1A6CFAB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16D9268F"/>
    <w:multiLevelType w:val="hybridMultilevel"/>
    <w:tmpl w:val="CEECA818"/>
    <w:lvl w:ilvl="0" w:tplc="041D0001">
      <w:start w:val="1"/>
      <w:numFmt w:val="bullet"/>
      <w:lvlText w:val=""/>
      <w:lvlJc w:val="left"/>
      <w:pPr>
        <w:ind w:left="1352" w:hanging="360"/>
      </w:pPr>
      <w:rPr>
        <w:rFonts w:ascii="Symbol" w:hAnsi="Symbol" w:hint="default"/>
      </w:rPr>
    </w:lvl>
    <w:lvl w:ilvl="1" w:tplc="041D0003" w:tentative="1">
      <w:start w:val="1"/>
      <w:numFmt w:val="bullet"/>
      <w:lvlText w:val="o"/>
      <w:lvlJc w:val="left"/>
      <w:pPr>
        <w:ind w:left="2072" w:hanging="360"/>
      </w:pPr>
      <w:rPr>
        <w:rFonts w:ascii="Courier New" w:hAnsi="Courier New" w:cs="Courier New" w:hint="default"/>
      </w:rPr>
    </w:lvl>
    <w:lvl w:ilvl="2" w:tplc="041D0005" w:tentative="1">
      <w:start w:val="1"/>
      <w:numFmt w:val="bullet"/>
      <w:lvlText w:val=""/>
      <w:lvlJc w:val="left"/>
      <w:pPr>
        <w:ind w:left="2792" w:hanging="360"/>
      </w:pPr>
      <w:rPr>
        <w:rFonts w:ascii="Wingdings" w:hAnsi="Wingdings" w:hint="default"/>
      </w:rPr>
    </w:lvl>
    <w:lvl w:ilvl="3" w:tplc="041D0001" w:tentative="1">
      <w:start w:val="1"/>
      <w:numFmt w:val="bullet"/>
      <w:lvlText w:val=""/>
      <w:lvlJc w:val="left"/>
      <w:pPr>
        <w:ind w:left="3512" w:hanging="360"/>
      </w:pPr>
      <w:rPr>
        <w:rFonts w:ascii="Symbol" w:hAnsi="Symbol" w:hint="default"/>
      </w:rPr>
    </w:lvl>
    <w:lvl w:ilvl="4" w:tplc="041D0003" w:tentative="1">
      <w:start w:val="1"/>
      <w:numFmt w:val="bullet"/>
      <w:lvlText w:val="o"/>
      <w:lvlJc w:val="left"/>
      <w:pPr>
        <w:ind w:left="4232" w:hanging="360"/>
      </w:pPr>
      <w:rPr>
        <w:rFonts w:ascii="Courier New" w:hAnsi="Courier New" w:cs="Courier New" w:hint="default"/>
      </w:rPr>
    </w:lvl>
    <w:lvl w:ilvl="5" w:tplc="041D0005" w:tentative="1">
      <w:start w:val="1"/>
      <w:numFmt w:val="bullet"/>
      <w:lvlText w:val=""/>
      <w:lvlJc w:val="left"/>
      <w:pPr>
        <w:ind w:left="4952" w:hanging="360"/>
      </w:pPr>
      <w:rPr>
        <w:rFonts w:ascii="Wingdings" w:hAnsi="Wingdings" w:hint="default"/>
      </w:rPr>
    </w:lvl>
    <w:lvl w:ilvl="6" w:tplc="041D0001" w:tentative="1">
      <w:start w:val="1"/>
      <w:numFmt w:val="bullet"/>
      <w:lvlText w:val=""/>
      <w:lvlJc w:val="left"/>
      <w:pPr>
        <w:ind w:left="5672" w:hanging="360"/>
      </w:pPr>
      <w:rPr>
        <w:rFonts w:ascii="Symbol" w:hAnsi="Symbol" w:hint="default"/>
      </w:rPr>
    </w:lvl>
    <w:lvl w:ilvl="7" w:tplc="041D0003" w:tentative="1">
      <w:start w:val="1"/>
      <w:numFmt w:val="bullet"/>
      <w:lvlText w:val="o"/>
      <w:lvlJc w:val="left"/>
      <w:pPr>
        <w:ind w:left="6392" w:hanging="360"/>
      </w:pPr>
      <w:rPr>
        <w:rFonts w:ascii="Courier New" w:hAnsi="Courier New" w:cs="Courier New" w:hint="default"/>
      </w:rPr>
    </w:lvl>
    <w:lvl w:ilvl="8" w:tplc="041D0005" w:tentative="1">
      <w:start w:val="1"/>
      <w:numFmt w:val="bullet"/>
      <w:lvlText w:val=""/>
      <w:lvlJc w:val="left"/>
      <w:pPr>
        <w:ind w:left="7112" w:hanging="360"/>
      </w:pPr>
      <w:rPr>
        <w:rFonts w:ascii="Wingdings" w:hAnsi="Wingdings" w:hint="default"/>
      </w:rPr>
    </w:lvl>
  </w:abstractNum>
  <w:abstractNum w:abstractNumId="14" w15:restartNumberingAfterBreak="0">
    <w:nsid w:val="1713608E"/>
    <w:multiLevelType w:val="multilevel"/>
    <w:tmpl w:val="C8ECA90C"/>
    <w:lvl w:ilvl="0">
      <w:start w:val="1"/>
      <w:numFmt w:val="decimal"/>
      <w:lvlText w:val="%1."/>
      <w:lvlJc w:val="left"/>
      <w:pPr>
        <w:ind w:left="1712" w:hanging="360"/>
      </w:pPr>
    </w:lvl>
    <w:lvl w:ilvl="1">
      <w:start w:val="10"/>
      <w:numFmt w:val="decimal"/>
      <w:isLgl/>
      <w:lvlText w:val="%1.%2"/>
      <w:lvlJc w:val="left"/>
      <w:pPr>
        <w:ind w:left="2156" w:hanging="804"/>
      </w:pPr>
      <w:rPr>
        <w:rFonts w:hint="default"/>
      </w:rPr>
    </w:lvl>
    <w:lvl w:ilvl="2">
      <w:start w:val="1"/>
      <w:numFmt w:val="decimal"/>
      <w:isLgl/>
      <w:lvlText w:val="%1.%2.%3"/>
      <w:lvlJc w:val="left"/>
      <w:pPr>
        <w:ind w:left="2156" w:hanging="804"/>
      </w:pPr>
      <w:rPr>
        <w:rFonts w:hint="default"/>
      </w:rPr>
    </w:lvl>
    <w:lvl w:ilvl="3">
      <w:start w:val="1"/>
      <w:numFmt w:val="decimal"/>
      <w:isLgl/>
      <w:lvlText w:val="%1.%2.%3.%4"/>
      <w:lvlJc w:val="left"/>
      <w:pPr>
        <w:ind w:left="2156" w:hanging="804"/>
      </w:pPr>
      <w:rPr>
        <w:rFonts w:hint="default"/>
      </w:rPr>
    </w:lvl>
    <w:lvl w:ilvl="4">
      <w:start w:val="1"/>
      <w:numFmt w:val="decimal"/>
      <w:isLgl/>
      <w:lvlText w:val="%1.%2.%3.%4.%5"/>
      <w:lvlJc w:val="left"/>
      <w:pPr>
        <w:ind w:left="2432" w:hanging="1080"/>
      </w:pPr>
      <w:rPr>
        <w:rFonts w:hint="default"/>
      </w:rPr>
    </w:lvl>
    <w:lvl w:ilvl="5">
      <w:start w:val="1"/>
      <w:numFmt w:val="decimal"/>
      <w:isLgl/>
      <w:lvlText w:val="%1.%2.%3.%4.%5.%6"/>
      <w:lvlJc w:val="left"/>
      <w:pPr>
        <w:ind w:left="2432" w:hanging="1080"/>
      </w:pPr>
      <w:rPr>
        <w:rFonts w:hint="default"/>
      </w:rPr>
    </w:lvl>
    <w:lvl w:ilvl="6">
      <w:start w:val="1"/>
      <w:numFmt w:val="decimal"/>
      <w:isLgl/>
      <w:lvlText w:val="%1.%2.%3.%4.%5.%6.%7"/>
      <w:lvlJc w:val="left"/>
      <w:pPr>
        <w:ind w:left="2792" w:hanging="1440"/>
      </w:pPr>
      <w:rPr>
        <w:rFonts w:hint="default"/>
      </w:rPr>
    </w:lvl>
    <w:lvl w:ilvl="7">
      <w:start w:val="1"/>
      <w:numFmt w:val="decimal"/>
      <w:isLgl/>
      <w:lvlText w:val="%1.%2.%3.%4.%5.%6.%7.%8"/>
      <w:lvlJc w:val="left"/>
      <w:pPr>
        <w:ind w:left="2792" w:hanging="1440"/>
      </w:pPr>
      <w:rPr>
        <w:rFonts w:hint="default"/>
      </w:rPr>
    </w:lvl>
    <w:lvl w:ilvl="8">
      <w:start w:val="1"/>
      <w:numFmt w:val="decimal"/>
      <w:isLgl/>
      <w:lvlText w:val="%1.%2.%3.%4.%5.%6.%7.%8.%9"/>
      <w:lvlJc w:val="left"/>
      <w:pPr>
        <w:ind w:left="3152" w:hanging="1800"/>
      </w:pPr>
      <w:rPr>
        <w:rFonts w:hint="default"/>
      </w:rPr>
    </w:lvl>
  </w:abstractNum>
  <w:abstractNum w:abstractNumId="15" w15:restartNumberingAfterBreak="0">
    <w:nsid w:val="17C33886"/>
    <w:multiLevelType w:val="hybridMultilevel"/>
    <w:tmpl w:val="3604B18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6" w15:restartNumberingAfterBreak="0">
    <w:nsid w:val="1A7813B6"/>
    <w:multiLevelType w:val="hybridMultilevel"/>
    <w:tmpl w:val="ADA8727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7" w15:restartNumberingAfterBreak="0">
    <w:nsid w:val="1B1E07DD"/>
    <w:multiLevelType w:val="hybridMultilevel"/>
    <w:tmpl w:val="EF985A40"/>
    <w:lvl w:ilvl="0" w:tplc="041D000F">
      <w:start w:val="1"/>
      <w:numFmt w:val="decimal"/>
      <w:lvlText w:val="%1."/>
      <w:lvlJc w:val="left"/>
      <w:pPr>
        <w:ind w:left="720" w:hanging="360"/>
      </w:pPr>
      <w:rPr>
        <w:rFonts w:hint="default"/>
      </w:r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1C290CC1"/>
    <w:multiLevelType w:val="hybridMultilevel"/>
    <w:tmpl w:val="CEAE824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9"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20" w15:restartNumberingAfterBreak="0">
    <w:nsid w:val="1DF205ED"/>
    <w:multiLevelType w:val="hybridMultilevel"/>
    <w:tmpl w:val="1B9A445C"/>
    <w:lvl w:ilvl="0" w:tplc="041D0001">
      <w:start w:val="1"/>
      <w:numFmt w:val="bullet"/>
      <w:lvlText w:val=""/>
      <w:lvlJc w:val="left"/>
      <w:pPr>
        <w:ind w:left="1352" w:hanging="360"/>
      </w:pPr>
      <w:rPr>
        <w:rFonts w:ascii="Symbol" w:hAnsi="Symbol" w:hint="default"/>
      </w:rPr>
    </w:lvl>
    <w:lvl w:ilvl="1" w:tplc="041D0003" w:tentative="1">
      <w:start w:val="1"/>
      <w:numFmt w:val="bullet"/>
      <w:lvlText w:val="o"/>
      <w:lvlJc w:val="left"/>
      <w:pPr>
        <w:ind w:left="2072" w:hanging="360"/>
      </w:pPr>
      <w:rPr>
        <w:rFonts w:ascii="Courier New" w:hAnsi="Courier New" w:cs="Courier New" w:hint="default"/>
      </w:rPr>
    </w:lvl>
    <w:lvl w:ilvl="2" w:tplc="041D0005" w:tentative="1">
      <w:start w:val="1"/>
      <w:numFmt w:val="bullet"/>
      <w:lvlText w:val=""/>
      <w:lvlJc w:val="left"/>
      <w:pPr>
        <w:ind w:left="2792" w:hanging="360"/>
      </w:pPr>
      <w:rPr>
        <w:rFonts w:ascii="Wingdings" w:hAnsi="Wingdings" w:hint="default"/>
      </w:rPr>
    </w:lvl>
    <w:lvl w:ilvl="3" w:tplc="041D0001" w:tentative="1">
      <w:start w:val="1"/>
      <w:numFmt w:val="bullet"/>
      <w:lvlText w:val=""/>
      <w:lvlJc w:val="left"/>
      <w:pPr>
        <w:ind w:left="3512" w:hanging="360"/>
      </w:pPr>
      <w:rPr>
        <w:rFonts w:ascii="Symbol" w:hAnsi="Symbol" w:hint="default"/>
      </w:rPr>
    </w:lvl>
    <w:lvl w:ilvl="4" w:tplc="041D0003" w:tentative="1">
      <w:start w:val="1"/>
      <w:numFmt w:val="bullet"/>
      <w:lvlText w:val="o"/>
      <w:lvlJc w:val="left"/>
      <w:pPr>
        <w:ind w:left="4232" w:hanging="360"/>
      </w:pPr>
      <w:rPr>
        <w:rFonts w:ascii="Courier New" w:hAnsi="Courier New" w:cs="Courier New" w:hint="default"/>
      </w:rPr>
    </w:lvl>
    <w:lvl w:ilvl="5" w:tplc="041D0005" w:tentative="1">
      <w:start w:val="1"/>
      <w:numFmt w:val="bullet"/>
      <w:lvlText w:val=""/>
      <w:lvlJc w:val="left"/>
      <w:pPr>
        <w:ind w:left="4952" w:hanging="360"/>
      </w:pPr>
      <w:rPr>
        <w:rFonts w:ascii="Wingdings" w:hAnsi="Wingdings" w:hint="default"/>
      </w:rPr>
    </w:lvl>
    <w:lvl w:ilvl="6" w:tplc="041D0001" w:tentative="1">
      <w:start w:val="1"/>
      <w:numFmt w:val="bullet"/>
      <w:lvlText w:val=""/>
      <w:lvlJc w:val="left"/>
      <w:pPr>
        <w:ind w:left="5672" w:hanging="360"/>
      </w:pPr>
      <w:rPr>
        <w:rFonts w:ascii="Symbol" w:hAnsi="Symbol" w:hint="default"/>
      </w:rPr>
    </w:lvl>
    <w:lvl w:ilvl="7" w:tplc="041D0003" w:tentative="1">
      <w:start w:val="1"/>
      <w:numFmt w:val="bullet"/>
      <w:lvlText w:val="o"/>
      <w:lvlJc w:val="left"/>
      <w:pPr>
        <w:ind w:left="6392" w:hanging="360"/>
      </w:pPr>
      <w:rPr>
        <w:rFonts w:ascii="Courier New" w:hAnsi="Courier New" w:cs="Courier New" w:hint="default"/>
      </w:rPr>
    </w:lvl>
    <w:lvl w:ilvl="8" w:tplc="041D0005" w:tentative="1">
      <w:start w:val="1"/>
      <w:numFmt w:val="bullet"/>
      <w:lvlText w:val=""/>
      <w:lvlJc w:val="left"/>
      <w:pPr>
        <w:ind w:left="7112" w:hanging="360"/>
      </w:pPr>
      <w:rPr>
        <w:rFonts w:ascii="Wingdings" w:hAnsi="Wingdings" w:hint="default"/>
      </w:rPr>
    </w:lvl>
  </w:abstractNum>
  <w:abstractNum w:abstractNumId="21" w15:restartNumberingAfterBreak="0">
    <w:nsid w:val="204520C1"/>
    <w:multiLevelType w:val="hybridMultilevel"/>
    <w:tmpl w:val="8AEAA80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2" w15:restartNumberingAfterBreak="0">
    <w:nsid w:val="24FA4314"/>
    <w:multiLevelType w:val="hybridMultilevel"/>
    <w:tmpl w:val="50C061AC"/>
    <w:lvl w:ilvl="0" w:tplc="D4D8EA22">
      <w:start w:val="1"/>
      <w:numFmt w:val="decimal"/>
      <w:lvlText w:val="%1."/>
      <w:lvlJc w:val="left"/>
      <w:pPr>
        <w:ind w:left="1712" w:hanging="360"/>
      </w:pPr>
      <w:rPr>
        <w:rFonts w:hint="default"/>
      </w:rPr>
    </w:lvl>
    <w:lvl w:ilvl="1" w:tplc="041D0019" w:tentative="1">
      <w:start w:val="1"/>
      <w:numFmt w:val="lowerLetter"/>
      <w:lvlText w:val="%2."/>
      <w:lvlJc w:val="left"/>
      <w:pPr>
        <w:ind w:left="2432" w:hanging="360"/>
      </w:pPr>
    </w:lvl>
    <w:lvl w:ilvl="2" w:tplc="041D001B" w:tentative="1">
      <w:start w:val="1"/>
      <w:numFmt w:val="lowerRoman"/>
      <w:lvlText w:val="%3."/>
      <w:lvlJc w:val="right"/>
      <w:pPr>
        <w:ind w:left="3152" w:hanging="180"/>
      </w:pPr>
    </w:lvl>
    <w:lvl w:ilvl="3" w:tplc="041D000F" w:tentative="1">
      <w:start w:val="1"/>
      <w:numFmt w:val="decimal"/>
      <w:lvlText w:val="%4."/>
      <w:lvlJc w:val="left"/>
      <w:pPr>
        <w:ind w:left="3872" w:hanging="360"/>
      </w:pPr>
    </w:lvl>
    <w:lvl w:ilvl="4" w:tplc="041D0019" w:tentative="1">
      <w:start w:val="1"/>
      <w:numFmt w:val="lowerLetter"/>
      <w:lvlText w:val="%5."/>
      <w:lvlJc w:val="left"/>
      <w:pPr>
        <w:ind w:left="4592" w:hanging="360"/>
      </w:pPr>
    </w:lvl>
    <w:lvl w:ilvl="5" w:tplc="041D001B" w:tentative="1">
      <w:start w:val="1"/>
      <w:numFmt w:val="lowerRoman"/>
      <w:lvlText w:val="%6."/>
      <w:lvlJc w:val="right"/>
      <w:pPr>
        <w:ind w:left="5312" w:hanging="180"/>
      </w:pPr>
    </w:lvl>
    <w:lvl w:ilvl="6" w:tplc="041D000F" w:tentative="1">
      <w:start w:val="1"/>
      <w:numFmt w:val="decimal"/>
      <w:lvlText w:val="%7."/>
      <w:lvlJc w:val="left"/>
      <w:pPr>
        <w:ind w:left="6032" w:hanging="360"/>
      </w:pPr>
    </w:lvl>
    <w:lvl w:ilvl="7" w:tplc="041D0019" w:tentative="1">
      <w:start w:val="1"/>
      <w:numFmt w:val="lowerLetter"/>
      <w:lvlText w:val="%8."/>
      <w:lvlJc w:val="left"/>
      <w:pPr>
        <w:ind w:left="6752" w:hanging="360"/>
      </w:pPr>
    </w:lvl>
    <w:lvl w:ilvl="8" w:tplc="041D001B" w:tentative="1">
      <w:start w:val="1"/>
      <w:numFmt w:val="lowerRoman"/>
      <w:lvlText w:val="%9."/>
      <w:lvlJc w:val="right"/>
      <w:pPr>
        <w:ind w:left="7472" w:hanging="180"/>
      </w:pPr>
    </w:lvl>
  </w:abstractNum>
  <w:abstractNum w:abstractNumId="23" w15:restartNumberingAfterBreak="0">
    <w:nsid w:val="296951B9"/>
    <w:multiLevelType w:val="hybridMultilevel"/>
    <w:tmpl w:val="F9C00802"/>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4" w15:restartNumberingAfterBreak="0">
    <w:nsid w:val="2AAD65B7"/>
    <w:multiLevelType w:val="hybridMultilevel"/>
    <w:tmpl w:val="AF3ADC1C"/>
    <w:lvl w:ilvl="0" w:tplc="041D0001">
      <w:start w:val="1"/>
      <w:numFmt w:val="bullet"/>
      <w:lvlText w:val=""/>
      <w:lvlJc w:val="left"/>
      <w:pPr>
        <w:ind w:left="1440" w:hanging="360"/>
      </w:pPr>
      <w:rPr>
        <w:rFonts w:ascii="Symbol" w:hAnsi="Symbol" w:hint="default"/>
      </w:rPr>
    </w:lvl>
    <w:lvl w:ilvl="1" w:tplc="041D0003">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25" w15:restartNumberingAfterBreak="0">
    <w:nsid w:val="2FBD2513"/>
    <w:multiLevelType w:val="hybridMultilevel"/>
    <w:tmpl w:val="A260B4D8"/>
    <w:lvl w:ilvl="0" w:tplc="041D0001">
      <w:start w:val="1"/>
      <w:numFmt w:val="bullet"/>
      <w:lvlText w:val=""/>
      <w:lvlJc w:val="left"/>
      <w:pPr>
        <w:ind w:left="1077" w:hanging="360"/>
      </w:pPr>
      <w:rPr>
        <w:rFonts w:ascii="Symbol" w:hAnsi="Symbol" w:hint="default"/>
      </w:rPr>
    </w:lvl>
    <w:lvl w:ilvl="1" w:tplc="FFFFFFFF" w:tentative="1">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26" w15:restartNumberingAfterBreak="0">
    <w:nsid w:val="30CF3F4C"/>
    <w:multiLevelType w:val="hybridMultilevel"/>
    <w:tmpl w:val="62166C00"/>
    <w:lvl w:ilvl="0" w:tplc="D4D8EA22">
      <w:start w:val="1"/>
      <w:numFmt w:val="decimal"/>
      <w:lvlText w:val="%1."/>
      <w:lvlJc w:val="left"/>
      <w:pPr>
        <w:ind w:left="1352" w:hanging="360"/>
      </w:pPr>
      <w:rPr>
        <w:rFonts w:hint="default"/>
      </w:rPr>
    </w:lvl>
    <w:lvl w:ilvl="1" w:tplc="041D0019" w:tentative="1">
      <w:start w:val="1"/>
      <w:numFmt w:val="lowerLetter"/>
      <w:lvlText w:val="%2."/>
      <w:lvlJc w:val="left"/>
      <w:pPr>
        <w:ind w:left="2072" w:hanging="360"/>
      </w:pPr>
    </w:lvl>
    <w:lvl w:ilvl="2" w:tplc="041D001B" w:tentative="1">
      <w:start w:val="1"/>
      <w:numFmt w:val="lowerRoman"/>
      <w:lvlText w:val="%3."/>
      <w:lvlJc w:val="right"/>
      <w:pPr>
        <w:ind w:left="2792" w:hanging="180"/>
      </w:pPr>
    </w:lvl>
    <w:lvl w:ilvl="3" w:tplc="041D000F" w:tentative="1">
      <w:start w:val="1"/>
      <w:numFmt w:val="decimal"/>
      <w:lvlText w:val="%4."/>
      <w:lvlJc w:val="left"/>
      <w:pPr>
        <w:ind w:left="3512" w:hanging="360"/>
      </w:pPr>
    </w:lvl>
    <w:lvl w:ilvl="4" w:tplc="041D0019" w:tentative="1">
      <w:start w:val="1"/>
      <w:numFmt w:val="lowerLetter"/>
      <w:lvlText w:val="%5."/>
      <w:lvlJc w:val="left"/>
      <w:pPr>
        <w:ind w:left="4232" w:hanging="360"/>
      </w:pPr>
    </w:lvl>
    <w:lvl w:ilvl="5" w:tplc="041D001B" w:tentative="1">
      <w:start w:val="1"/>
      <w:numFmt w:val="lowerRoman"/>
      <w:lvlText w:val="%6."/>
      <w:lvlJc w:val="right"/>
      <w:pPr>
        <w:ind w:left="4952" w:hanging="180"/>
      </w:pPr>
    </w:lvl>
    <w:lvl w:ilvl="6" w:tplc="041D000F" w:tentative="1">
      <w:start w:val="1"/>
      <w:numFmt w:val="decimal"/>
      <w:lvlText w:val="%7."/>
      <w:lvlJc w:val="left"/>
      <w:pPr>
        <w:ind w:left="5672" w:hanging="360"/>
      </w:pPr>
    </w:lvl>
    <w:lvl w:ilvl="7" w:tplc="041D0019" w:tentative="1">
      <w:start w:val="1"/>
      <w:numFmt w:val="lowerLetter"/>
      <w:lvlText w:val="%8."/>
      <w:lvlJc w:val="left"/>
      <w:pPr>
        <w:ind w:left="6392" w:hanging="360"/>
      </w:pPr>
    </w:lvl>
    <w:lvl w:ilvl="8" w:tplc="041D001B" w:tentative="1">
      <w:start w:val="1"/>
      <w:numFmt w:val="lowerRoman"/>
      <w:lvlText w:val="%9."/>
      <w:lvlJc w:val="right"/>
      <w:pPr>
        <w:ind w:left="7112" w:hanging="180"/>
      </w:pPr>
    </w:lvl>
  </w:abstractNum>
  <w:abstractNum w:abstractNumId="27" w15:restartNumberingAfterBreak="0">
    <w:nsid w:val="30FF6DB1"/>
    <w:multiLevelType w:val="hybridMultilevel"/>
    <w:tmpl w:val="B7581CA4"/>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8" w15:restartNumberingAfterBreak="0">
    <w:nsid w:val="327C7F8C"/>
    <w:multiLevelType w:val="hybridMultilevel"/>
    <w:tmpl w:val="F882435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9" w15:restartNumberingAfterBreak="0">
    <w:nsid w:val="33EA6110"/>
    <w:multiLevelType w:val="hybridMultilevel"/>
    <w:tmpl w:val="C9ECE9EA"/>
    <w:lvl w:ilvl="0" w:tplc="041D0001">
      <w:start w:val="1"/>
      <w:numFmt w:val="bullet"/>
      <w:lvlText w:val=""/>
      <w:lvlJc w:val="left"/>
      <w:pPr>
        <w:ind w:left="1352" w:hanging="360"/>
      </w:pPr>
      <w:rPr>
        <w:rFonts w:ascii="Symbol" w:hAnsi="Symbol" w:hint="default"/>
      </w:rPr>
    </w:lvl>
    <w:lvl w:ilvl="1" w:tplc="041D0003">
      <w:start w:val="1"/>
      <w:numFmt w:val="bullet"/>
      <w:lvlText w:val="o"/>
      <w:lvlJc w:val="left"/>
      <w:pPr>
        <w:ind w:left="2072" w:hanging="360"/>
      </w:pPr>
      <w:rPr>
        <w:rFonts w:ascii="Courier New" w:hAnsi="Courier New" w:cs="Courier New" w:hint="default"/>
      </w:rPr>
    </w:lvl>
    <w:lvl w:ilvl="2" w:tplc="041D0005">
      <w:start w:val="1"/>
      <w:numFmt w:val="bullet"/>
      <w:lvlText w:val=""/>
      <w:lvlJc w:val="left"/>
      <w:pPr>
        <w:ind w:left="2792" w:hanging="360"/>
      </w:pPr>
      <w:rPr>
        <w:rFonts w:ascii="Wingdings" w:hAnsi="Wingdings" w:hint="default"/>
      </w:rPr>
    </w:lvl>
    <w:lvl w:ilvl="3" w:tplc="041D0001" w:tentative="1">
      <w:start w:val="1"/>
      <w:numFmt w:val="bullet"/>
      <w:lvlText w:val=""/>
      <w:lvlJc w:val="left"/>
      <w:pPr>
        <w:ind w:left="3512" w:hanging="360"/>
      </w:pPr>
      <w:rPr>
        <w:rFonts w:ascii="Symbol" w:hAnsi="Symbol" w:hint="default"/>
      </w:rPr>
    </w:lvl>
    <w:lvl w:ilvl="4" w:tplc="041D0003" w:tentative="1">
      <w:start w:val="1"/>
      <w:numFmt w:val="bullet"/>
      <w:lvlText w:val="o"/>
      <w:lvlJc w:val="left"/>
      <w:pPr>
        <w:ind w:left="4232" w:hanging="360"/>
      </w:pPr>
      <w:rPr>
        <w:rFonts w:ascii="Courier New" w:hAnsi="Courier New" w:cs="Courier New" w:hint="default"/>
      </w:rPr>
    </w:lvl>
    <w:lvl w:ilvl="5" w:tplc="041D0005" w:tentative="1">
      <w:start w:val="1"/>
      <w:numFmt w:val="bullet"/>
      <w:lvlText w:val=""/>
      <w:lvlJc w:val="left"/>
      <w:pPr>
        <w:ind w:left="4952" w:hanging="360"/>
      </w:pPr>
      <w:rPr>
        <w:rFonts w:ascii="Wingdings" w:hAnsi="Wingdings" w:hint="default"/>
      </w:rPr>
    </w:lvl>
    <w:lvl w:ilvl="6" w:tplc="041D0001" w:tentative="1">
      <w:start w:val="1"/>
      <w:numFmt w:val="bullet"/>
      <w:lvlText w:val=""/>
      <w:lvlJc w:val="left"/>
      <w:pPr>
        <w:ind w:left="5672" w:hanging="360"/>
      </w:pPr>
      <w:rPr>
        <w:rFonts w:ascii="Symbol" w:hAnsi="Symbol" w:hint="default"/>
      </w:rPr>
    </w:lvl>
    <w:lvl w:ilvl="7" w:tplc="041D0003" w:tentative="1">
      <w:start w:val="1"/>
      <w:numFmt w:val="bullet"/>
      <w:lvlText w:val="o"/>
      <w:lvlJc w:val="left"/>
      <w:pPr>
        <w:ind w:left="6392" w:hanging="360"/>
      </w:pPr>
      <w:rPr>
        <w:rFonts w:ascii="Courier New" w:hAnsi="Courier New" w:cs="Courier New" w:hint="default"/>
      </w:rPr>
    </w:lvl>
    <w:lvl w:ilvl="8" w:tplc="041D0005" w:tentative="1">
      <w:start w:val="1"/>
      <w:numFmt w:val="bullet"/>
      <w:lvlText w:val=""/>
      <w:lvlJc w:val="left"/>
      <w:pPr>
        <w:ind w:left="7112" w:hanging="360"/>
      </w:pPr>
      <w:rPr>
        <w:rFonts w:ascii="Wingdings" w:hAnsi="Wingdings" w:hint="default"/>
      </w:rPr>
    </w:lvl>
  </w:abstractNum>
  <w:abstractNum w:abstractNumId="30" w15:restartNumberingAfterBreak="0">
    <w:nsid w:val="37B849AE"/>
    <w:multiLevelType w:val="hybridMultilevel"/>
    <w:tmpl w:val="D22C7144"/>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31" w15:restartNumberingAfterBreak="0">
    <w:nsid w:val="391E6EF1"/>
    <w:multiLevelType w:val="multilevel"/>
    <w:tmpl w:val="B1E89CDA"/>
    <w:styleLink w:val="Aktuelllista1"/>
    <w:lvl w:ilvl="0">
      <w:start w:val="2"/>
      <w:numFmt w:val="decimal"/>
      <w:lvlText w:val="%1"/>
      <w:lvlJc w:val="left"/>
      <w:pPr>
        <w:ind w:left="432" w:hanging="432"/>
      </w:pPr>
      <w:rPr>
        <w:rFonts w:ascii="Times New Roman" w:hAnsi="Times New Roman" w:cs="Times New Roman"/>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2703" w:hanging="576"/>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2"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33" w15:restartNumberingAfterBreak="0">
    <w:nsid w:val="3BF43419"/>
    <w:multiLevelType w:val="hybridMultilevel"/>
    <w:tmpl w:val="75D6F244"/>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34" w15:restartNumberingAfterBreak="0">
    <w:nsid w:val="3D726D0C"/>
    <w:multiLevelType w:val="hybridMultilevel"/>
    <w:tmpl w:val="E5BAAAB2"/>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35" w15:restartNumberingAfterBreak="0">
    <w:nsid w:val="3E225712"/>
    <w:multiLevelType w:val="hybridMultilevel"/>
    <w:tmpl w:val="339061E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36" w15:restartNumberingAfterBreak="0">
    <w:nsid w:val="3E4925F6"/>
    <w:multiLevelType w:val="hybridMultilevel"/>
    <w:tmpl w:val="1730E94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37" w15:restartNumberingAfterBreak="0">
    <w:nsid w:val="3F2D740A"/>
    <w:multiLevelType w:val="hybridMultilevel"/>
    <w:tmpl w:val="4A028474"/>
    <w:lvl w:ilvl="0" w:tplc="041D0001">
      <w:start w:val="1"/>
      <w:numFmt w:val="bullet"/>
      <w:lvlText w:val=""/>
      <w:lvlJc w:val="left"/>
      <w:pPr>
        <w:ind w:left="1712" w:hanging="360"/>
      </w:pPr>
      <w:rPr>
        <w:rFonts w:ascii="Symbol" w:hAnsi="Symbol" w:hint="default"/>
      </w:rPr>
    </w:lvl>
    <w:lvl w:ilvl="1" w:tplc="041D0003">
      <w:start w:val="1"/>
      <w:numFmt w:val="bullet"/>
      <w:lvlText w:val="o"/>
      <w:lvlJc w:val="left"/>
      <w:pPr>
        <w:ind w:left="2432" w:hanging="360"/>
      </w:pPr>
      <w:rPr>
        <w:rFonts w:ascii="Courier New" w:hAnsi="Courier New" w:cs="Courier New" w:hint="default"/>
      </w:rPr>
    </w:lvl>
    <w:lvl w:ilvl="2" w:tplc="041D0005">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38" w15:restartNumberingAfterBreak="0">
    <w:nsid w:val="41505BE8"/>
    <w:multiLevelType w:val="hybridMultilevel"/>
    <w:tmpl w:val="3640C0B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39" w15:restartNumberingAfterBreak="0">
    <w:nsid w:val="41DC6463"/>
    <w:multiLevelType w:val="hybridMultilevel"/>
    <w:tmpl w:val="B06A8052"/>
    <w:lvl w:ilvl="0" w:tplc="C9C4E6F4">
      <w:start w:val="1"/>
      <w:numFmt w:val="decimal"/>
      <w:lvlText w:val="%1."/>
      <w:lvlJc w:val="left"/>
      <w:pPr>
        <w:ind w:left="1352" w:hanging="360"/>
      </w:pPr>
      <w:rPr>
        <w:rFonts w:hint="default"/>
      </w:rPr>
    </w:lvl>
    <w:lvl w:ilvl="1" w:tplc="041D0019" w:tentative="1">
      <w:start w:val="1"/>
      <w:numFmt w:val="lowerLetter"/>
      <w:lvlText w:val="%2."/>
      <w:lvlJc w:val="left"/>
      <w:pPr>
        <w:ind w:left="2072" w:hanging="360"/>
      </w:pPr>
    </w:lvl>
    <w:lvl w:ilvl="2" w:tplc="041D001B" w:tentative="1">
      <w:start w:val="1"/>
      <w:numFmt w:val="lowerRoman"/>
      <w:lvlText w:val="%3."/>
      <w:lvlJc w:val="right"/>
      <w:pPr>
        <w:ind w:left="2792" w:hanging="180"/>
      </w:pPr>
    </w:lvl>
    <w:lvl w:ilvl="3" w:tplc="041D000F" w:tentative="1">
      <w:start w:val="1"/>
      <w:numFmt w:val="decimal"/>
      <w:lvlText w:val="%4."/>
      <w:lvlJc w:val="left"/>
      <w:pPr>
        <w:ind w:left="3512" w:hanging="360"/>
      </w:pPr>
    </w:lvl>
    <w:lvl w:ilvl="4" w:tplc="041D0019" w:tentative="1">
      <w:start w:val="1"/>
      <w:numFmt w:val="lowerLetter"/>
      <w:lvlText w:val="%5."/>
      <w:lvlJc w:val="left"/>
      <w:pPr>
        <w:ind w:left="4232" w:hanging="360"/>
      </w:pPr>
    </w:lvl>
    <w:lvl w:ilvl="5" w:tplc="041D001B" w:tentative="1">
      <w:start w:val="1"/>
      <w:numFmt w:val="lowerRoman"/>
      <w:lvlText w:val="%6."/>
      <w:lvlJc w:val="right"/>
      <w:pPr>
        <w:ind w:left="4952" w:hanging="180"/>
      </w:pPr>
    </w:lvl>
    <w:lvl w:ilvl="6" w:tplc="041D000F" w:tentative="1">
      <w:start w:val="1"/>
      <w:numFmt w:val="decimal"/>
      <w:lvlText w:val="%7."/>
      <w:lvlJc w:val="left"/>
      <w:pPr>
        <w:ind w:left="5672" w:hanging="360"/>
      </w:pPr>
    </w:lvl>
    <w:lvl w:ilvl="7" w:tplc="041D0019" w:tentative="1">
      <w:start w:val="1"/>
      <w:numFmt w:val="lowerLetter"/>
      <w:lvlText w:val="%8."/>
      <w:lvlJc w:val="left"/>
      <w:pPr>
        <w:ind w:left="6392" w:hanging="360"/>
      </w:pPr>
    </w:lvl>
    <w:lvl w:ilvl="8" w:tplc="041D001B" w:tentative="1">
      <w:start w:val="1"/>
      <w:numFmt w:val="lowerRoman"/>
      <w:lvlText w:val="%9."/>
      <w:lvlJc w:val="right"/>
      <w:pPr>
        <w:ind w:left="7112" w:hanging="180"/>
      </w:pPr>
    </w:lvl>
  </w:abstractNum>
  <w:abstractNum w:abstractNumId="40" w15:restartNumberingAfterBreak="0">
    <w:nsid w:val="42493874"/>
    <w:multiLevelType w:val="hybridMultilevel"/>
    <w:tmpl w:val="175A2DC6"/>
    <w:lvl w:ilvl="0" w:tplc="041D0001">
      <w:start w:val="1"/>
      <w:numFmt w:val="bullet"/>
      <w:lvlText w:val=""/>
      <w:lvlJc w:val="left"/>
      <w:pPr>
        <w:ind w:left="1352" w:hanging="360"/>
      </w:pPr>
      <w:rPr>
        <w:rFonts w:ascii="Symbol" w:hAnsi="Symbol" w:hint="default"/>
      </w:rPr>
    </w:lvl>
    <w:lvl w:ilvl="1" w:tplc="041D0003">
      <w:start w:val="1"/>
      <w:numFmt w:val="bullet"/>
      <w:lvlText w:val="o"/>
      <w:lvlJc w:val="left"/>
      <w:pPr>
        <w:ind w:left="2072" w:hanging="360"/>
      </w:pPr>
      <w:rPr>
        <w:rFonts w:ascii="Courier New" w:hAnsi="Courier New" w:cs="Courier New" w:hint="default"/>
      </w:rPr>
    </w:lvl>
    <w:lvl w:ilvl="2" w:tplc="041D0005" w:tentative="1">
      <w:start w:val="1"/>
      <w:numFmt w:val="bullet"/>
      <w:lvlText w:val=""/>
      <w:lvlJc w:val="left"/>
      <w:pPr>
        <w:ind w:left="2792" w:hanging="360"/>
      </w:pPr>
      <w:rPr>
        <w:rFonts w:ascii="Wingdings" w:hAnsi="Wingdings" w:hint="default"/>
      </w:rPr>
    </w:lvl>
    <w:lvl w:ilvl="3" w:tplc="041D0001" w:tentative="1">
      <w:start w:val="1"/>
      <w:numFmt w:val="bullet"/>
      <w:lvlText w:val=""/>
      <w:lvlJc w:val="left"/>
      <w:pPr>
        <w:ind w:left="3512" w:hanging="360"/>
      </w:pPr>
      <w:rPr>
        <w:rFonts w:ascii="Symbol" w:hAnsi="Symbol" w:hint="default"/>
      </w:rPr>
    </w:lvl>
    <w:lvl w:ilvl="4" w:tplc="041D0003" w:tentative="1">
      <w:start w:val="1"/>
      <w:numFmt w:val="bullet"/>
      <w:lvlText w:val="o"/>
      <w:lvlJc w:val="left"/>
      <w:pPr>
        <w:ind w:left="4232" w:hanging="360"/>
      </w:pPr>
      <w:rPr>
        <w:rFonts w:ascii="Courier New" w:hAnsi="Courier New" w:cs="Courier New" w:hint="default"/>
      </w:rPr>
    </w:lvl>
    <w:lvl w:ilvl="5" w:tplc="041D0005" w:tentative="1">
      <w:start w:val="1"/>
      <w:numFmt w:val="bullet"/>
      <w:lvlText w:val=""/>
      <w:lvlJc w:val="left"/>
      <w:pPr>
        <w:ind w:left="4952" w:hanging="360"/>
      </w:pPr>
      <w:rPr>
        <w:rFonts w:ascii="Wingdings" w:hAnsi="Wingdings" w:hint="default"/>
      </w:rPr>
    </w:lvl>
    <w:lvl w:ilvl="6" w:tplc="041D0001" w:tentative="1">
      <w:start w:val="1"/>
      <w:numFmt w:val="bullet"/>
      <w:lvlText w:val=""/>
      <w:lvlJc w:val="left"/>
      <w:pPr>
        <w:ind w:left="5672" w:hanging="360"/>
      </w:pPr>
      <w:rPr>
        <w:rFonts w:ascii="Symbol" w:hAnsi="Symbol" w:hint="default"/>
      </w:rPr>
    </w:lvl>
    <w:lvl w:ilvl="7" w:tplc="041D0003" w:tentative="1">
      <w:start w:val="1"/>
      <w:numFmt w:val="bullet"/>
      <w:lvlText w:val="o"/>
      <w:lvlJc w:val="left"/>
      <w:pPr>
        <w:ind w:left="6392" w:hanging="360"/>
      </w:pPr>
      <w:rPr>
        <w:rFonts w:ascii="Courier New" w:hAnsi="Courier New" w:cs="Courier New" w:hint="default"/>
      </w:rPr>
    </w:lvl>
    <w:lvl w:ilvl="8" w:tplc="041D0005" w:tentative="1">
      <w:start w:val="1"/>
      <w:numFmt w:val="bullet"/>
      <w:lvlText w:val=""/>
      <w:lvlJc w:val="left"/>
      <w:pPr>
        <w:ind w:left="7112" w:hanging="360"/>
      </w:pPr>
      <w:rPr>
        <w:rFonts w:ascii="Wingdings" w:hAnsi="Wingdings" w:hint="default"/>
      </w:rPr>
    </w:lvl>
  </w:abstractNum>
  <w:abstractNum w:abstractNumId="41" w15:restartNumberingAfterBreak="0">
    <w:nsid w:val="44610D25"/>
    <w:multiLevelType w:val="hybridMultilevel"/>
    <w:tmpl w:val="FA3EDF8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42" w15:restartNumberingAfterBreak="0">
    <w:nsid w:val="44E967CA"/>
    <w:multiLevelType w:val="hybridMultilevel"/>
    <w:tmpl w:val="FDD68B1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43" w15:restartNumberingAfterBreak="0">
    <w:nsid w:val="484372FF"/>
    <w:multiLevelType w:val="hybridMultilevel"/>
    <w:tmpl w:val="03C05014"/>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44" w15:restartNumberingAfterBreak="0">
    <w:nsid w:val="495872AA"/>
    <w:multiLevelType w:val="hybridMultilevel"/>
    <w:tmpl w:val="6444FA2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45" w15:restartNumberingAfterBreak="0">
    <w:nsid w:val="4A4F067B"/>
    <w:multiLevelType w:val="hybridMultilevel"/>
    <w:tmpl w:val="9C6A3F66"/>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46" w15:restartNumberingAfterBreak="0">
    <w:nsid w:val="4FEA798D"/>
    <w:multiLevelType w:val="hybridMultilevel"/>
    <w:tmpl w:val="EA2E7BAA"/>
    <w:lvl w:ilvl="0" w:tplc="F88C9B0C">
      <w:start w:val="1"/>
      <w:numFmt w:val="bullet"/>
      <w:lvlText w:val=""/>
      <w:lvlJc w:val="left"/>
      <w:pPr>
        <w:ind w:left="1077" w:hanging="360"/>
      </w:pPr>
      <w:rPr>
        <w:rFonts w:ascii="Symbol" w:hAnsi="Symbol" w:hint="default"/>
      </w:rPr>
    </w:lvl>
    <w:lvl w:ilvl="1" w:tplc="B00408B0" w:tentative="1">
      <w:start w:val="1"/>
      <w:numFmt w:val="bullet"/>
      <w:lvlText w:val="o"/>
      <w:lvlJc w:val="left"/>
      <w:pPr>
        <w:ind w:left="1797" w:hanging="360"/>
      </w:pPr>
      <w:rPr>
        <w:rFonts w:ascii="Courier New" w:hAnsi="Courier New" w:hint="default"/>
      </w:rPr>
    </w:lvl>
    <w:lvl w:ilvl="2" w:tplc="90F0B866" w:tentative="1">
      <w:start w:val="1"/>
      <w:numFmt w:val="bullet"/>
      <w:lvlText w:val=""/>
      <w:lvlJc w:val="left"/>
      <w:pPr>
        <w:ind w:left="2517" w:hanging="360"/>
      </w:pPr>
      <w:rPr>
        <w:rFonts w:ascii="Wingdings" w:hAnsi="Wingdings" w:hint="default"/>
      </w:rPr>
    </w:lvl>
    <w:lvl w:ilvl="3" w:tplc="9866E838" w:tentative="1">
      <w:start w:val="1"/>
      <w:numFmt w:val="bullet"/>
      <w:lvlText w:val=""/>
      <w:lvlJc w:val="left"/>
      <w:pPr>
        <w:ind w:left="3237" w:hanging="360"/>
      </w:pPr>
      <w:rPr>
        <w:rFonts w:ascii="Symbol" w:hAnsi="Symbol" w:hint="default"/>
      </w:rPr>
    </w:lvl>
    <w:lvl w:ilvl="4" w:tplc="4036AAB6" w:tentative="1">
      <w:start w:val="1"/>
      <w:numFmt w:val="bullet"/>
      <w:lvlText w:val="o"/>
      <w:lvlJc w:val="left"/>
      <w:pPr>
        <w:ind w:left="3957" w:hanging="360"/>
      </w:pPr>
      <w:rPr>
        <w:rFonts w:ascii="Courier New" w:hAnsi="Courier New" w:hint="default"/>
      </w:rPr>
    </w:lvl>
    <w:lvl w:ilvl="5" w:tplc="7CC04444" w:tentative="1">
      <w:start w:val="1"/>
      <w:numFmt w:val="bullet"/>
      <w:lvlText w:val=""/>
      <w:lvlJc w:val="left"/>
      <w:pPr>
        <w:ind w:left="4677" w:hanging="360"/>
      </w:pPr>
      <w:rPr>
        <w:rFonts w:ascii="Wingdings" w:hAnsi="Wingdings" w:hint="default"/>
      </w:rPr>
    </w:lvl>
    <w:lvl w:ilvl="6" w:tplc="55481516" w:tentative="1">
      <w:start w:val="1"/>
      <w:numFmt w:val="bullet"/>
      <w:lvlText w:val=""/>
      <w:lvlJc w:val="left"/>
      <w:pPr>
        <w:ind w:left="5397" w:hanging="360"/>
      </w:pPr>
      <w:rPr>
        <w:rFonts w:ascii="Symbol" w:hAnsi="Symbol" w:hint="default"/>
      </w:rPr>
    </w:lvl>
    <w:lvl w:ilvl="7" w:tplc="49385926" w:tentative="1">
      <w:start w:val="1"/>
      <w:numFmt w:val="bullet"/>
      <w:lvlText w:val="o"/>
      <w:lvlJc w:val="left"/>
      <w:pPr>
        <w:ind w:left="6117" w:hanging="360"/>
      </w:pPr>
      <w:rPr>
        <w:rFonts w:ascii="Courier New" w:hAnsi="Courier New" w:hint="default"/>
      </w:rPr>
    </w:lvl>
    <w:lvl w:ilvl="8" w:tplc="A322DABC" w:tentative="1">
      <w:start w:val="1"/>
      <w:numFmt w:val="bullet"/>
      <w:lvlText w:val=""/>
      <w:lvlJc w:val="left"/>
      <w:pPr>
        <w:ind w:left="6837" w:hanging="360"/>
      </w:pPr>
      <w:rPr>
        <w:rFonts w:ascii="Wingdings" w:hAnsi="Wingdings" w:hint="default"/>
      </w:rPr>
    </w:lvl>
  </w:abstractNum>
  <w:abstractNum w:abstractNumId="47" w15:restartNumberingAfterBreak="0">
    <w:nsid w:val="539419EF"/>
    <w:multiLevelType w:val="hybridMultilevel"/>
    <w:tmpl w:val="56101FB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8"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49" w15:restartNumberingAfterBreak="0">
    <w:nsid w:val="55FA1B3C"/>
    <w:multiLevelType w:val="hybridMultilevel"/>
    <w:tmpl w:val="E86ADB2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50" w15:restartNumberingAfterBreak="0">
    <w:nsid w:val="567B7E4A"/>
    <w:multiLevelType w:val="hybridMultilevel"/>
    <w:tmpl w:val="FEDE0E7A"/>
    <w:lvl w:ilvl="0" w:tplc="041D0001">
      <w:start w:val="1"/>
      <w:numFmt w:val="bullet"/>
      <w:lvlText w:val=""/>
      <w:lvlJc w:val="left"/>
      <w:pPr>
        <w:ind w:left="1352" w:hanging="360"/>
      </w:pPr>
      <w:rPr>
        <w:rFonts w:ascii="Symbol" w:hAnsi="Symbol" w:hint="default"/>
      </w:rPr>
    </w:lvl>
    <w:lvl w:ilvl="1" w:tplc="041D0003">
      <w:start w:val="1"/>
      <w:numFmt w:val="bullet"/>
      <w:lvlText w:val="o"/>
      <w:lvlJc w:val="left"/>
      <w:pPr>
        <w:ind w:left="2072" w:hanging="360"/>
      </w:pPr>
      <w:rPr>
        <w:rFonts w:ascii="Courier New" w:hAnsi="Courier New" w:cs="Courier New" w:hint="default"/>
      </w:rPr>
    </w:lvl>
    <w:lvl w:ilvl="2" w:tplc="041D0005" w:tentative="1">
      <w:start w:val="1"/>
      <w:numFmt w:val="bullet"/>
      <w:lvlText w:val=""/>
      <w:lvlJc w:val="left"/>
      <w:pPr>
        <w:ind w:left="2792" w:hanging="360"/>
      </w:pPr>
      <w:rPr>
        <w:rFonts w:ascii="Wingdings" w:hAnsi="Wingdings" w:hint="default"/>
      </w:rPr>
    </w:lvl>
    <w:lvl w:ilvl="3" w:tplc="041D0001" w:tentative="1">
      <w:start w:val="1"/>
      <w:numFmt w:val="bullet"/>
      <w:lvlText w:val=""/>
      <w:lvlJc w:val="left"/>
      <w:pPr>
        <w:ind w:left="3512" w:hanging="360"/>
      </w:pPr>
      <w:rPr>
        <w:rFonts w:ascii="Symbol" w:hAnsi="Symbol" w:hint="default"/>
      </w:rPr>
    </w:lvl>
    <w:lvl w:ilvl="4" w:tplc="041D0003" w:tentative="1">
      <w:start w:val="1"/>
      <w:numFmt w:val="bullet"/>
      <w:lvlText w:val="o"/>
      <w:lvlJc w:val="left"/>
      <w:pPr>
        <w:ind w:left="4232" w:hanging="360"/>
      </w:pPr>
      <w:rPr>
        <w:rFonts w:ascii="Courier New" w:hAnsi="Courier New" w:cs="Courier New" w:hint="default"/>
      </w:rPr>
    </w:lvl>
    <w:lvl w:ilvl="5" w:tplc="041D0005" w:tentative="1">
      <w:start w:val="1"/>
      <w:numFmt w:val="bullet"/>
      <w:lvlText w:val=""/>
      <w:lvlJc w:val="left"/>
      <w:pPr>
        <w:ind w:left="4952" w:hanging="360"/>
      </w:pPr>
      <w:rPr>
        <w:rFonts w:ascii="Wingdings" w:hAnsi="Wingdings" w:hint="default"/>
      </w:rPr>
    </w:lvl>
    <w:lvl w:ilvl="6" w:tplc="041D0001" w:tentative="1">
      <w:start w:val="1"/>
      <w:numFmt w:val="bullet"/>
      <w:lvlText w:val=""/>
      <w:lvlJc w:val="left"/>
      <w:pPr>
        <w:ind w:left="5672" w:hanging="360"/>
      </w:pPr>
      <w:rPr>
        <w:rFonts w:ascii="Symbol" w:hAnsi="Symbol" w:hint="default"/>
      </w:rPr>
    </w:lvl>
    <w:lvl w:ilvl="7" w:tplc="041D0003" w:tentative="1">
      <w:start w:val="1"/>
      <w:numFmt w:val="bullet"/>
      <w:lvlText w:val="o"/>
      <w:lvlJc w:val="left"/>
      <w:pPr>
        <w:ind w:left="6392" w:hanging="360"/>
      </w:pPr>
      <w:rPr>
        <w:rFonts w:ascii="Courier New" w:hAnsi="Courier New" w:cs="Courier New" w:hint="default"/>
      </w:rPr>
    </w:lvl>
    <w:lvl w:ilvl="8" w:tplc="041D0005" w:tentative="1">
      <w:start w:val="1"/>
      <w:numFmt w:val="bullet"/>
      <w:lvlText w:val=""/>
      <w:lvlJc w:val="left"/>
      <w:pPr>
        <w:ind w:left="7112" w:hanging="360"/>
      </w:pPr>
      <w:rPr>
        <w:rFonts w:ascii="Wingdings" w:hAnsi="Wingdings" w:hint="default"/>
      </w:rPr>
    </w:lvl>
  </w:abstractNum>
  <w:abstractNum w:abstractNumId="51" w15:restartNumberingAfterBreak="0">
    <w:nsid w:val="59B96754"/>
    <w:multiLevelType w:val="hybridMultilevel"/>
    <w:tmpl w:val="C27462A4"/>
    <w:lvl w:ilvl="0" w:tplc="D4D8EA22">
      <w:start w:val="1"/>
      <w:numFmt w:val="decimal"/>
      <w:lvlText w:val="%1."/>
      <w:lvlJc w:val="left"/>
      <w:pPr>
        <w:ind w:left="1712" w:hanging="360"/>
      </w:pPr>
      <w:rPr>
        <w:rFonts w:hint="default"/>
      </w:rPr>
    </w:lvl>
    <w:lvl w:ilvl="1" w:tplc="041D0019" w:tentative="1">
      <w:start w:val="1"/>
      <w:numFmt w:val="lowerLetter"/>
      <w:lvlText w:val="%2."/>
      <w:lvlJc w:val="left"/>
      <w:pPr>
        <w:ind w:left="2432" w:hanging="360"/>
      </w:pPr>
    </w:lvl>
    <w:lvl w:ilvl="2" w:tplc="041D001B" w:tentative="1">
      <w:start w:val="1"/>
      <w:numFmt w:val="lowerRoman"/>
      <w:lvlText w:val="%3."/>
      <w:lvlJc w:val="right"/>
      <w:pPr>
        <w:ind w:left="3152" w:hanging="180"/>
      </w:pPr>
    </w:lvl>
    <w:lvl w:ilvl="3" w:tplc="041D000F" w:tentative="1">
      <w:start w:val="1"/>
      <w:numFmt w:val="decimal"/>
      <w:lvlText w:val="%4."/>
      <w:lvlJc w:val="left"/>
      <w:pPr>
        <w:ind w:left="3872" w:hanging="360"/>
      </w:pPr>
    </w:lvl>
    <w:lvl w:ilvl="4" w:tplc="041D0019" w:tentative="1">
      <w:start w:val="1"/>
      <w:numFmt w:val="lowerLetter"/>
      <w:lvlText w:val="%5."/>
      <w:lvlJc w:val="left"/>
      <w:pPr>
        <w:ind w:left="4592" w:hanging="360"/>
      </w:pPr>
    </w:lvl>
    <w:lvl w:ilvl="5" w:tplc="041D001B" w:tentative="1">
      <w:start w:val="1"/>
      <w:numFmt w:val="lowerRoman"/>
      <w:lvlText w:val="%6."/>
      <w:lvlJc w:val="right"/>
      <w:pPr>
        <w:ind w:left="5312" w:hanging="180"/>
      </w:pPr>
    </w:lvl>
    <w:lvl w:ilvl="6" w:tplc="041D000F" w:tentative="1">
      <w:start w:val="1"/>
      <w:numFmt w:val="decimal"/>
      <w:lvlText w:val="%7."/>
      <w:lvlJc w:val="left"/>
      <w:pPr>
        <w:ind w:left="6032" w:hanging="360"/>
      </w:pPr>
    </w:lvl>
    <w:lvl w:ilvl="7" w:tplc="041D0019" w:tentative="1">
      <w:start w:val="1"/>
      <w:numFmt w:val="lowerLetter"/>
      <w:lvlText w:val="%8."/>
      <w:lvlJc w:val="left"/>
      <w:pPr>
        <w:ind w:left="6752" w:hanging="360"/>
      </w:pPr>
    </w:lvl>
    <w:lvl w:ilvl="8" w:tplc="041D001B" w:tentative="1">
      <w:start w:val="1"/>
      <w:numFmt w:val="lowerRoman"/>
      <w:lvlText w:val="%9."/>
      <w:lvlJc w:val="right"/>
      <w:pPr>
        <w:ind w:left="7472" w:hanging="180"/>
      </w:pPr>
    </w:lvl>
  </w:abstractNum>
  <w:abstractNum w:abstractNumId="52" w15:restartNumberingAfterBreak="0">
    <w:nsid w:val="5CD22B1B"/>
    <w:multiLevelType w:val="hybridMultilevel"/>
    <w:tmpl w:val="C63201D8"/>
    <w:lvl w:ilvl="0" w:tplc="041D0001">
      <w:start w:val="1"/>
      <w:numFmt w:val="bullet"/>
      <w:lvlText w:val=""/>
      <w:lvlJc w:val="left"/>
      <w:pPr>
        <w:ind w:left="1712" w:hanging="360"/>
      </w:pPr>
      <w:rPr>
        <w:rFonts w:ascii="Symbol" w:hAnsi="Symbol" w:hint="default"/>
      </w:rPr>
    </w:lvl>
    <w:lvl w:ilvl="1" w:tplc="041D0003">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53" w15:restartNumberingAfterBreak="0">
    <w:nsid w:val="5D3637E3"/>
    <w:multiLevelType w:val="hybridMultilevel"/>
    <w:tmpl w:val="70CCCAA4"/>
    <w:lvl w:ilvl="0" w:tplc="041D0001">
      <w:start w:val="1"/>
      <w:numFmt w:val="bullet"/>
      <w:lvlText w:val=""/>
      <w:lvlJc w:val="left"/>
      <w:pPr>
        <w:ind w:left="1352" w:hanging="360"/>
      </w:pPr>
      <w:rPr>
        <w:rFonts w:ascii="Symbol" w:hAnsi="Symbol" w:hint="default"/>
      </w:rPr>
    </w:lvl>
    <w:lvl w:ilvl="1" w:tplc="041D0003" w:tentative="1">
      <w:start w:val="1"/>
      <w:numFmt w:val="bullet"/>
      <w:lvlText w:val="o"/>
      <w:lvlJc w:val="left"/>
      <w:pPr>
        <w:ind w:left="2072" w:hanging="360"/>
      </w:pPr>
      <w:rPr>
        <w:rFonts w:ascii="Courier New" w:hAnsi="Courier New" w:cs="Courier New" w:hint="default"/>
      </w:rPr>
    </w:lvl>
    <w:lvl w:ilvl="2" w:tplc="041D0005" w:tentative="1">
      <w:start w:val="1"/>
      <w:numFmt w:val="bullet"/>
      <w:lvlText w:val=""/>
      <w:lvlJc w:val="left"/>
      <w:pPr>
        <w:ind w:left="2792" w:hanging="360"/>
      </w:pPr>
      <w:rPr>
        <w:rFonts w:ascii="Wingdings" w:hAnsi="Wingdings" w:hint="default"/>
      </w:rPr>
    </w:lvl>
    <w:lvl w:ilvl="3" w:tplc="041D0001" w:tentative="1">
      <w:start w:val="1"/>
      <w:numFmt w:val="bullet"/>
      <w:lvlText w:val=""/>
      <w:lvlJc w:val="left"/>
      <w:pPr>
        <w:ind w:left="3512" w:hanging="360"/>
      </w:pPr>
      <w:rPr>
        <w:rFonts w:ascii="Symbol" w:hAnsi="Symbol" w:hint="default"/>
      </w:rPr>
    </w:lvl>
    <w:lvl w:ilvl="4" w:tplc="041D0003" w:tentative="1">
      <w:start w:val="1"/>
      <w:numFmt w:val="bullet"/>
      <w:lvlText w:val="o"/>
      <w:lvlJc w:val="left"/>
      <w:pPr>
        <w:ind w:left="4232" w:hanging="360"/>
      </w:pPr>
      <w:rPr>
        <w:rFonts w:ascii="Courier New" w:hAnsi="Courier New" w:cs="Courier New" w:hint="default"/>
      </w:rPr>
    </w:lvl>
    <w:lvl w:ilvl="5" w:tplc="041D0005" w:tentative="1">
      <w:start w:val="1"/>
      <w:numFmt w:val="bullet"/>
      <w:lvlText w:val=""/>
      <w:lvlJc w:val="left"/>
      <w:pPr>
        <w:ind w:left="4952" w:hanging="360"/>
      </w:pPr>
      <w:rPr>
        <w:rFonts w:ascii="Wingdings" w:hAnsi="Wingdings" w:hint="default"/>
      </w:rPr>
    </w:lvl>
    <w:lvl w:ilvl="6" w:tplc="041D0001" w:tentative="1">
      <w:start w:val="1"/>
      <w:numFmt w:val="bullet"/>
      <w:lvlText w:val=""/>
      <w:lvlJc w:val="left"/>
      <w:pPr>
        <w:ind w:left="5672" w:hanging="360"/>
      </w:pPr>
      <w:rPr>
        <w:rFonts w:ascii="Symbol" w:hAnsi="Symbol" w:hint="default"/>
      </w:rPr>
    </w:lvl>
    <w:lvl w:ilvl="7" w:tplc="041D0003" w:tentative="1">
      <w:start w:val="1"/>
      <w:numFmt w:val="bullet"/>
      <w:lvlText w:val="o"/>
      <w:lvlJc w:val="left"/>
      <w:pPr>
        <w:ind w:left="6392" w:hanging="360"/>
      </w:pPr>
      <w:rPr>
        <w:rFonts w:ascii="Courier New" w:hAnsi="Courier New" w:cs="Courier New" w:hint="default"/>
      </w:rPr>
    </w:lvl>
    <w:lvl w:ilvl="8" w:tplc="041D0005" w:tentative="1">
      <w:start w:val="1"/>
      <w:numFmt w:val="bullet"/>
      <w:lvlText w:val=""/>
      <w:lvlJc w:val="left"/>
      <w:pPr>
        <w:ind w:left="7112" w:hanging="360"/>
      </w:pPr>
      <w:rPr>
        <w:rFonts w:ascii="Wingdings" w:hAnsi="Wingdings" w:hint="default"/>
      </w:rPr>
    </w:lvl>
  </w:abstractNum>
  <w:abstractNum w:abstractNumId="54" w15:restartNumberingAfterBreak="0">
    <w:nsid w:val="5DBE0761"/>
    <w:multiLevelType w:val="hybridMultilevel"/>
    <w:tmpl w:val="781A00FC"/>
    <w:lvl w:ilvl="0" w:tplc="041D0001">
      <w:start w:val="1"/>
      <w:numFmt w:val="bullet"/>
      <w:lvlText w:val=""/>
      <w:lvlJc w:val="left"/>
      <w:pPr>
        <w:ind w:left="1352" w:hanging="360"/>
      </w:pPr>
      <w:rPr>
        <w:rFonts w:ascii="Symbol" w:hAnsi="Symbol" w:hint="default"/>
      </w:rPr>
    </w:lvl>
    <w:lvl w:ilvl="1" w:tplc="041D0003" w:tentative="1">
      <w:start w:val="1"/>
      <w:numFmt w:val="bullet"/>
      <w:lvlText w:val="o"/>
      <w:lvlJc w:val="left"/>
      <w:pPr>
        <w:ind w:left="2072" w:hanging="360"/>
      </w:pPr>
      <w:rPr>
        <w:rFonts w:ascii="Courier New" w:hAnsi="Courier New" w:cs="Courier New" w:hint="default"/>
      </w:rPr>
    </w:lvl>
    <w:lvl w:ilvl="2" w:tplc="041D0005" w:tentative="1">
      <w:start w:val="1"/>
      <w:numFmt w:val="bullet"/>
      <w:lvlText w:val=""/>
      <w:lvlJc w:val="left"/>
      <w:pPr>
        <w:ind w:left="2792" w:hanging="360"/>
      </w:pPr>
      <w:rPr>
        <w:rFonts w:ascii="Wingdings" w:hAnsi="Wingdings" w:hint="default"/>
      </w:rPr>
    </w:lvl>
    <w:lvl w:ilvl="3" w:tplc="041D0001" w:tentative="1">
      <w:start w:val="1"/>
      <w:numFmt w:val="bullet"/>
      <w:lvlText w:val=""/>
      <w:lvlJc w:val="left"/>
      <w:pPr>
        <w:ind w:left="3512" w:hanging="360"/>
      </w:pPr>
      <w:rPr>
        <w:rFonts w:ascii="Symbol" w:hAnsi="Symbol" w:hint="default"/>
      </w:rPr>
    </w:lvl>
    <w:lvl w:ilvl="4" w:tplc="041D0003" w:tentative="1">
      <w:start w:val="1"/>
      <w:numFmt w:val="bullet"/>
      <w:lvlText w:val="o"/>
      <w:lvlJc w:val="left"/>
      <w:pPr>
        <w:ind w:left="4232" w:hanging="360"/>
      </w:pPr>
      <w:rPr>
        <w:rFonts w:ascii="Courier New" w:hAnsi="Courier New" w:cs="Courier New" w:hint="default"/>
      </w:rPr>
    </w:lvl>
    <w:lvl w:ilvl="5" w:tplc="041D0005" w:tentative="1">
      <w:start w:val="1"/>
      <w:numFmt w:val="bullet"/>
      <w:lvlText w:val=""/>
      <w:lvlJc w:val="left"/>
      <w:pPr>
        <w:ind w:left="4952" w:hanging="360"/>
      </w:pPr>
      <w:rPr>
        <w:rFonts w:ascii="Wingdings" w:hAnsi="Wingdings" w:hint="default"/>
      </w:rPr>
    </w:lvl>
    <w:lvl w:ilvl="6" w:tplc="041D0001" w:tentative="1">
      <w:start w:val="1"/>
      <w:numFmt w:val="bullet"/>
      <w:lvlText w:val=""/>
      <w:lvlJc w:val="left"/>
      <w:pPr>
        <w:ind w:left="5672" w:hanging="360"/>
      </w:pPr>
      <w:rPr>
        <w:rFonts w:ascii="Symbol" w:hAnsi="Symbol" w:hint="default"/>
      </w:rPr>
    </w:lvl>
    <w:lvl w:ilvl="7" w:tplc="041D0003" w:tentative="1">
      <w:start w:val="1"/>
      <w:numFmt w:val="bullet"/>
      <w:lvlText w:val="o"/>
      <w:lvlJc w:val="left"/>
      <w:pPr>
        <w:ind w:left="6392" w:hanging="360"/>
      </w:pPr>
      <w:rPr>
        <w:rFonts w:ascii="Courier New" w:hAnsi="Courier New" w:cs="Courier New" w:hint="default"/>
      </w:rPr>
    </w:lvl>
    <w:lvl w:ilvl="8" w:tplc="041D0005" w:tentative="1">
      <w:start w:val="1"/>
      <w:numFmt w:val="bullet"/>
      <w:lvlText w:val=""/>
      <w:lvlJc w:val="left"/>
      <w:pPr>
        <w:ind w:left="7112" w:hanging="360"/>
      </w:pPr>
      <w:rPr>
        <w:rFonts w:ascii="Wingdings" w:hAnsi="Wingdings" w:hint="default"/>
      </w:rPr>
    </w:lvl>
  </w:abstractNum>
  <w:abstractNum w:abstractNumId="55" w15:restartNumberingAfterBreak="0">
    <w:nsid w:val="5FC72BA3"/>
    <w:multiLevelType w:val="hybridMultilevel"/>
    <w:tmpl w:val="8962F9C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56" w15:restartNumberingAfterBreak="0">
    <w:nsid w:val="6193122E"/>
    <w:multiLevelType w:val="hybridMultilevel"/>
    <w:tmpl w:val="58E01CAC"/>
    <w:lvl w:ilvl="0" w:tplc="BF7ECBA6">
      <w:start w:val="1"/>
      <w:numFmt w:val="decimal"/>
      <w:lvlText w:val="%1."/>
      <w:lvlJc w:val="left"/>
      <w:pPr>
        <w:ind w:left="1352" w:hanging="360"/>
      </w:pPr>
      <w:rPr>
        <w:rFonts w:hint="default"/>
      </w:rPr>
    </w:lvl>
    <w:lvl w:ilvl="1" w:tplc="041D0019" w:tentative="1">
      <w:start w:val="1"/>
      <w:numFmt w:val="lowerLetter"/>
      <w:lvlText w:val="%2."/>
      <w:lvlJc w:val="left"/>
      <w:pPr>
        <w:ind w:left="2072" w:hanging="360"/>
      </w:pPr>
    </w:lvl>
    <w:lvl w:ilvl="2" w:tplc="041D001B" w:tentative="1">
      <w:start w:val="1"/>
      <w:numFmt w:val="lowerRoman"/>
      <w:lvlText w:val="%3."/>
      <w:lvlJc w:val="right"/>
      <w:pPr>
        <w:ind w:left="2792" w:hanging="180"/>
      </w:pPr>
    </w:lvl>
    <w:lvl w:ilvl="3" w:tplc="041D000F" w:tentative="1">
      <w:start w:val="1"/>
      <w:numFmt w:val="decimal"/>
      <w:lvlText w:val="%4."/>
      <w:lvlJc w:val="left"/>
      <w:pPr>
        <w:ind w:left="3512" w:hanging="360"/>
      </w:pPr>
    </w:lvl>
    <w:lvl w:ilvl="4" w:tplc="041D0019" w:tentative="1">
      <w:start w:val="1"/>
      <w:numFmt w:val="lowerLetter"/>
      <w:lvlText w:val="%5."/>
      <w:lvlJc w:val="left"/>
      <w:pPr>
        <w:ind w:left="4232" w:hanging="360"/>
      </w:pPr>
    </w:lvl>
    <w:lvl w:ilvl="5" w:tplc="041D001B" w:tentative="1">
      <w:start w:val="1"/>
      <w:numFmt w:val="lowerRoman"/>
      <w:lvlText w:val="%6."/>
      <w:lvlJc w:val="right"/>
      <w:pPr>
        <w:ind w:left="4952" w:hanging="180"/>
      </w:pPr>
    </w:lvl>
    <w:lvl w:ilvl="6" w:tplc="041D000F" w:tentative="1">
      <w:start w:val="1"/>
      <w:numFmt w:val="decimal"/>
      <w:lvlText w:val="%7."/>
      <w:lvlJc w:val="left"/>
      <w:pPr>
        <w:ind w:left="5672" w:hanging="360"/>
      </w:pPr>
    </w:lvl>
    <w:lvl w:ilvl="7" w:tplc="041D0019" w:tentative="1">
      <w:start w:val="1"/>
      <w:numFmt w:val="lowerLetter"/>
      <w:lvlText w:val="%8."/>
      <w:lvlJc w:val="left"/>
      <w:pPr>
        <w:ind w:left="6392" w:hanging="360"/>
      </w:pPr>
    </w:lvl>
    <w:lvl w:ilvl="8" w:tplc="041D001B" w:tentative="1">
      <w:start w:val="1"/>
      <w:numFmt w:val="lowerRoman"/>
      <w:lvlText w:val="%9."/>
      <w:lvlJc w:val="right"/>
      <w:pPr>
        <w:ind w:left="7112" w:hanging="180"/>
      </w:pPr>
    </w:lvl>
  </w:abstractNum>
  <w:abstractNum w:abstractNumId="57" w15:restartNumberingAfterBreak="0">
    <w:nsid w:val="637C55B2"/>
    <w:multiLevelType w:val="hybridMultilevel"/>
    <w:tmpl w:val="C64CD3FE"/>
    <w:lvl w:ilvl="0" w:tplc="041D0001">
      <w:start w:val="1"/>
      <w:numFmt w:val="bullet"/>
      <w:lvlText w:val=""/>
      <w:lvlJc w:val="left"/>
      <w:pPr>
        <w:ind w:left="1352" w:hanging="360"/>
      </w:pPr>
      <w:rPr>
        <w:rFonts w:ascii="Symbol" w:hAnsi="Symbol" w:hint="default"/>
      </w:rPr>
    </w:lvl>
    <w:lvl w:ilvl="1" w:tplc="FFFFFFFF" w:tentative="1">
      <w:start w:val="1"/>
      <w:numFmt w:val="bullet"/>
      <w:lvlText w:val="o"/>
      <w:lvlJc w:val="left"/>
      <w:pPr>
        <w:ind w:left="2072" w:hanging="360"/>
      </w:pPr>
      <w:rPr>
        <w:rFonts w:ascii="Courier New" w:hAnsi="Courier New" w:cs="Courier New" w:hint="default"/>
      </w:rPr>
    </w:lvl>
    <w:lvl w:ilvl="2" w:tplc="FFFFFFFF" w:tentative="1">
      <w:start w:val="1"/>
      <w:numFmt w:val="bullet"/>
      <w:lvlText w:val=""/>
      <w:lvlJc w:val="left"/>
      <w:pPr>
        <w:ind w:left="2792" w:hanging="360"/>
      </w:pPr>
      <w:rPr>
        <w:rFonts w:ascii="Wingdings" w:hAnsi="Wingdings" w:hint="default"/>
      </w:rPr>
    </w:lvl>
    <w:lvl w:ilvl="3" w:tplc="FFFFFFFF" w:tentative="1">
      <w:start w:val="1"/>
      <w:numFmt w:val="bullet"/>
      <w:lvlText w:val=""/>
      <w:lvlJc w:val="left"/>
      <w:pPr>
        <w:ind w:left="3512" w:hanging="360"/>
      </w:pPr>
      <w:rPr>
        <w:rFonts w:ascii="Symbol" w:hAnsi="Symbol" w:hint="default"/>
      </w:rPr>
    </w:lvl>
    <w:lvl w:ilvl="4" w:tplc="FFFFFFFF" w:tentative="1">
      <w:start w:val="1"/>
      <w:numFmt w:val="bullet"/>
      <w:lvlText w:val="o"/>
      <w:lvlJc w:val="left"/>
      <w:pPr>
        <w:ind w:left="4232" w:hanging="360"/>
      </w:pPr>
      <w:rPr>
        <w:rFonts w:ascii="Courier New" w:hAnsi="Courier New" w:cs="Courier New" w:hint="default"/>
      </w:rPr>
    </w:lvl>
    <w:lvl w:ilvl="5" w:tplc="FFFFFFFF" w:tentative="1">
      <w:start w:val="1"/>
      <w:numFmt w:val="bullet"/>
      <w:lvlText w:val=""/>
      <w:lvlJc w:val="left"/>
      <w:pPr>
        <w:ind w:left="4952" w:hanging="360"/>
      </w:pPr>
      <w:rPr>
        <w:rFonts w:ascii="Wingdings" w:hAnsi="Wingdings" w:hint="default"/>
      </w:rPr>
    </w:lvl>
    <w:lvl w:ilvl="6" w:tplc="FFFFFFFF" w:tentative="1">
      <w:start w:val="1"/>
      <w:numFmt w:val="bullet"/>
      <w:lvlText w:val=""/>
      <w:lvlJc w:val="left"/>
      <w:pPr>
        <w:ind w:left="5672" w:hanging="360"/>
      </w:pPr>
      <w:rPr>
        <w:rFonts w:ascii="Symbol" w:hAnsi="Symbol" w:hint="default"/>
      </w:rPr>
    </w:lvl>
    <w:lvl w:ilvl="7" w:tplc="FFFFFFFF" w:tentative="1">
      <w:start w:val="1"/>
      <w:numFmt w:val="bullet"/>
      <w:lvlText w:val="o"/>
      <w:lvlJc w:val="left"/>
      <w:pPr>
        <w:ind w:left="6392" w:hanging="360"/>
      </w:pPr>
      <w:rPr>
        <w:rFonts w:ascii="Courier New" w:hAnsi="Courier New" w:cs="Courier New" w:hint="default"/>
      </w:rPr>
    </w:lvl>
    <w:lvl w:ilvl="8" w:tplc="FFFFFFFF" w:tentative="1">
      <w:start w:val="1"/>
      <w:numFmt w:val="bullet"/>
      <w:lvlText w:val=""/>
      <w:lvlJc w:val="left"/>
      <w:pPr>
        <w:ind w:left="7112" w:hanging="360"/>
      </w:pPr>
      <w:rPr>
        <w:rFonts w:ascii="Wingdings" w:hAnsi="Wingdings" w:hint="default"/>
      </w:rPr>
    </w:lvl>
  </w:abstractNum>
  <w:abstractNum w:abstractNumId="58" w15:restartNumberingAfterBreak="0">
    <w:nsid w:val="6835015C"/>
    <w:multiLevelType w:val="hybridMultilevel"/>
    <w:tmpl w:val="8A72ABF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59" w15:restartNumberingAfterBreak="0">
    <w:nsid w:val="683A439F"/>
    <w:multiLevelType w:val="hybridMultilevel"/>
    <w:tmpl w:val="BB7CF824"/>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0" w15:restartNumberingAfterBreak="0">
    <w:nsid w:val="6CD57256"/>
    <w:multiLevelType w:val="hybridMultilevel"/>
    <w:tmpl w:val="98964DEE"/>
    <w:lvl w:ilvl="0" w:tplc="37D2EB24">
      <w:start w:val="1"/>
      <w:numFmt w:val="bullet"/>
      <w:lvlText w:val=""/>
      <w:lvlJc w:val="left"/>
      <w:pPr>
        <w:ind w:left="1712" w:hanging="360"/>
      </w:pPr>
      <w:rPr>
        <w:rFonts w:ascii="Symbol" w:hAnsi="Symbol" w:hint="default"/>
        <w:color w:val="auto"/>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1" w15:restartNumberingAfterBreak="0">
    <w:nsid w:val="6F1D6BFB"/>
    <w:multiLevelType w:val="hybridMultilevel"/>
    <w:tmpl w:val="8AD6D00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2" w15:restartNumberingAfterBreak="0">
    <w:nsid w:val="6F88009D"/>
    <w:multiLevelType w:val="hybridMultilevel"/>
    <w:tmpl w:val="7ED2B70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3" w15:restartNumberingAfterBreak="0">
    <w:nsid w:val="70943747"/>
    <w:multiLevelType w:val="hybridMultilevel"/>
    <w:tmpl w:val="997A67A6"/>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4" w15:restartNumberingAfterBreak="0">
    <w:nsid w:val="7284115C"/>
    <w:multiLevelType w:val="hybridMultilevel"/>
    <w:tmpl w:val="3424C43A"/>
    <w:lvl w:ilvl="0" w:tplc="041D0001">
      <w:start w:val="1"/>
      <w:numFmt w:val="bullet"/>
      <w:lvlText w:val=""/>
      <w:lvlJc w:val="left"/>
      <w:pPr>
        <w:ind w:left="1352" w:hanging="360"/>
      </w:pPr>
      <w:rPr>
        <w:rFonts w:ascii="Symbol" w:hAnsi="Symbol" w:hint="default"/>
      </w:rPr>
    </w:lvl>
    <w:lvl w:ilvl="1" w:tplc="041D0003" w:tentative="1">
      <w:start w:val="1"/>
      <w:numFmt w:val="bullet"/>
      <w:lvlText w:val="o"/>
      <w:lvlJc w:val="left"/>
      <w:pPr>
        <w:ind w:left="2072" w:hanging="360"/>
      </w:pPr>
      <w:rPr>
        <w:rFonts w:ascii="Courier New" w:hAnsi="Courier New" w:cs="Courier New" w:hint="default"/>
      </w:rPr>
    </w:lvl>
    <w:lvl w:ilvl="2" w:tplc="041D0005" w:tentative="1">
      <w:start w:val="1"/>
      <w:numFmt w:val="bullet"/>
      <w:lvlText w:val=""/>
      <w:lvlJc w:val="left"/>
      <w:pPr>
        <w:ind w:left="2792" w:hanging="360"/>
      </w:pPr>
      <w:rPr>
        <w:rFonts w:ascii="Wingdings" w:hAnsi="Wingdings" w:hint="default"/>
      </w:rPr>
    </w:lvl>
    <w:lvl w:ilvl="3" w:tplc="041D0001" w:tentative="1">
      <w:start w:val="1"/>
      <w:numFmt w:val="bullet"/>
      <w:lvlText w:val=""/>
      <w:lvlJc w:val="left"/>
      <w:pPr>
        <w:ind w:left="3512" w:hanging="360"/>
      </w:pPr>
      <w:rPr>
        <w:rFonts w:ascii="Symbol" w:hAnsi="Symbol" w:hint="default"/>
      </w:rPr>
    </w:lvl>
    <w:lvl w:ilvl="4" w:tplc="041D0003" w:tentative="1">
      <w:start w:val="1"/>
      <w:numFmt w:val="bullet"/>
      <w:lvlText w:val="o"/>
      <w:lvlJc w:val="left"/>
      <w:pPr>
        <w:ind w:left="4232" w:hanging="360"/>
      </w:pPr>
      <w:rPr>
        <w:rFonts w:ascii="Courier New" w:hAnsi="Courier New" w:cs="Courier New" w:hint="default"/>
      </w:rPr>
    </w:lvl>
    <w:lvl w:ilvl="5" w:tplc="041D0005" w:tentative="1">
      <w:start w:val="1"/>
      <w:numFmt w:val="bullet"/>
      <w:lvlText w:val=""/>
      <w:lvlJc w:val="left"/>
      <w:pPr>
        <w:ind w:left="4952" w:hanging="360"/>
      </w:pPr>
      <w:rPr>
        <w:rFonts w:ascii="Wingdings" w:hAnsi="Wingdings" w:hint="default"/>
      </w:rPr>
    </w:lvl>
    <w:lvl w:ilvl="6" w:tplc="041D0001" w:tentative="1">
      <w:start w:val="1"/>
      <w:numFmt w:val="bullet"/>
      <w:lvlText w:val=""/>
      <w:lvlJc w:val="left"/>
      <w:pPr>
        <w:ind w:left="5672" w:hanging="360"/>
      </w:pPr>
      <w:rPr>
        <w:rFonts w:ascii="Symbol" w:hAnsi="Symbol" w:hint="default"/>
      </w:rPr>
    </w:lvl>
    <w:lvl w:ilvl="7" w:tplc="041D0003" w:tentative="1">
      <w:start w:val="1"/>
      <w:numFmt w:val="bullet"/>
      <w:lvlText w:val="o"/>
      <w:lvlJc w:val="left"/>
      <w:pPr>
        <w:ind w:left="6392" w:hanging="360"/>
      </w:pPr>
      <w:rPr>
        <w:rFonts w:ascii="Courier New" w:hAnsi="Courier New" w:cs="Courier New" w:hint="default"/>
      </w:rPr>
    </w:lvl>
    <w:lvl w:ilvl="8" w:tplc="041D0005" w:tentative="1">
      <w:start w:val="1"/>
      <w:numFmt w:val="bullet"/>
      <w:lvlText w:val=""/>
      <w:lvlJc w:val="left"/>
      <w:pPr>
        <w:ind w:left="7112" w:hanging="360"/>
      </w:pPr>
      <w:rPr>
        <w:rFonts w:ascii="Wingdings" w:hAnsi="Wingdings" w:hint="default"/>
      </w:rPr>
    </w:lvl>
  </w:abstractNum>
  <w:abstractNum w:abstractNumId="65" w15:restartNumberingAfterBreak="0">
    <w:nsid w:val="79034B0D"/>
    <w:multiLevelType w:val="hybridMultilevel"/>
    <w:tmpl w:val="78245CE2"/>
    <w:lvl w:ilvl="0" w:tplc="041D0001">
      <w:start w:val="1"/>
      <w:numFmt w:val="bullet"/>
      <w:lvlText w:val=""/>
      <w:lvlJc w:val="left"/>
      <w:pPr>
        <w:ind w:left="1352" w:hanging="360"/>
      </w:pPr>
      <w:rPr>
        <w:rFonts w:ascii="Symbol" w:hAnsi="Symbol" w:hint="default"/>
      </w:rPr>
    </w:lvl>
    <w:lvl w:ilvl="1" w:tplc="FFFFFFFF">
      <w:start w:val="1"/>
      <w:numFmt w:val="bullet"/>
      <w:lvlText w:val="o"/>
      <w:lvlJc w:val="left"/>
      <w:pPr>
        <w:ind w:left="2795" w:hanging="360"/>
      </w:pPr>
      <w:rPr>
        <w:rFonts w:ascii="Courier New" w:hAnsi="Courier New" w:cs="Courier New" w:hint="default"/>
      </w:rPr>
    </w:lvl>
    <w:lvl w:ilvl="2" w:tplc="FFFFFFFF" w:tentative="1">
      <w:start w:val="1"/>
      <w:numFmt w:val="bullet"/>
      <w:lvlText w:val=""/>
      <w:lvlJc w:val="left"/>
      <w:pPr>
        <w:ind w:left="3515" w:hanging="360"/>
      </w:pPr>
      <w:rPr>
        <w:rFonts w:ascii="Wingdings" w:hAnsi="Wingdings" w:hint="default"/>
      </w:rPr>
    </w:lvl>
    <w:lvl w:ilvl="3" w:tplc="FFFFFFFF" w:tentative="1">
      <w:start w:val="1"/>
      <w:numFmt w:val="bullet"/>
      <w:lvlText w:val=""/>
      <w:lvlJc w:val="left"/>
      <w:pPr>
        <w:ind w:left="4235" w:hanging="360"/>
      </w:pPr>
      <w:rPr>
        <w:rFonts w:ascii="Symbol" w:hAnsi="Symbol" w:hint="default"/>
      </w:rPr>
    </w:lvl>
    <w:lvl w:ilvl="4" w:tplc="FFFFFFFF" w:tentative="1">
      <w:start w:val="1"/>
      <w:numFmt w:val="bullet"/>
      <w:lvlText w:val="o"/>
      <w:lvlJc w:val="left"/>
      <w:pPr>
        <w:ind w:left="4955" w:hanging="360"/>
      </w:pPr>
      <w:rPr>
        <w:rFonts w:ascii="Courier New" w:hAnsi="Courier New" w:cs="Courier New" w:hint="default"/>
      </w:rPr>
    </w:lvl>
    <w:lvl w:ilvl="5" w:tplc="FFFFFFFF" w:tentative="1">
      <w:start w:val="1"/>
      <w:numFmt w:val="bullet"/>
      <w:lvlText w:val=""/>
      <w:lvlJc w:val="left"/>
      <w:pPr>
        <w:ind w:left="5675" w:hanging="360"/>
      </w:pPr>
      <w:rPr>
        <w:rFonts w:ascii="Wingdings" w:hAnsi="Wingdings" w:hint="default"/>
      </w:rPr>
    </w:lvl>
    <w:lvl w:ilvl="6" w:tplc="FFFFFFFF" w:tentative="1">
      <w:start w:val="1"/>
      <w:numFmt w:val="bullet"/>
      <w:lvlText w:val=""/>
      <w:lvlJc w:val="left"/>
      <w:pPr>
        <w:ind w:left="6395" w:hanging="360"/>
      </w:pPr>
      <w:rPr>
        <w:rFonts w:ascii="Symbol" w:hAnsi="Symbol" w:hint="default"/>
      </w:rPr>
    </w:lvl>
    <w:lvl w:ilvl="7" w:tplc="FFFFFFFF" w:tentative="1">
      <w:start w:val="1"/>
      <w:numFmt w:val="bullet"/>
      <w:lvlText w:val="o"/>
      <w:lvlJc w:val="left"/>
      <w:pPr>
        <w:ind w:left="7115" w:hanging="360"/>
      </w:pPr>
      <w:rPr>
        <w:rFonts w:ascii="Courier New" w:hAnsi="Courier New" w:cs="Courier New" w:hint="default"/>
      </w:rPr>
    </w:lvl>
    <w:lvl w:ilvl="8" w:tplc="FFFFFFFF" w:tentative="1">
      <w:start w:val="1"/>
      <w:numFmt w:val="bullet"/>
      <w:lvlText w:val=""/>
      <w:lvlJc w:val="left"/>
      <w:pPr>
        <w:ind w:left="7835" w:hanging="360"/>
      </w:pPr>
      <w:rPr>
        <w:rFonts w:ascii="Wingdings" w:hAnsi="Wingdings" w:hint="default"/>
      </w:rPr>
    </w:lvl>
  </w:abstractNum>
  <w:abstractNum w:abstractNumId="66" w15:restartNumberingAfterBreak="0">
    <w:nsid w:val="7AA61790"/>
    <w:multiLevelType w:val="multilevel"/>
    <w:tmpl w:val="F482D10A"/>
    <w:lvl w:ilvl="0">
      <w:start w:val="11"/>
      <w:numFmt w:val="decimal"/>
      <w:lvlText w:val="%1"/>
      <w:lvlJc w:val="left"/>
      <w:pPr>
        <w:ind w:left="945" w:hanging="945"/>
      </w:pPr>
      <w:rPr>
        <w:rFonts w:hint="default"/>
      </w:rPr>
    </w:lvl>
    <w:lvl w:ilvl="1">
      <w:start w:val="10"/>
      <w:numFmt w:val="decimal"/>
      <w:lvlText w:val="%1.%2"/>
      <w:lvlJc w:val="left"/>
      <w:pPr>
        <w:ind w:left="1937" w:hanging="945"/>
      </w:pPr>
      <w:rPr>
        <w:rFonts w:hint="default"/>
      </w:rPr>
    </w:lvl>
    <w:lvl w:ilvl="2">
      <w:start w:val="1"/>
      <w:numFmt w:val="decimal"/>
      <w:lvlText w:val="%1.%2.%3"/>
      <w:lvlJc w:val="left"/>
      <w:pPr>
        <w:ind w:left="2929" w:hanging="945"/>
      </w:pPr>
      <w:rPr>
        <w:rFonts w:hint="default"/>
      </w:rPr>
    </w:lvl>
    <w:lvl w:ilvl="3">
      <w:start w:val="1"/>
      <w:numFmt w:val="decimal"/>
      <w:lvlText w:val="%1.%2.%3.%4"/>
      <w:lvlJc w:val="left"/>
      <w:pPr>
        <w:ind w:left="3921" w:hanging="945"/>
      </w:pPr>
      <w:rPr>
        <w:rFonts w:hint="default"/>
      </w:rPr>
    </w:lvl>
    <w:lvl w:ilvl="4">
      <w:start w:val="1"/>
      <w:numFmt w:val="decimal"/>
      <w:lvlText w:val="%1.%2.%3.%4.%5"/>
      <w:lvlJc w:val="left"/>
      <w:pPr>
        <w:ind w:left="5048" w:hanging="1080"/>
      </w:pPr>
      <w:rPr>
        <w:rFonts w:hint="default"/>
      </w:rPr>
    </w:lvl>
    <w:lvl w:ilvl="5">
      <w:start w:val="1"/>
      <w:numFmt w:val="decimal"/>
      <w:lvlText w:val="%1.%2.%3.%4.%5.%6"/>
      <w:lvlJc w:val="left"/>
      <w:pPr>
        <w:ind w:left="6040" w:hanging="1080"/>
      </w:pPr>
      <w:rPr>
        <w:rFonts w:hint="default"/>
      </w:rPr>
    </w:lvl>
    <w:lvl w:ilvl="6">
      <w:start w:val="1"/>
      <w:numFmt w:val="decimal"/>
      <w:lvlText w:val="%1.%2.%3.%4.%5.%6.%7"/>
      <w:lvlJc w:val="left"/>
      <w:pPr>
        <w:ind w:left="7392" w:hanging="1440"/>
      </w:pPr>
      <w:rPr>
        <w:rFonts w:hint="default"/>
      </w:rPr>
    </w:lvl>
    <w:lvl w:ilvl="7">
      <w:start w:val="1"/>
      <w:numFmt w:val="decimal"/>
      <w:lvlText w:val="%1.%2.%3.%4.%5.%6.%7.%8"/>
      <w:lvlJc w:val="left"/>
      <w:pPr>
        <w:ind w:left="8384" w:hanging="1440"/>
      </w:pPr>
      <w:rPr>
        <w:rFonts w:hint="default"/>
      </w:rPr>
    </w:lvl>
    <w:lvl w:ilvl="8">
      <w:start w:val="1"/>
      <w:numFmt w:val="decimal"/>
      <w:lvlText w:val="%1.%2.%3.%4.%5.%6.%7.%8.%9"/>
      <w:lvlJc w:val="left"/>
      <w:pPr>
        <w:ind w:left="9736" w:hanging="1800"/>
      </w:pPr>
      <w:rPr>
        <w:rFonts w:hint="default"/>
      </w:rPr>
    </w:lvl>
  </w:abstractNum>
  <w:abstractNum w:abstractNumId="67" w15:restartNumberingAfterBreak="0">
    <w:nsid w:val="7B4E319C"/>
    <w:multiLevelType w:val="hybridMultilevel"/>
    <w:tmpl w:val="F1840C0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8" w15:restartNumberingAfterBreak="0">
    <w:nsid w:val="7C3E1B19"/>
    <w:multiLevelType w:val="hybridMultilevel"/>
    <w:tmpl w:val="758A892C"/>
    <w:lvl w:ilvl="0" w:tplc="FFFFFFFF">
      <w:start w:val="1"/>
      <w:numFmt w:val="decimal"/>
      <w:lvlText w:val="%1."/>
      <w:lvlJc w:val="left"/>
      <w:pPr>
        <w:ind w:left="717" w:hanging="360"/>
      </w:pPr>
      <w:rPr>
        <w:rFonts w:hint="default"/>
      </w:rPr>
    </w:lvl>
    <w:lvl w:ilvl="1" w:tplc="041D0001">
      <w:start w:val="1"/>
      <w:numFmt w:val="bullet"/>
      <w:lvlText w:val=""/>
      <w:lvlJc w:val="left"/>
      <w:pPr>
        <w:ind w:left="1352" w:hanging="360"/>
      </w:pPr>
      <w:rPr>
        <w:rFonts w:ascii="Symbol" w:hAnsi="Symbol"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69" w15:restartNumberingAfterBreak="0">
    <w:nsid w:val="7CA354E1"/>
    <w:multiLevelType w:val="hybridMultilevel"/>
    <w:tmpl w:val="08A021EE"/>
    <w:lvl w:ilvl="0" w:tplc="041D0001">
      <w:start w:val="1"/>
      <w:numFmt w:val="bullet"/>
      <w:lvlText w:val=""/>
      <w:lvlJc w:val="left"/>
      <w:pPr>
        <w:ind w:left="1712" w:hanging="360"/>
      </w:pPr>
      <w:rPr>
        <w:rFonts w:ascii="Symbol" w:hAnsi="Symbol" w:hint="default"/>
      </w:rPr>
    </w:lvl>
    <w:lvl w:ilvl="1" w:tplc="041D0003">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70" w15:restartNumberingAfterBreak="0">
    <w:nsid w:val="7CAE6FFB"/>
    <w:multiLevelType w:val="hybridMultilevel"/>
    <w:tmpl w:val="9BC8C8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71" w15:restartNumberingAfterBreak="0">
    <w:nsid w:val="7D1B4C05"/>
    <w:multiLevelType w:val="hybridMultilevel"/>
    <w:tmpl w:val="5032050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72" w15:restartNumberingAfterBreak="0">
    <w:nsid w:val="7DD108F6"/>
    <w:multiLevelType w:val="hybridMultilevel"/>
    <w:tmpl w:val="E6923104"/>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73" w15:restartNumberingAfterBreak="0">
    <w:nsid w:val="7E0319CA"/>
    <w:multiLevelType w:val="hybridMultilevel"/>
    <w:tmpl w:val="34109A5C"/>
    <w:lvl w:ilvl="0" w:tplc="D4D8EA22">
      <w:start w:val="1"/>
      <w:numFmt w:val="decimal"/>
      <w:lvlText w:val="%1."/>
      <w:lvlJc w:val="left"/>
      <w:pPr>
        <w:ind w:left="1712" w:hanging="360"/>
      </w:pPr>
      <w:rPr>
        <w:rFonts w:hint="default"/>
      </w:rPr>
    </w:lvl>
    <w:lvl w:ilvl="1" w:tplc="041D0019" w:tentative="1">
      <w:start w:val="1"/>
      <w:numFmt w:val="lowerLetter"/>
      <w:lvlText w:val="%2."/>
      <w:lvlJc w:val="left"/>
      <w:pPr>
        <w:ind w:left="2432" w:hanging="360"/>
      </w:pPr>
    </w:lvl>
    <w:lvl w:ilvl="2" w:tplc="041D001B" w:tentative="1">
      <w:start w:val="1"/>
      <w:numFmt w:val="lowerRoman"/>
      <w:lvlText w:val="%3."/>
      <w:lvlJc w:val="right"/>
      <w:pPr>
        <w:ind w:left="3152" w:hanging="180"/>
      </w:pPr>
    </w:lvl>
    <w:lvl w:ilvl="3" w:tplc="041D000F" w:tentative="1">
      <w:start w:val="1"/>
      <w:numFmt w:val="decimal"/>
      <w:lvlText w:val="%4."/>
      <w:lvlJc w:val="left"/>
      <w:pPr>
        <w:ind w:left="3872" w:hanging="360"/>
      </w:pPr>
    </w:lvl>
    <w:lvl w:ilvl="4" w:tplc="041D0019" w:tentative="1">
      <w:start w:val="1"/>
      <w:numFmt w:val="lowerLetter"/>
      <w:lvlText w:val="%5."/>
      <w:lvlJc w:val="left"/>
      <w:pPr>
        <w:ind w:left="4592" w:hanging="360"/>
      </w:pPr>
    </w:lvl>
    <w:lvl w:ilvl="5" w:tplc="041D001B" w:tentative="1">
      <w:start w:val="1"/>
      <w:numFmt w:val="lowerRoman"/>
      <w:lvlText w:val="%6."/>
      <w:lvlJc w:val="right"/>
      <w:pPr>
        <w:ind w:left="5312" w:hanging="180"/>
      </w:pPr>
    </w:lvl>
    <w:lvl w:ilvl="6" w:tplc="041D000F" w:tentative="1">
      <w:start w:val="1"/>
      <w:numFmt w:val="decimal"/>
      <w:lvlText w:val="%7."/>
      <w:lvlJc w:val="left"/>
      <w:pPr>
        <w:ind w:left="6032" w:hanging="360"/>
      </w:pPr>
    </w:lvl>
    <w:lvl w:ilvl="7" w:tplc="041D0019" w:tentative="1">
      <w:start w:val="1"/>
      <w:numFmt w:val="lowerLetter"/>
      <w:lvlText w:val="%8."/>
      <w:lvlJc w:val="left"/>
      <w:pPr>
        <w:ind w:left="6752" w:hanging="360"/>
      </w:pPr>
    </w:lvl>
    <w:lvl w:ilvl="8" w:tplc="041D001B" w:tentative="1">
      <w:start w:val="1"/>
      <w:numFmt w:val="lowerRoman"/>
      <w:lvlText w:val="%9."/>
      <w:lvlJc w:val="right"/>
      <w:pPr>
        <w:ind w:left="7472" w:hanging="180"/>
      </w:pPr>
    </w:lvl>
  </w:abstractNum>
  <w:abstractNum w:abstractNumId="74" w15:restartNumberingAfterBreak="0">
    <w:nsid w:val="7F496132"/>
    <w:multiLevelType w:val="hybridMultilevel"/>
    <w:tmpl w:val="13BC5422"/>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num w:numId="1" w16cid:durableId="1799492519">
    <w:abstractNumId w:val="19"/>
  </w:num>
  <w:num w:numId="2" w16cid:durableId="1283878147">
    <w:abstractNumId w:val="48"/>
  </w:num>
  <w:num w:numId="3" w16cid:durableId="1537236203">
    <w:abstractNumId w:val="32"/>
  </w:num>
  <w:num w:numId="4" w16cid:durableId="1235045401">
    <w:abstractNumId w:val="31"/>
  </w:num>
  <w:num w:numId="5" w16cid:durableId="1302927590">
    <w:abstractNumId w:val="47"/>
  </w:num>
  <w:num w:numId="6" w16cid:durableId="721102277">
    <w:abstractNumId w:val="14"/>
  </w:num>
  <w:num w:numId="7" w16cid:durableId="1126434555">
    <w:abstractNumId w:val="60"/>
  </w:num>
  <w:num w:numId="8" w16cid:durableId="41371133">
    <w:abstractNumId w:val="63"/>
  </w:num>
  <w:num w:numId="9" w16cid:durableId="1547140895">
    <w:abstractNumId w:val="6"/>
  </w:num>
  <w:num w:numId="10" w16cid:durableId="1488787804">
    <w:abstractNumId w:val="0"/>
  </w:num>
  <w:num w:numId="11" w16cid:durableId="89934241">
    <w:abstractNumId w:val="16"/>
  </w:num>
  <w:num w:numId="12" w16cid:durableId="1907640672">
    <w:abstractNumId w:val="26"/>
  </w:num>
  <w:num w:numId="13" w16cid:durableId="69086149">
    <w:abstractNumId w:val="71"/>
  </w:num>
  <w:num w:numId="14" w16cid:durableId="1687822785">
    <w:abstractNumId w:val="37"/>
  </w:num>
  <w:num w:numId="15" w16cid:durableId="779688954">
    <w:abstractNumId w:val="7"/>
  </w:num>
  <w:num w:numId="16" w16cid:durableId="1367759137">
    <w:abstractNumId w:val="73"/>
  </w:num>
  <w:num w:numId="17" w16cid:durableId="1697851181">
    <w:abstractNumId w:val="51"/>
  </w:num>
  <w:num w:numId="18" w16cid:durableId="1648704991">
    <w:abstractNumId w:val="30"/>
  </w:num>
  <w:num w:numId="19" w16cid:durableId="1784107688">
    <w:abstractNumId w:val="45"/>
  </w:num>
  <w:num w:numId="20" w16cid:durableId="827750818">
    <w:abstractNumId w:val="33"/>
  </w:num>
  <w:num w:numId="21" w16cid:durableId="1529837243">
    <w:abstractNumId w:val="22"/>
  </w:num>
  <w:num w:numId="22" w16cid:durableId="1926917723">
    <w:abstractNumId w:val="28"/>
  </w:num>
  <w:num w:numId="23" w16cid:durableId="891382863">
    <w:abstractNumId w:val="44"/>
  </w:num>
  <w:num w:numId="24" w16cid:durableId="1304627705">
    <w:abstractNumId w:val="27"/>
  </w:num>
  <w:num w:numId="25" w16cid:durableId="899630389">
    <w:abstractNumId w:val="21"/>
  </w:num>
  <w:num w:numId="26" w16cid:durableId="772550052">
    <w:abstractNumId w:val="49"/>
  </w:num>
  <w:num w:numId="27" w16cid:durableId="561405255">
    <w:abstractNumId w:val="5"/>
  </w:num>
  <w:num w:numId="28" w16cid:durableId="1030909578">
    <w:abstractNumId w:val="3"/>
  </w:num>
  <w:num w:numId="29" w16cid:durableId="1721128954">
    <w:abstractNumId w:val="36"/>
  </w:num>
  <w:num w:numId="30" w16cid:durableId="504828583">
    <w:abstractNumId w:val="67"/>
  </w:num>
  <w:num w:numId="31" w16cid:durableId="914818876">
    <w:abstractNumId w:val="43"/>
  </w:num>
  <w:num w:numId="32" w16cid:durableId="388117135">
    <w:abstractNumId w:val="62"/>
  </w:num>
  <w:num w:numId="33" w16cid:durableId="1549344093">
    <w:abstractNumId w:val="70"/>
  </w:num>
  <w:num w:numId="34" w16cid:durableId="359431677">
    <w:abstractNumId w:val="55"/>
  </w:num>
  <w:num w:numId="35" w16cid:durableId="411661969">
    <w:abstractNumId w:val="41"/>
  </w:num>
  <w:num w:numId="36" w16cid:durableId="716440036">
    <w:abstractNumId w:val="61"/>
  </w:num>
  <w:num w:numId="37" w16cid:durableId="1769082461">
    <w:abstractNumId w:val="58"/>
  </w:num>
  <w:num w:numId="38" w16cid:durableId="1031614395">
    <w:abstractNumId w:val="52"/>
  </w:num>
  <w:num w:numId="39" w16cid:durableId="1188444354">
    <w:abstractNumId w:val="4"/>
  </w:num>
  <w:num w:numId="40" w16cid:durableId="1153377782">
    <w:abstractNumId w:val="35"/>
  </w:num>
  <w:num w:numId="41" w16cid:durableId="1623154049">
    <w:abstractNumId w:val="23"/>
  </w:num>
  <w:num w:numId="42" w16cid:durableId="2085451556">
    <w:abstractNumId w:val="59"/>
  </w:num>
  <w:num w:numId="43" w16cid:durableId="1221793688">
    <w:abstractNumId w:val="39"/>
  </w:num>
  <w:num w:numId="44" w16cid:durableId="557516414">
    <w:abstractNumId w:val="42"/>
  </w:num>
  <w:num w:numId="45" w16cid:durableId="75173818">
    <w:abstractNumId w:val="12"/>
  </w:num>
  <w:num w:numId="46" w16cid:durableId="74790224">
    <w:abstractNumId w:val="72"/>
  </w:num>
  <w:num w:numId="47" w16cid:durableId="1846556336">
    <w:abstractNumId w:val="38"/>
  </w:num>
  <w:num w:numId="48" w16cid:durableId="497380628">
    <w:abstractNumId w:val="40"/>
  </w:num>
  <w:num w:numId="49" w16cid:durableId="1708605299">
    <w:abstractNumId w:val="54"/>
  </w:num>
  <w:num w:numId="50" w16cid:durableId="1971860258">
    <w:abstractNumId w:val="20"/>
  </w:num>
  <w:num w:numId="51" w16cid:durableId="219557921">
    <w:abstractNumId w:val="9"/>
  </w:num>
  <w:num w:numId="52" w16cid:durableId="625623021">
    <w:abstractNumId w:val="18"/>
  </w:num>
  <w:num w:numId="53" w16cid:durableId="30343795">
    <w:abstractNumId w:val="15"/>
  </w:num>
  <w:num w:numId="54" w16cid:durableId="1786928089">
    <w:abstractNumId w:val="2"/>
  </w:num>
  <w:num w:numId="55" w16cid:durableId="2037997007">
    <w:abstractNumId w:val="13"/>
  </w:num>
  <w:num w:numId="56" w16cid:durableId="1438134643">
    <w:abstractNumId w:val="29"/>
  </w:num>
  <w:num w:numId="57" w16cid:durableId="1150824836">
    <w:abstractNumId w:val="57"/>
  </w:num>
  <w:num w:numId="58" w16cid:durableId="365718545">
    <w:abstractNumId w:val="11"/>
  </w:num>
  <w:num w:numId="59" w16cid:durableId="1879928208">
    <w:abstractNumId w:val="69"/>
  </w:num>
  <w:num w:numId="60" w16cid:durableId="1399209537">
    <w:abstractNumId w:val="34"/>
  </w:num>
  <w:num w:numId="61" w16cid:durableId="2075618933">
    <w:abstractNumId w:val="50"/>
  </w:num>
  <w:num w:numId="62" w16cid:durableId="348259312">
    <w:abstractNumId w:val="8"/>
  </w:num>
  <w:num w:numId="63" w16cid:durableId="165824798">
    <w:abstractNumId w:val="25"/>
  </w:num>
  <w:num w:numId="64" w16cid:durableId="567301682">
    <w:abstractNumId w:val="10"/>
  </w:num>
  <w:num w:numId="65" w16cid:durableId="605162915">
    <w:abstractNumId w:val="66"/>
  </w:num>
  <w:num w:numId="66" w16cid:durableId="1501119721">
    <w:abstractNumId w:val="53"/>
  </w:num>
  <w:num w:numId="67" w16cid:durableId="843740981">
    <w:abstractNumId w:val="74"/>
  </w:num>
  <w:num w:numId="68" w16cid:durableId="1037043369">
    <w:abstractNumId w:val="24"/>
  </w:num>
  <w:num w:numId="69" w16cid:durableId="894968110">
    <w:abstractNumId w:val="17"/>
  </w:num>
  <w:num w:numId="70" w16cid:durableId="1319043511">
    <w:abstractNumId w:val="1"/>
  </w:num>
  <w:num w:numId="71" w16cid:durableId="1581327341">
    <w:abstractNumId w:val="64"/>
  </w:num>
  <w:num w:numId="72" w16cid:durableId="886721545">
    <w:abstractNumId w:val="68"/>
  </w:num>
  <w:num w:numId="73" w16cid:durableId="2011329888">
    <w:abstractNumId w:val="65"/>
  </w:num>
  <w:num w:numId="74" w16cid:durableId="1902325681">
    <w:abstractNumId w:val="56"/>
  </w:num>
  <w:num w:numId="75" w16cid:durableId="58526615">
    <w:abstractNumId w:val="46"/>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removeDateAndTime/>
  <w:embedSystemFonts/>
  <w:proofState w:spelling="clean" w:grammar="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5983"/>
    <w:rsid w:val="00006756"/>
    <w:rsid w:val="00006B10"/>
    <w:rsid w:val="00006D2A"/>
    <w:rsid w:val="00007AC8"/>
    <w:rsid w:val="00010D47"/>
    <w:rsid w:val="00014772"/>
    <w:rsid w:val="00016581"/>
    <w:rsid w:val="00016CF0"/>
    <w:rsid w:val="00017F3E"/>
    <w:rsid w:val="00023FA6"/>
    <w:rsid w:val="000263BE"/>
    <w:rsid w:val="00030DDD"/>
    <w:rsid w:val="000313BB"/>
    <w:rsid w:val="000319F3"/>
    <w:rsid w:val="00032AC6"/>
    <w:rsid w:val="00032FB7"/>
    <w:rsid w:val="00033391"/>
    <w:rsid w:val="000333E5"/>
    <w:rsid w:val="00033ED5"/>
    <w:rsid w:val="00035590"/>
    <w:rsid w:val="00040975"/>
    <w:rsid w:val="0004398C"/>
    <w:rsid w:val="00045E9A"/>
    <w:rsid w:val="0004651D"/>
    <w:rsid w:val="000470B1"/>
    <w:rsid w:val="00050500"/>
    <w:rsid w:val="00051196"/>
    <w:rsid w:val="0005191F"/>
    <w:rsid w:val="00053009"/>
    <w:rsid w:val="0005338E"/>
    <w:rsid w:val="0005691C"/>
    <w:rsid w:val="00056ECB"/>
    <w:rsid w:val="00056ED5"/>
    <w:rsid w:val="000655CC"/>
    <w:rsid w:val="0006761F"/>
    <w:rsid w:val="000700AE"/>
    <w:rsid w:val="000707CB"/>
    <w:rsid w:val="000712D3"/>
    <w:rsid w:val="00071676"/>
    <w:rsid w:val="000739A5"/>
    <w:rsid w:val="00073F4F"/>
    <w:rsid w:val="000824DE"/>
    <w:rsid w:val="00082902"/>
    <w:rsid w:val="00083C3F"/>
    <w:rsid w:val="00084024"/>
    <w:rsid w:val="00084535"/>
    <w:rsid w:val="000859C6"/>
    <w:rsid w:val="0008787C"/>
    <w:rsid w:val="0009062C"/>
    <w:rsid w:val="00095368"/>
    <w:rsid w:val="000954C4"/>
    <w:rsid w:val="000A0B9A"/>
    <w:rsid w:val="000A425D"/>
    <w:rsid w:val="000A5BED"/>
    <w:rsid w:val="000A611A"/>
    <w:rsid w:val="000B12D9"/>
    <w:rsid w:val="000B22FA"/>
    <w:rsid w:val="000B2B89"/>
    <w:rsid w:val="000B4274"/>
    <w:rsid w:val="000B4536"/>
    <w:rsid w:val="000B520E"/>
    <w:rsid w:val="000B53C1"/>
    <w:rsid w:val="000B7715"/>
    <w:rsid w:val="000B7D88"/>
    <w:rsid w:val="000C223D"/>
    <w:rsid w:val="000C3066"/>
    <w:rsid w:val="000C3387"/>
    <w:rsid w:val="000C6C4A"/>
    <w:rsid w:val="000D029D"/>
    <w:rsid w:val="000D4095"/>
    <w:rsid w:val="000D5954"/>
    <w:rsid w:val="000D7F06"/>
    <w:rsid w:val="000D7F32"/>
    <w:rsid w:val="000E0895"/>
    <w:rsid w:val="000E1CFA"/>
    <w:rsid w:val="000E449F"/>
    <w:rsid w:val="000E463B"/>
    <w:rsid w:val="000E5A7E"/>
    <w:rsid w:val="000E5DBD"/>
    <w:rsid w:val="000E6F08"/>
    <w:rsid w:val="000F3694"/>
    <w:rsid w:val="000F37AF"/>
    <w:rsid w:val="000F43A3"/>
    <w:rsid w:val="000F751E"/>
    <w:rsid w:val="000F7681"/>
    <w:rsid w:val="00100443"/>
    <w:rsid w:val="0010127F"/>
    <w:rsid w:val="00103031"/>
    <w:rsid w:val="001044FE"/>
    <w:rsid w:val="00105C88"/>
    <w:rsid w:val="00106515"/>
    <w:rsid w:val="00111802"/>
    <w:rsid w:val="001139D4"/>
    <w:rsid w:val="0011597C"/>
    <w:rsid w:val="00116BE5"/>
    <w:rsid w:val="001227BC"/>
    <w:rsid w:val="001230F3"/>
    <w:rsid w:val="00124224"/>
    <w:rsid w:val="00124605"/>
    <w:rsid w:val="001304A4"/>
    <w:rsid w:val="00131B08"/>
    <w:rsid w:val="00132A59"/>
    <w:rsid w:val="00133337"/>
    <w:rsid w:val="00133A0F"/>
    <w:rsid w:val="00133FF6"/>
    <w:rsid w:val="00134958"/>
    <w:rsid w:val="00134B1B"/>
    <w:rsid w:val="00135722"/>
    <w:rsid w:val="0013580F"/>
    <w:rsid w:val="00136490"/>
    <w:rsid w:val="00137B6D"/>
    <w:rsid w:val="0014070B"/>
    <w:rsid w:val="001422C1"/>
    <w:rsid w:val="00143FFB"/>
    <w:rsid w:val="001455D3"/>
    <w:rsid w:val="00145884"/>
    <w:rsid w:val="00145FB2"/>
    <w:rsid w:val="00146245"/>
    <w:rsid w:val="00147B76"/>
    <w:rsid w:val="001503ED"/>
    <w:rsid w:val="001522AE"/>
    <w:rsid w:val="00155BC7"/>
    <w:rsid w:val="0015657F"/>
    <w:rsid w:val="00157AF6"/>
    <w:rsid w:val="00157D5B"/>
    <w:rsid w:val="00161FE6"/>
    <w:rsid w:val="00164C3D"/>
    <w:rsid w:val="001662D8"/>
    <w:rsid w:val="00166D3A"/>
    <w:rsid w:val="00170013"/>
    <w:rsid w:val="001700FB"/>
    <w:rsid w:val="00171083"/>
    <w:rsid w:val="001711DF"/>
    <w:rsid w:val="0017259A"/>
    <w:rsid w:val="001726BB"/>
    <w:rsid w:val="00174A34"/>
    <w:rsid w:val="00177131"/>
    <w:rsid w:val="0018156B"/>
    <w:rsid w:val="00181FDC"/>
    <w:rsid w:val="001860B9"/>
    <w:rsid w:val="00186F2B"/>
    <w:rsid w:val="0018713A"/>
    <w:rsid w:val="001871CA"/>
    <w:rsid w:val="001874D6"/>
    <w:rsid w:val="00194ADD"/>
    <w:rsid w:val="00196031"/>
    <w:rsid w:val="0019632A"/>
    <w:rsid w:val="00197591"/>
    <w:rsid w:val="001977D7"/>
    <w:rsid w:val="001A0E7F"/>
    <w:rsid w:val="001A2476"/>
    <w:rsid w:val="001A4E7C"/>
    <w:rsid w:val="001A6A06"/>
    <w:rsid w:val="001B18FC"/>
    <w:rsid w:val="001B762C"/>
    <w:rsid w:val="001C4D0A"/>
    <w:rsid w:val="001C5CCC"/>
    <w:rsid w:val="001C5FEF"/>
    <w:rsid w:val="001C64F8"/>
    <w:rsid w:val="001C737F"/>
    <w:rsid w:val="001D1E6A"/>
    <w:rsid w:val="001D2298"/>
    <w:rsid w:val="001D26E7"/>
    <w:rsid w:val="001D5847"/>
    <w:rsid w:val="001D584A"/>
    <w:rsid w:val="001D60EE"/>
    <w:rsid w:val="001E5552"/>
    <w:rsid w:val="001F77AF"/>
    <w:rsid w:val="00200043"/>
    <w:rsid w:val="002018A0"/>
    <w:rsid w:val="00202F95"/>
    <w:rsid w:val="002038AB"/>
    <w:rsid w:val="00203AFC"/>
    <w:rsid w:val="00207244"/>
    <w:rsid w:val="002101A1"/>
    <w:rsid w:val="00211487"/>
    <w:rsid w:val="00211D91"/>
    <w:rsid w:val="00212333"/>
    <w:rsid w:val="00212EE6"/>
    <w:rsid w:val="00213011"/>
    <w:rsid w:val="00213D0D"/>
    <w:rsid w:val="00217890"/>
    <w:rsid w:val="00217DEC"/>
    <w:rsid w:val="00224ED0"/>
    <w:rsid w:val="0023434C"/>
    <w:rsid w:val="002358F5"/>
    <w:rsid w:val="00235B57"/>
    <w:rsid w:val="002360C5"/>
    <w:rsid w:val="002376FE"/>
    <w:rsid w:val="00241C24"/>
    <w:rsid w:val="00242342"/>
    <w:rsid w:val="00242690"/>
    <w:rsid w:val="002429A2"/>
    <w:rsid w:val="00244E9A"/>
    <w:rsid w:val="00246B8A"/>
    <w:rsid w:val="0024792B"/>
    <w:rsid w:val="00250F24"/>
    <w:rsid w:val="002523C5"/>
    <w:rsid w:val="0025380B"/>
    <w:rsid w:val="00253DE7"/>
    <w:rsid w:val="00253E4F"/>
    <w:rsid w:val="002541B7"/>
    <w:rsid w:val="0025703A"/>
    <w:rsid w:val="0026140A"/>
    <w:rsid w:val="00261EAD"/>
    <w:rsid w:val="00262F3D"/>
    <w:rsid w:val="00263281"/>
    <w:rsid w:val="002651D6"/>
    <w:rsid w:val="0026551F"/>
    <w:rsid w:val="002679E3"/>
    <w:rsid w:val="00271D6C"/>
    <w:rsid w:val="0027296D"/>
    <w:rsid w:val="00272F4C"/>
    <w:rsid w:val="002770E7"/>
    <w:rsid w:val="00280A85"/>
    <w:rsid w:val="00280E7E"/>
    <w:rsid w:val="00284119"/>
    <w:rsid w:val="00287975"/>
    <w:rsid w:val="00287A27"/>
    <w:rsid w:val="00290B5C"/>
    <w:rsid w:val="0029388E"/>
    <w:rsid w:val="00294791"/>
    <w:rsid w:val="00295C22"/>
    <w:rsid w:val="002A3CA6"/>
    <w:rsid w:val="002A3F85"/>
    <w:rsid w:val="002B0568"/>
    <w:rsid w:val="002B0B30"/>
    <w:rsid w:val="002B0C78"/>
    <w:rsid w:val="002B1173"/>
    <w:rsid w:val="002B1CB6"/>
    <w:rsid w:val="002B1DE8"/>
    <w:rsid w:val="002B2010"/>
    <w:rsid w:val="002B5B32"/>
    <w:rsid w:val="002B69AD"/>
    <w:rsid w:val="002B6EFE"/>
    <w:rsid w:val="002C0C02"/>
    <w:rsid w:val="002C1277"/>
    <w:rsid w:val="002C1EC3"/>
    <w:rsid w:val="002C304D"/>
    <w:rsid w:val="002C42E3"/>
    <w:rsid w:val="002C60AD"/>
    <w:rsid w:val="002C60B6"/>
    <w:rsid w:val="002C7A19"/>
    <w:rsid w:val="002D0E0E"/>
    <w:rsid w:val="002D2455"/>
    <w:rsid w:val="002D416D"/>
    <w:rsid w:val="002D453B"/>
    <w:rsid w:val="002D6023"/>
    <w:rsid w:val="002D68C3"/>
    <w:rsid w:val="002D6955"/>
    <w:rsid w:val="002D6AD6"/>
    <w:rsid w:val="002E263F"/>
    <w:rsid w:val="002E3A87"/>
    <w:rsid w:val="002E5C9B"/>
    <w:rsid w:val="002E6F81"/>
    <w:rsid w:val="002F08BA"/>
    <w:rsid w:val="002F0907"/>
    <w:rsid w:val="002F0B11"/>
    <w:rsid w:val="002F288C"/>
    <w:rsid w:val="002F2CFF"/>
    <w:rsid w:val="002F3F36"/>
    <w:rsid w:val="002F568B"/>
    <w:rsid w:val="002F7818"/>
    <w:rsid w:val="003024CC"/>
    <w:rsid w:val="0030598F"/>
    <w:rsid w:val="003066D0"/>
    <w:rsid w:val="00310E54"/>
    <w:rsid w:val="00311401"/>
    <w:rsid w:val="003114AC"/>
    <w:rsid w:val="00311649"/>
    <w:rsid w:val="00311D46"/>
    <w:rsid w:val="003126FD"/>
    <w:rsid w:val="0031290B"/>
    <w:rsid w:val="00313615"/>
    <w:rsid w:val="003151CF"/>
    <w:rsid w:val="003177FA"/>
    <w:rsid w:val="003203D7"/>
    <w:rsid w:val="003208AB"/>
    <w:rsid w:val="00320F86"/>
    <w:rsid w:val="00321326"/>
    <w:rsid w:val="00324171"/>
    <w:rsid w:val="00326C24"/>
    <w:rsid w:val="003333BE"/>
    <w:rsid w:val="00334CF3"/>
    <w:rsid w:val="00337F99"/>
    <w:rsid w:val="003405E2"/>
    <w:rsid w:val="003410BD"/>
    <w:rsid w:val="00341DE4"/>
    <w:rsid w:val="00342B86"/>
    <w:rsid w:val="00342FFC"/>
    <w:rsid w:val="0034307B"/>
    <w:rsid w:val="003457C9"/>
    <w:rsid w:val="00345EB1"/>
    <w:rsid w:val="00350CC4"/>
    <w:rsid w:val="00353F9F"/>
    <w:rsid w:val="00354974"/>
    <w:rsid w:val="00360E0D"/>
    <w:rsid w:val="0036357D"/>
    <w:rsid w:val="0036594C"/>
    <w:rsid w:val="00367114"/>
    <w:rsid w:val="00367C11"/>
    <w:rsid w:val="00367D19"/>
    <w:rsid w:val="00367F17"/>
    <w:rsid w:val="00371BED"/>
    <w:rsid w:val="003733CC"/>
    <w:rsid w:val="003745F4"/>
    <w:rsid w:val="00377822"/>
    <w:rsid w:val="00377DDF"/>
    <w:rsid w:val="00384019"/>
    <w:rsid w:val="00384653"/>
    <w:rsid w:val="003854F1"/>
    <w:rsid w:val="00386476"/>
    <w:rsid w:val="0039118E"/>
    <w:rsid w:val="00394353"/>
    <w:rsid w:val="00395922"/>
    <w:rsid w:val="00396C71"/>
    <w:rsid w:val="00397A6F"/>
    <w:rsid w:val="00397E19"/>
    <w:rsid w:val="00397F54"/>
    <w:rsid w:val="003A0D43"/>
    <w:rsid w:val="003A2AC9"/>
    <w:rsid w:val="003A586E"/>
    <w:rsid w:val="003A5ADE"/>
    <w:rsid w:val="003A7C63"/>
    <w:rsid w:val="003B10F7"/>
    <w:rsid w:val="003B2A4B"/>
    <w:rsid w:val="003B61DF"/>
    <w:rsid w:val="003B7CFE"/>
    <w:rsid w:val="003C06C6"/>
    <w:rsid w:val="003C0C4C"/>
    <w:rsid w:val="003C1130"/>
    <w:rsid w:val="003C2A4D"/>
    <w:rsid w:val="003C2D64"/>
    <w:rsid w:val="003D099E"/>
    <w:rsid w:val="003D1344"/>
    <w:rsid w:val="003D1F28"/>
    <w:rsid w:val="003D21A2"/>
    <w:rsid w:val="003D29D2"/>
    <w:rsid w:val="003D5B08"/>
    <w:rsid w:val="003E0705"/>
    <w:rsid w:val="003E2016"/>
    <w:rsid w:val="003E2FF7"/>
    <w:rsid w:val="003E4341"/>
    <w:rsid w:val="003E4984"/>
    <w:rsid w:val="003E5560"/>
    <w:rsid w:val="003E5E0C"/>
    <w:rsid w:val="003E63BC"/>
    <w:rsid w:val="003E6FD0"/>
    <w:rsid w:val="003E7C84"/>
    <w:rsid w:val="003F0CDA"/>
    <w:rsid w:val="003F1013"/>
    <w:rsid w:val="003F1ACF"/>
    <w:rsid w:val="00400471"/>
    <w:rsid w:val="00403825"/>
    <w:rsid w:val="00404948"/>
    <w:rsid w:val="00405EF8"/>
    <w:rsid w:val="00406BEA"/>
    <w:rsid w:val="0041335E"/>
    <w:rsid w:val="00413A60"/>
    <w:rsid w:val="00413F43"/>
    <w:rsid w:val="00414F32"/>
    <w:rsid w:val="004159D7"/>
    <w:rsid w:val="00420045"/>
    <w:rsid w:val="004203D1"/>
    <w:rsid w:val="004216D6"/>
    <w:rsid w:val="004218C1"/>
    <w:rsid w:val="004230F7"/>
    <w:rsid w:val="004250F5"/>
    <w:rsid w:val="0042670F"/>
    <w:rsid w:val="00426CF3"/>
    <w:rsid w:val="0043167E"/>
    <w:rsid w:val="00431C01"/>
    <w:rsid w:val="0043409A"/>
    <w:rsid w:val="00435426"/>
    <w:rsid w:val="00435B40"/>
    <w:rsid w:val="00436449"/>
    <w:rsid w:val="00442744"/>
    <w:rsid w:val="00443108"/>
    <w:rsid w:val="004442E3"/>
    <w:rsid w:val="004444DB"/>
    <w:rsid w:val="00446255"/>
    <w:rsid w:val="0044719C"/>
    <w:rsid w:val="00450FAA"/>
    <w:rsid w:val="0045133C"/>
    <w:rsid w:val="00451935"/>
    <w:rsid w:val="00451977"/>
    <w:rsid w:val="0045673F"/>
    <w:rsid w:val="00460A2D"/>
    <w:rsid w:val="00460ED0"/>
    <w:rsid w:val="0046320B"/>
    <w:rsid w:val="00464253"/>
    <w:rsid w:val="00465651"/>
    <w:rsid w:val="0046663E"/>
    <w:rsid w:val="00466B69"/>
    <w:rsid w:val="00467F4D"/>
    <w:rsid w:val="0047014B"/>
    <w:rsid w:val="0047039F"/>
    <w:rsid w:val="00470CE7"/>
    <w:rsid w:val="00470F4F"/>
    <w:rsid w:val="004721D9"/>
    <w:rsid w:val="00472482"/>
    <w:rsid w:val="00472F67"/>
    <w:rsid w:val="0047444F"/>
    <w:rsid w:val="00474DFA"/>
    <w:rsid w:val="004751CE"/>
    <w:rsid w:val="00480DC7"/>
    <w:rsid w:val="004814FD"/>
    <w:rsid w:val="00483651"/>
    <w:rsid w:val="00484392"/>
    <w:rsid w:val="004860C5"/>
    <w:rsid w:val="004861C5"/>
    <w:rsid w:val="00486F60"/>
    <w:rsid w:val="004876F6"/>
    <w:rsid w:val="004900C5"/>
    <w:rsid w:val="004901F8"/>
    <w:rsid w:val="0049113D"/>
    <w:rsid w:val="00491A3B"/>
    <w:rsid w:val="0049236A"/>
    <w:rsid w:val="00492718"/>
    <w:rsid w:val="00492CEB"/>
    <w:rsid w:val="00494823"/>
    <w:rsid w:val="004948A2"/>
    <w:rsid w:val="00496945"/>
    <w:rsid w:val="004A120C"/>
    <w:rsid w:val="004A14E5"/>
    <w:rsid w:val="004A2FE2"/>
    <w:rsid w:val="004A355D"/>
    <w:rsid w:val="004A3F46"/>
    <w:rsid w:val="004A4370"/>
    <w:rsid w:val="004A4970"/>
    <w:rsid w:val="004A4C7E"/>
    <w:rsid w:val="004B1D23"/>
    <w:rsid w:val="004B1F9D"/>
    <w:rsid w:val="004B2183"/>
    <w:rsid w:val="004B2A01"/>
    <w:rsid w:val="004B68F8"/>
    <w:rsid w:val="004C1B36"/>
    <w:rsid w:val="004C231D"/>
    <w:rsid w:val="004C278B"/>
    <w:rsid w:val="004C2D31"/>
    <w:rsid w:val="004D21BD"/>
    <w:rsid w:val="004D7BA3"/>
    <w:rsid w:val="004D7D95"/>
    <w:rsid w:val="004E007B"/>
    <w:rsid w:val="004E2CA2"/>
    <w:rsid w:val="004E5F5E"/>
    <w:rsid w:val="004F122E"/>
    <w:rsid w:val="004F1934"/>
    <w:rsid w:val="004F3013"/>
    <w:rsid w:val="004F4518"/>
    <w:rsid w:val="004F492E"/>
    <w:rsid w:val="004F4C62"/>
    <w:rsid w:val="004F5A21"/>
    <w:rsid w:val="004F5F1D"/>
    <w:rsid w:val="004F649B"/>
    <w:rsid w:val="004F78B4"/>
    <w:rsid w:val="004F7A92"/>
    <w:rsid w:val="00500CC5"/>
    <w:rsid w:val="00500FB7"/>
    <w:rsid w:val="00501433"/>
    <w:rsid w:val="00501548"/>
    <w:rsid w:val="0050298F"/>
    <w:rsid w:val="0050576F"/>
    <w:rsid w:val="0051112D"/>
    <w:rsid w:val="005116E3"/>
    <w:rsid w:val="00511CC4"/>
    <w:rsid w:val="00515525"/>
    <w:rsid w:val="005173FA"/>
    <w:rsid w:val="00517B0C"/>
    <w:rsid w:val="005208EB"/>
    <w:rsid w:val="0052124B"/>
    <w:rsid w:val="00521A31"/>
    <w:rsid w:val="00524673"/>
    <w:rsid w:val="00526D63"/>
    <w:rsid w:val="00527AB1"/>
    <w:rsid w:val="00531E60"/>
    <w:rsid w:val="0053421B"/>
    <w:rsid w:val="00537CB1"/>
    <w:rsid w:val="00540126"/>
    <w:rsid w:val="00541D07"/>
    <w:rsid w:val="00542E78"/>
    <w:rsid w:val="00543AF9"/>
    <w:rsid w:val="00544BAB"/>
    <w:rsid w:val="00545293"/>
    <w:rsid w:val="00545F31"/>
    <w:rsid w:val="0055440B"/>
    <w:rsid w:val="00554756"/>
    <w:rsid w:val="005554BF"/>
    <w:rsid w:val="0055598F"/>
    <w:rsid w:val="00556752"/>
    <w:rsid w:val="005578FA"/>
    <w:rsid w:val="005610BD"/>
    <w:rsid w:val="005618F2"/>
    <w:rsid w:val="00565129"/>
    <w:rsid w:val="00565CD0"/>
    <w:rsid w:val="00567217"/>
    <w:rsid w:val="00567820"/>
    <w:rsid w:val="00571781"/>
    <w:rsid w:val="00571A07"/>
    <w:rsid w:val="00572180"/>
    <w:rsid w:val="00572FAF"/>
    <w:rsid w:val="0057456B"/>
    <w:rsid w:val="005764BD"/>
    <w:rsid w:val="005770AD"/>
    <w:rsid w:val="0057767C"/>
    <w:rsid w:val="00581414"/>
    <w:rsid w:val="00582490"/>
    <w:rsid w:val="00584E89"/>
    <w:rsid w:val="00585A42"/>
    <w:rsid w:val="005870D6"/>
    <w:rsid w:val="005907B5"/>
    <w:rsid w:val="005929A3"/>
    <w:rsid w:val="00592E84"/>
    <w:rsid w:val="005946CE"/>
    <w:rsid w:val="00595ABB"/>
    <w:rsid w:val="00595AF4"/>
    <w:rsid w:val="00597937"/>
    <w:rsid w:val="00597E28"/>
    <w:rsid w:val="005A151E"/>
    <w:rsid w:val="005A54ED"/>
    <w:rsid w:val="005A5D5B"/>
    <w:rsid w:val="005A6081"/>
    <w:rsid w:val="005A627D"/>
    <w:rsid w:val="005A6600"/>
    <w:rsid w:val="005A7382"/>
    <w:rsid w:val="005B3BA5"/>
    <w:rsid w:val="005B52CD"/>
    <w:rsid w:val="005B6100"/>
    <w:rsid w:val="005B6E9B"/>
    <w:rsid w:val="005B7228"/>
    <w:rsid w:val="005C0045"/>
    <w:rsid w:val="005C084E"/>
    <w:rsid w:val="005C0D47"/>
    <w:rsid w:val="005C12F2"/>
    <w:rsid w:val="005C2D6A"/>
    <w:rsid w:val="005C3FAE"/>
    <w:rsid w:val="005C4606"/>
    <w:rsid w:val="005C6329"/>
    <w:rsid w:val="005C7121"/>
    <w:rsid w:val="005D0B0C"/>
    <w:rsid w:val="005D3ED0"/>
    <w:rsid w:val="005D7D65"/>
    <w:rsid w:val="005E02B3"/>
    <w:rsid w:val="005E0BDD"/>
    <w:rsid w:val="005E16E2"/>
    <w:rsid w:val="005E1AA8"/>
    <w:rsid w:val="005E1CBE"/>
    <w:rsid w:val="005E1E24"/>
    <w:rsid w:val="005E2C83"/>
    <w:rsid w:val="005E5222"/>
    <w:rsid w:val="005E578D"/>
    <w:rsid w:val="005E61E3"/>
    <w:rsid w:val="005E7FAE"/>
    <w:rsid w:val="005F5EAA"/>
    <w:rsid w:val="005F677D"/>
    <w:rsid w:val="005F7C7C"/>
    <w:rsid w:val="00601C56"/>
    <w:rsid w:val="006036E4"/>
    <w:rsid w:val="006053D9"/>
    <w:rsid w:val="0060596B"/>
    <w:rsid w:val="00605CCD"/>
    <w:rsid w:val="006064D5"/>
    <w:rsid w:val="00606D97"/>
    <w:rsid w:val="00612E0F"/>
    <w:rsid w:val="00612F78"/>
    <w:rsid w:val="0061318A"/>
    <w:rsid w:val="00614E64"/>
    <w:rsid w:val="00617710"/>
    <w:rsid w:val="00617EE6"/>
    <w:rsid w:val="00621261"/>
    <w:rsid w:val="0062184C"/>
    <w:rsid w:val="006231AF"/>
    <w:rsid w:val="00623724"/>
    <w:rsid w:val="00624544"/>
    <w:rsid w:val="00627BEA"/>
    <w:rsid w:val="00630E16"/>
    <w:rsid w:val="006319DB"/>
    <w:rsid w:val="00631B4E"/>
    <w:rsid w:val="00632246"/>
    <w:rsid w:val="006363D3"/>
    <w:rsid w:val="00642411"/>
    <w:rsid w:val="00642E17"/>
    <w:rsid w:val="00644776"/>
    <w:rsid w:val="00647619"/>
    <w:rsid w:val="00651CD1"/>
    <w:rsid w:val="0065236A"/>
    <w:rsid w:val="0065270C"/>
    <w:rsid w:val="00653450"/>
    <w:rsid w:val="00655106"/>
    <w:rsid w:val="0065595B"/>
    <w:rsid w:val="00656096"/>
    <w:rsid w:val="00657AE6"/>
    <w:rsid w:val="00660269"/>
    <w:rsid w:val="00662828"/>
    <w:rsid w:val="00663E9B"/>
    <w:rsid w:val="00664B16"/>
    <w:rsid w:val="00665F89"/>
    <w:rsid w:val="006660BC"/>
    <w:rsid w:val="006667A5"/>
    <w:rsid w:val="006716D1"/>
    <w:rsid w:val="00671C27"/>
    <w:rsid w:val="00672569"/>
    <w:rsid w:val="00673C92"/>
    <w:rsid w:val="00675139"/>
    <w:rsid w:val="006753EC"/>
    <w:rsid w:val="00676C69"/>
    <w:rsid w:val="0068015C"/>
    <w:rsid w:val="00680509"/>
    <w:rsid w:val="00681CE2"/>
    <w:rsid w:val="006827D1"/>
    <w:rsid w:val="0068516F"/>
    <w:rsid w:val="00685193"/>
    <w:rsid w:val="006878A5"/>
    <w:rsid w:val="0068791D"/>
    <w:rsid w:val="006919B0"/>
    <w:rsid w:val="00693739"/>
    <w:rsid w:val="00694304"/>
    <w:rsid w:val="00694B69"/>
    <w:rsid w:val="00696D22"/>
    <w:rsid w:val="006A2789"/>
    <w:rsid w:val="006A4978"/>
    <w:rsid w:val="006A4A2C"/>
    <w:rsid w:val="006A4CA2"/>
    <w:rsid w:val="006A5B26"/>
    <w:rsid w:val="006A7261"/>
    <w:rsid w:val="006B0D29"/>
    <w:rsid w:val="006B1277"/>
    <w:rsid w:val="006B15BA"/>
    <w:rsid w:val="006B1819"/>
    <w:rsid w:val="006B39A8"/>
    <w:rsid w:val="006B39B3"/>
    <w:rsid w:val="006B4565"/>
    <w:rsid w:val="006B5BE5"/>
    <w:rsid w:val="006C3063"/>
    <w:rsid w:val="006C4502"/>
    <w:rsid w:val="006C5048"/>
    <w:rsid w:val="006C6315"/>
    <w:rsid w:val="006C6A4B"/>
    <w:rsid w:val="006C779F"/>
    <w:rsid w:val="006C792B"/>
    <w:rsid w:val="006C7AB3"/>
    <w:rsid w:val="006D01F5"/>
    <w:rsid w:val="006D04C2"/>
    <w:rsid w:val="006D04E9"/>
    <w:rsid w:val="006D0CFB"/>
    <w:rsid w:val="006D30C0"/>
    <w:rsid w:val="006D7535"/>
    <w:rsid w:val="006D75F7"/>
    <w:rsid w:val="006E0880"/>
    <w:rsid w:val="006E450B"/>
    <w:rsid w:val="006E70D3"/>
    <w:rsid w:val="006E7AED"/>
    <w:rsid w:val="006F0D7E"/>
    <w:rsid w:val="006F23E8"/>
    <w:rsid w:val="006F3697"/>
    <w:rsid w:val="006F4313"/>
    <w:rsid w:val="006F484E"/>
    <w:rsid w:val="006F5168"/>
    <w:rsid w:val="007025AF"/>
    <w:rsid w:val="00703BD9"/>
    <w:rsid w:val="007044E5"/>
    <w:rsid w:val="00705F70"/>
    <w:rsid w:val="00707170"/>
    <w:rsid w:val="00707792"/>
    <w:rsid w:val="00710B77"/>
    <w:rsid w:val="00711D7B"/>
    <w:rsid w:val="007127F3"/>
    <w:rsid w:val="00713A8F"/>
    <w:rsid w:val="007160B9"/>
    <w:rsid w:val="00716B2B"/>
    <w:rsid w:val="00717066"/>
    <w:rsid w:val="0072075B"/>
    <w:rsid w:val="007212BC"/>
    <w:rsid w:val="007221C2"/>
    <w:rsid w:val="0073023A"/>
    <w:rsid w:val="00730955"/>
    <w:rsid w:val="007310E6"/>
    <w:rsid w:val="007332F6"/>
    <w:rsid w:val="00733A9C"/>
    <w:rsid w:val="00736574"/>
    <w:rsid w:val="007367E0"/>
    <w:rsid w:val="00737215"/>
    <w:rsid w:val="00741FF0"/>
    <w:rsid w:val="0074228A"/>
    <w:rsid w:val="007439DB"/>
    <w:rsid w:val="00743BBB"/>
    <w:rsid w:val="00745608"/>
    <w:rsid w:val="00746916"/>
    <w:rsid w:val="007476F4"/>
    <w:rsid w:val="00752456"/>
    <w:rsid w:val="00754905"/>
    <w:rsid w:val="007569B5"/>
    <w:rsid w:val="00756C2C"/>
    <w:rsid w:val="00757CE7"/>
    <w:rsid w:val="00760038"/>
    <w:rsid w:val="007603E6"/>
    <w:rsid w:val="00762EE0"/>
    <w:rsid w:val="007636B3"/>
    <w:rsid w:val="00765C41"/>
    <w:rsid w:val="00766224"/>
    <w:rsid w:val="00771100"/>
    <w:rsid w:val="007759DD"/>
    <w:rsid w:val="00775BE1"/>
    <w:rsid w:val="0077622B"/>
    <w:rsid w:val="00776C49"/>
    <w:rsid w:val="00777008"/>
    <w:rsid w:val="007805D5"/>
    <w:rsid w:val="00781528"/>
    <w:rsid w:val="00781911"/>
    <w:rsid w:val="0078609F"/>
    <w:rsid w:val="0078664D"/>
    <w:rsid w:val="00786820"/>
    <w:rsid w:val="00786CA0"/>
    <w:rsid w:val="00787B90"/>
    <w:rsid w:val="007917BA"/>
    <w:rsid w:val="00793EBF"/>
    <w:rsid w:val="007945B4"/>
    <w:rsid w:val="00794DD4"/>
    <w:rsid w:val="00796E14"/>
    <w:rsid w:val="007A01FB"/>
    <w:rsid w:val="007A25B2"/>
    <w:rsid w:val="007A2922"/>
    <w:rsid w:val="007A3754"/>
    <w:rsid w:val="007A3C71"/>
    <w:rsid w:val="007A4BFC"/>
    <w:rsid w:val="007A52A4"/>
    <w:rsid w:val="007A5C6F"/>
    <w:rsid w:val="007A6C4F"/>
    <w:rsid w:val="007A6F75"/>
    <w:rsid w:val="007B06BD"/>
    <w:rsid w:val="007B2A38"/>
    <w:rsid w:val="007C004B"/>
    <w:rsid w:val="007C4C06"/>
    <w:rsid w:val="007C54A2"/>
    <w:rsid w:val="007C7416"/>
    <w:rsid w:val="007D13D0"/>
    <w:rsid w:val="007D1565"/>
    <w:rsid w:val="007D4241"/>
    <w:rsid w:val="007D4317"/>
    <w:rsid w:val="007D4A64"/>
    <w:rsid w:val="007D4EA3"/>
    <w:rsid w:val="007D5A07"/>
    <w:rsid w:val="007D7EA6"/>
    <w:rsid w:val="007E17A5"/>
    <w:rsid w:val="007E1FC9"/>
    <w:rsid w:val="007E1FD3"/>
    <w:rsid w:val="007E24DF"/>
    <w:rsid w:val="007E4177"/>
    <w:rsid w:val="007E47D4"/>
    <w:rsid w:val="007F0163"/>
    <w:rsid w:val="007F1CFF"/>
    <w:rsid w:val="007F1D64"/>
    <w:rsid w:val="007F57D6"/>
    <w:rsid w:val="007F5DD5"/>
    <w:rsid w:val="007F6D97"/>
    <w:rsid w:val="00800429"/>
    <w:rsid w:val="00800EE5"/>
    <w:rsid w:val="008042BE"/>
    <w:rsid w:val="00804B15"/>
    <w:rsid w:val="008126A4"/>
    <w:rsid w:val="0081407C"/>
    <w:rsid w:val="00816766"/>
    <w:rsid w:val="00816AE5"/>
    <w:rsid w:val="00821A1B"/>
    <w:rsid w:val="008224D5"/>
    <w:rsid w:val="00822E71"/>
    <w:rsid w:val="008260F5"/>
    <w:rsid w:val="008262E9"/>
    <w:rsid w:val="00826334"/>
    <w:rsid w:val="008277D1"/>
    <w:rsid w:val="00827E69"/>
    <w:rsid w:val="008327BF"/>
    <w:rsid w:val="0083370A"/>
    <w:rsid w:val="00833BBA"/>
    <w:rsid w:val="00835969"/>
    <w:rsid w:val="00835C4D"/>
    <w:rsid w:val="008364DC"/>
    <w:rsid w:val="00836F03"/>
    <w:rsid w:val="008432B4"/>
    <w:rsid w:val="00843F48"/>
    <w:rsid w:val="008453BD"/>
    <w:rsid w:val="00846BAC"/>
    <w:rsid w:val="00847115"/>
    <w:rsid w:val="00850B3C"/>
    <w:rsid w:val="00851423"/>
    <w:rsid w:val="00852CB6"/>
    <w:rsid w:val="008569C6"/>
    <w:rsid w:val="00857848"/>
    <w:rsid w:val="0086545A"/>
    <w:rsid w:val="008654B6"/>
    <w:rsid w:val="00870963"/>
    <w:rsid w:val="0087139C"/>
    <w:rsid w:val="00873926"/>
    <w:rsid w:val="008759F4"/>
    <w:rsid w:val="008778EC"/>
    <w:rsid w:val="00877D7E"/>
    <w:rsid w:val="00880E83"/>
    <w:rsid w:val="00881491"/>
    <w:rsid w:val="0088444E"/>
    <w:rsid w:val="0088474A"/>
    <w:rsid w:val="008852FE"/>
    <w:rsid w:val="0088582E"/>
    <w:rsid w:val="00886C28"/>
    <w:rsid w:val="00891BB3"/>
    <w:rsid w:val="00892F28"/>
    <w:rsid w:val="00893165"/>
    <w:rsid w:val="008958B0"/>
    <w:rsid w:val="008967C7"/>
    <w:rsid w:val="008A03A8"/>
    <w:rsid w:val="008A06E0"/>
    <w:rsid w:val="008A0C5F"/>
    <w:rsid w:val="008A3DEA"/>
    <w:rsid w:val="008A4328"/>
    <w:rsid w:val="008A4EB9"/>
    <w:rsid w:val="008A61EE"/>
    <w:rsid w:val="008A7485"/>
    <w:rsid w:val="008A74C0"/>
    <w:rsid w:val="008A7D8E"/>
    <w:rsid w:val="008B127F"/>
    <w:rsid w:val="008B1694"/>
    <w:rsid w:val="008B23CA"/>
    <w:rsid w:val="008B31B8"/>
    <w:rsid w:val="008B5C44"/>
    <w:rsid w:val="008B6FE7"/>
    <w:rsid w:val="008B73D2"/>
    <w:rsid w:val="008C0CB7"/>
    <w:rsid w:val="008C20A4"/>
    <w:rsid w:val="008C4B27"/>
    <w:rsid w:val="008C7F2A"/>
    <w:rsid w:val="008D0E41"/>
    <w:rsid w:val="008D126E"/>
    <w:rsid w:val="008D2297"/>
    <w:rsid w:val="008D2E7B"/>
    <w:rsid w:val="008D418D"/>
    <w:rsid w:val="008D4532"/>
    <w:rsid w:val="008D7494"/>
    <w:rsid w:val="008E36F8"/>
    <w:rsid w:val="008E46B2"/>
    <w:rsid w:val="008E682C"/>
    <w:rsid w:val="008E78A1"/>
    <w:rsid w:val="008F0EEB"/>
    <w:rsid w:val="008F2826"/>
    <w:rsid w:val="008F589F"/>
    <w:rsid w:val="008F7D03"/>
    <w:rsid w:val="00900739"/>
    <w:rsid w:val="0090131C"/>
    <w:rsid w:val="0090160C"/>
    <w:rsid w:val="009018AF"/>
    <w:rsid w:val="0090234B"/>
    <w:rsid w:val="00904626"/>
    <w:rsid w:val="009059BC"/>
    <w:rsid w:val="00906238"/>
    <w:rsid w:val="00907005"/>
    <w:rsid w:val="009078DD"/>
    <w:rsid w:val="00907EF9"/>
    <w:rsid w:val="00910333"/>
    <w:rsid w:val="0091295C"/>
    <w:rsid w:val="0091385A"/>
    <w:rsid w:val="00913BD8"/>
    <w:rsid w:val="009143BC"/>
    <w:rsid w:val="00914D58"/>
    <w:rsid w:val="0091532D"/>
    <w:rsid w:val="0091594E"/>
    <w:rsid w:val="00916CB7"/>
    <w:rsid w:val="009218F6"/>
    <w:rsid w:val="00921F47"/>
    <w:rsid w:val="009220CD"/>
    <w:rsid w:val="009228AB"/>
    <w:rsid w:val="009239A0"/>
    <w:rsid w:val="00924421"/>
    <w:rsid w:val="00924A1E"/>
    <w:rsid w:val="009257B5"/>
    <w:rsid w:val="009278F3"/>
    <w:rsid w:val="0092795C"/>
    <w:rsid w:val="0093085B"/>
    <w:rsid w:val="00930DE1"/>
    <w:rsid w:val="00931C57"/>
    <w:rsid w:val="00933459"/>
    <w:rsid w:val="009347A5"/>
    <w:rsid w:val="00934DB1"/>
    <w:rsid w:val="00942257"/>
    <w:rsid w:val="009425B4"/>
    <w:rsid w:val="00943F20"/>
    <w:rsid w:val="0094562A"/>
    <w:rsid w:val="009457A9"/>
    <w:rsid w:val="009471BF"/>
    <w:rsid w:val="0094728F"/>
    <w:rsid w:val="00950B20"/>
    <w:rsid w:val="00950E4E"/>
    <w:rsid w:val="00952366"/>
    <w:rsid w:val="00952702"/>
    <w:rsid w:val="009529BD"/>
    <w:rsid w:val="009533B4"/>
    <w:rsid w:val="0095486C"/>
    <w:rsid w:val="00954A1F"/>
    <w:rsid w:val="0095512A"/>
    <w:rsid w:val="0095799D"/>
    <w:rsid w:val="00960445"/>
    <w:rsid w:val="0096060C"/>
    <w:rsid w:val="00964108"/>
    <w:rsid w:val="00965821"/>
    <w:rsid w:val="009658E5"/>
    <w:rsid w:val="00966A0B"/>
    <w:rsid w:val="00966EE8"/>
    <w:rsid w:val="00967164"/>
    <w:rsid w:val="0097072F"/>
    <w:rsid w:val="00970B1A"/>
    <w:rsid w:val="00971D93"/>
    <w:rsid w:val="0097471D"/>
    <w:rsid w:val="00977B45"/>
    <w:rsid w:val="0098017D"/>
    <w:rsid w:val="00981E92"/>
    <w:rsid w:val="009845F7"/>
    <w:rsid w:val="009859B8"/>
    <w:rsid w:val="00986E1F"/>
    <w:rsid w:val="0098722C"/>
    <w:rsid w:val="009902E8"/>
    <w:rsid w:val="00990F6D"/>
    <w:rsid w:val="009918C2"/>
    <w:rsid w:val="009919DA"/>
    <w:rsid w:val="0099523A"/>
    <w:rsid w:val="00995806"/>
    <w:rsid w:val="009958C7"/>
    <w:rsid w:val="0099622B"/>
    <w:rsid w:val="009A2FB6"/>
    <w:rsid w:val="009A38FC"/>
    <w:rsid w:val="009A6AFC"/>
    <w:rsid w:val="009B1F6B"/>
    <w:rsid w:val="009B4967"/>
    <w:rsid w:val="009B6F9E"/>
    <w:rsid w:val="009B7C1B"/>
    <w:rsid w:val="009C0D12"/>
    <w:rsid w:val="009C192E"/>
    <w:rsid w:val="009C248C"/>
    <w:rsid w:val="009C3236"/>
    <w:rsid w:val="009C47D8"/>
    <w:rsid w:val="009C4E00"/>
    <w:rsid w:val="009C55B7"/>
    <w:rsid w:val="009C6C60"/>
    <w:rsid w:val="009D1FF3"/>
    <w:rsid w:val="009D26BB"/>
    <w:rsid w:val="009D6819"/>
    <w:rsid w:val="009D6831"/>
    <w:rsid w:val="009D6D1C"/>
    <w:rsid w:val="009D784C"/>
    <w:rsid w:val="009E05A9"/>
    <w:rsid w:val="009E0CF9"/>
    <w:rsid w:val="009E19C3"/>
    <w:rsid w:val="009E3EFB"/>
    <w:rsid w:val="009E531B"/>
    <w:rsid w:val="009E6C56"/>
    <w:rsid w:val="009E7DCF"/>
    <w:rsid w:val="009F0403"/>
    <w:rsid w:val="009F2E44"/>
    <w:rsid w:val="009F4A56"/>
    <w:rsid w:val="009F4E65"/>
    <w:rsid w:val="009F6B8A"/>
    <w:rsid w:val="00A006A5"/>
    <w:rsid w:val="00A03706"/>
    <w:rsid w:val="00A0387A"/>
    <w:rsid w:val="00A03B7A"/>
    <w:rsid w:val="00A03C80"/>
    <w:rsid w:val="00A04B71"/>
    <w:rsid w:val="00A05942"/>
    <w:rsid w:val="00A07BEC"/>
    <w:rsid w:val="00A126B6"/>
    <w:rsid w:val="00A12AD6"/>
    <w:rsid w:val="00A14DB4"/>
    <w:rsid w:val="00A161A8"/>
    <w:rsid w:val="00A164BD"/>
    <w:rsid w:val="00A166E4"/>
    <w:rsid w:val="00A20C1C"/>
    <w:rsid w:val="00A219F0"/>
    <w:rsid w:val="00A22363"/>
    <w:rsid w:val="00A22988"/>
    <w:rsid w:val="00A25846"/>
    <w:rsid w:val="00A264BE"/>
    <w:rsid w:val="00A272CA"/>
    <w:rsid w:val="00A32641"/>
    <w:rsid w:val="00A33051"/>
    <w:rsid w:val="00A33E1A"/>
    <w:rsid w:val="00A34D59"/>
    <w:rsid w:val="00A371F7"/>
    <w:rsid w:val="00A407AD"/>
    <w:rsid w:val="00A40923"/>
    <w:rsid w:val="00A41C05"/>
    <w:rsid w:val="00A42426"/>
    <w:rsid w:val="00A45EF6"/>
    <w:rsid w:val="00A46B7E"/>
    <w:rsid w:val="00A514B7"/>
    <w:rsid w:val="00A52C4C"/>
    <w:rsid w:val="00A54A0B"/>
    <w:rsid w:val="00A62080"/>
    <w:rsid w:val="00A65FD4"/>
    <w:rsid w:val="00A7056C"/>
    <w:rsid w:val="00A70E0F"/>
    <w:rsid w:val="00A73F1C"/>
    <w:rsid w:val="00A75388"/>
    <w:rsid w:val="00A763CE"/>
    <w:rsid w:val="00A77B92"/>
    <w:rsid w:val="00A80129"/>
    <w:rsid w:val="00A80C0B"/>
    <w:rsid w:val="00A81198"/>
    <w:rsid w:val="00A812C1"/>
    <w:rsid w:val="00A81378"/>
    <w:rsid w:val="00A81E48"/>
    <w:rsid w:val="00A82035"/>
    <w:rsid w:val="00A831A1"/>
    <w:rsid w:val="00A83C94"/>
    <w:rsid w:val="00A8463C"/>
    <w:rsid w:val="00A85008"/>
    <w:rsid w:val="00A855C7"/>
    <w:rsid w:val="00A85EFD"/>
    <w:rsid w:val="00A86349"/>
    <w:rsid w:val="00A86425"/>
    <w:rsid w:val="00A90D77"/>
    <w:rsid w:val="00A926E0"/>
    <w:rsid w:val="00A92E07"/>
    <w:rsid w:val="00A9639E"/>
    <w:rsid w:val="00A9698B"/>
    <w:rsid w:val="00AA00D1"/>
    <w:rsid w:val="00AA046D"/>
    <w:rsid w:val="00AA0B3A"/>
    <w:rsid w:val="00AA3203"/>
    <w:rsid w:val="00AA3996"/>
    <w:rsid w:val="00AA6D28"/>
    <w:rsid w:val="00AA6EB4"/>
    <w:rsid w:val="00AA7024"/>
    <w:rsid w:val="00AA767D"/>
    <w:rsid w:val="00AB0CC9"/>
    <w:rsid w:val="00AB21C0"/>
    <w:rsid w:val="00AB64DA"/>
    <w:rsid w:val="00AC272D"/>
    <w:rsid w:val="00AC3FF6"/>
    <w:rsid w:val="00AC409D"/>
    <w:rsid w:val="00AC4865"/>
    <w:rsid w:val="00AC4E10"/>
    <w:rsid w:val="00AC563B"/>
    <w:rsid w:val="00AC683A"/>
    <w:rsid w:val="00AD02EA"/>
    <w:rsid w:val="00AD092C"/>
    <w:rsid w:val="00AD28CC"/>
    <w:rsid w:val="00AD4218"/>
    <w:rsid w:val="00AD4861"/>
    <w:rsid w:val="00AD73EC"/>
    <w:rsid w:val="00AD7724"/>
    <w:rsid w:val="00AE222F"/>
    <w:rsid w:val="00AE3F89"/>
    <w:rsid w:val="00AE4B5A"/>
    <w:rsid w:val="00AE5BC7"/>
    <w:rsid w:val="00AE5D3D"/>
    <w:rsid w:val="00AE7482"/>
    <w:rsid w:val="00AF0711"/>
    <w:rsid w:val="00AF25B1"/>
    <w:rsid w:val="00AF5AAF"/>
    <w:rsid w:val="00AF6F45"/>
    <w:rsid w:val="00AF79BF"/>
    <w:rsid w:val="00B0187C"/>
    <w:rsid w:val="00B0366D"/>
    <w:rsid w:val="00B046D8"/>
    <w:rsid w:val="00B059E6"/>
    <w:rsid w:val="00B073D3"/>
    <w:rsid w:val="00B07947"/>
    <w:rsid w:val="00B07D8D"/>
    <w:rsid w:val="00B1213E"/>
    <w:rsid w:val="00B13A60"/>
    <w:rsid w:val="00B13F4C"/>
    <w:rsid w:val="00B16219"/>
    <w:rsid w:val="00B16C59"/>
    <w:rsid w:val="00B16CEA"/>
    <w:rsid w:val="00B17D9C"/>
    <w:rsid w:val="00B200BD"/>
    <w:rsid w:val="00B210A5"/>
    <w:rsid w:val="00B23C6E"/>
    <w:rsid w:val="00B26994"/>
    <w:rsid w:val="00B31047"/>
    <w:rsid w:val="00B31FF3"/>
    <w:rsid w:val="00B33FDD"/>
    <w:rsid w:val="00B351E3"/>
    <w:rsid w:val="00B359CC"/>
    <w:rsid w:val="00B36107"/>
    <w:rsid w:val="00B41789"/>
    <w:rsid w:val="00B43021"/>
    <w:rsid w:val="00B43183"/>
    <w:rsid w:val="00B441C6"/>
    <w:rsid w:val="00B44953"/>
    <w:rsid w:val="00B459CB"/>
    <w:rsid w:val="00B462B8"/>
    <w:rsid w:val="00B46C03"/>
    <w:rsid w:val="00B478DA"/>
    <w:rsid w:val="00B47E85"/>
    <w:rsid w:val="00B50D1B"/>
    <w:rsid w:val="00B52BBE"/>
    <w:rsid w:val="00B53E70"/>
    <w:rsid w:val="00B5572F"/>
    <w:rsid w:val="00B5649E"/>
    <w:rsid w:val="00B568F4"/>
    <w:rsid w:val="00B56C95"/>
    <w:rsid w:val="00B57F6F"/>
    <w:rsid w:val="00B60C6C"/>
    <w:rsid w:val="00B619A9"/>
    <w:rsid w:val="00B61B44"/>
    <w:rsid w:val="00B62285"/>
    <w:rsid w:val="00B625AB"/>
    <w:rsid w:val="00B634C1"/>
    <w:rsid w:val="00B63B74"/>
    <w:rsid w:val="00B65A9D"/>
    <w:rsid w:val="00B66982"/>
    <w:rsid w:val="00B66D60"/>
    <w:rsid w:val="00B67027"/>
    <w:rsid w:val="00B67D19"/>
    <w:rsid w:val="00B70FCC"/>
    <w:rsid w:val="00B72894"/>
    <w:rsid w:val="00B733AE"/>
    <w:rsid w:val="00B75EDE"/>
    <w:rsid w:val="00B7689E"/>
    <w:rsid w:val="00B770D0"/>
    <w:rsid w:val="00B77D88"/>
    <w:rsid w:val="00B77FAF"/>
    <w:rsid w:val="00B817ED"/>
    <w:rsid w:val="00B82379"/>
    <w:rsid w:val="00B824B9"/>
    <w:rsid w:val="00B82502"/>
    <w:rsid w:val="00B82659"/>
    <w:rsid w:val="00B8291B"/>
    <w:rsid w:val="00B84336"/>
    <w:rsid w:val="00B851B9"/>
    <w:rsid w:val="00B85B75"/>
    <w:rsid w:val="00B86351"/>
    <w:rsid w:val="00B86453"/>
    <w:rsid w:val="00B90054"/>
    <w:rsid w:val="00B90CF8"/>
    <w:rsid w:val="00B91779"/>
    <w:rsid w:val="00B92AEE"/>
    <w:rsid w:val="00B92C14"/>
    <w:rsid w:val="00B95C54"/>
    <w:rsid w:val="00BA0066"/>
    <w:rsid w:val="00BA0198"/>
    <w:rsid w:val="00BA3F6E"/>
    <w:rsid w:val="00BA616A"/>
    <w:rsid w:val="00BB403B"/>
    <w:rsid w:val="00BB4F72"/>
    <w:rsid w:val="00BB564A"/>
    <w:rsid w:val="00BB69DB"/>
    <w:rsid w:val="00BC1FD8"/>
    <w:rsid w:val="00BC322E"/>
    <w:rsid w:val="00BC3995"/>
    <w:rsid w:val="00BC44CD"/>
    <w:rsid w:val="00BC48A6"/>
    <w:rsid w:val="00BC544B"/>
    <w:rsid w:val="00BD01EC"/>
    <w:rsid w:val="00BD0570"/>
    <w:rsid w:val="00BD3DDF"/>
    <w:rsid w:val="00BD442C"/>
    <w:rsid w:val="00BD57FC"/>
    <w:rsid w:val="00BD607F"/>
    <w:rsid w:val="00BE0600"/>
    <w:rsid w:val="00BE08F2"/>
    <w:rsid w:val="00BE0A31"/>
    <w:rsid w:val="00BE2D97"/>
    <w:rsid w:val="00BE3686"/>
    <w:rsid w:val="00BE3ED5"/>
    <w:rsid w:val="00BE4284"/>
    <w:rsid w:val="00BE5F1A"/>
    <w:rsid w:val="00BE7978"/>
    <w:rsid w:val="00BE7C06"/>
    <w:rsid w:val="00BF1865"/>
    <w:rsid w:val="00BF2151"/>
    <w:rsid w:val="00BF4C65"/>
    <w:rsid w:val="00C01F0D"/>
    <w:rsid w:val="00C041B4"/>
    <w:rsid w:val="00C0603E"/>
    <w:rsid w:val="00C07DDB"/>
    <w:rsid w:val="00C11F93"/>
    <w:rsid w:val="00C12815"/>
    <w:rsid w:val="00C14ADB"/>
    <w:rsid w:val="00C15328"/>
    <w:rsid w:val="00C16EBC"/>
    <w:rsid w:val="00C21195"/>
    <w:rsid w:val="00C2295E"/>
    <w:rsid w:val="00C22F2D"/>
    <w:rsid w:val="00C2448B"/>
    <w:rsid w:val="00C25563"/>
    <w:rsid w:val="00C25694"/>
    <w:rsid w:val="00C2650E"/>
    <w:rsid w:val="00C27208"/>
    <w:rsid w:val="00C2762B"/>
    <w:rsid w:val="00C318E1"/>
    <w:rsid w:val="00C326CA"/>
    <w:rsid w:val="00C3418C"/>
    <w:rsid w:val="00C36327"/>
    <w:rsid w:val="00C4115D"/>
    <w:rsid w:val="00C4342D"/>
    <w:rsid w:val="00C43BDD"/>
    <w:rsid w:val="00C441C6"/>
    <w:rsid w:val="00C4535D"/>
    <w:rsid w:val="00C46A0E"/>
    <w:rsid w:val="00C47778"/>
    <w:rsid w:val="00C47F05"/>
    <w:rsid w:val="00C5011E"/>
    <w:rsid w:val="00C50EE5"/>
    <w:rsid w:val="00C5240A"/>
    <w:rsid w:val="00C52DD0"/>
    <w:rsid w:val="00C53726"/>
    <w:rsid w:val="00C5398F"/>
    <w:rsid w:val="00C556F5"/>
    <w:rsid w:val="00C57368"/>
    <w:rsid w:val="00C60D39"/>
    <w:rsid w:val="00C62B8F"/>
    <w:rsid w:val="00C630FD"/>
    <w:rsid w:val="00C63BD1"/>
    <w:rsid w:val="00C64247"/>
    <w:rsid w:val="00C65228"/>
    <w:rsid w:val="00C655EE"/>
    <w:rsid w:val="00C70E19"/>
    <w:rsid w:val="00C71415"/>
    <w:rsid w:val="00C72574"/>
    <w:rsid w:val="00C7430C"/>
    <w:rsid w:val="00C817EC"/>
    <w:rsid w:val="00C859B9"/>
    <w:rsid w:val="00C85DA1"/>
    <w:rsid w:val="00C902E3"/>
    <w:rsid w:val="00C9071C"/>
    <w:rsid w:val="00C908FF"/>
    <w:rsid w:val="00C915DA"/>
    <w:rsid w:val="00C93890"/>
    <w:rsid w:val="00C9483B"/>
    <w:rsid w:val="00C97BD3"/>
    <w:rsid w:val="00CA027B"/>
    <w:rsid w:val="00CA09B2"/>
    <w:rsid w:val="00CA105C"/>
    <w:rsid w:val="00CA39EF"/>
    <w:rsid w:val="00CA3D6A"/>
    <w:rsid w:val="00CA521F"/>
    <w:rsid w:val="00CB0380"/>
    <w:rsid w:val="00CB0493"/>
    <w:rsid w:val="00CB12F9"/>
    <w:rsid w:val="00CB17FF"/>
    <w:rsid w:val="00CB195A"/>
    <w:rsid w:val="00CB1ED7"/>
    <w:rsid w:val="00CB39A1"/>
    <w:rsid w:val="00CC0BDC"/>
    <w:rsid w:val="00CC167C"/>
    <w:rsid w:val="00CC1A13"/>
    <w:rsid w:val="00CC3CC3"/>
    <w:rsid w:val="00CC52D9"/>
    <w:rsid w:val="00CC6B5A"/>
    <w:rsid w:val="00CD38E8"/>
    <w:rsid w:val="00CD4F5C"/>
    <w:rsid w:val="00CD5687"/>
    <w:rsid w:val="00CD6647"/>
    <w:rsid w:val="00CD7860"/>
    <w:rsid w:val="00CD7E82"/>
    <w:rsid w:val="00CE065D"/>
    <w:rsid w:val="00CE0A8D"/>
    <w:rsid w:val="00CE1539"/>
    <w:rsid w:val="00CE2595"/>
    <w:rsid w:val="00CE2771"/>
    <w:rsid w:val="00CE30E6"/>
    <w:rsid w:val="00CE4AA9"/>
    <w:rsid w:val="00CE4B73"/>
    <w:rsid w:val="00CE5DF6"/>
    <w:rsid w:val="00CF14F4"/>
    <w:rsid w:val="00CF1B86"/>
    <w:rsid w:val="00CF3404"/>
    <w:rsid w:val="00CF455A"/>
    <w:rsid w:val="00CF63CC"/>
    <w:rsid w:val="00CF70BB"/>
    <w:rsid w:val="00D00E8A"/>
    <w:rsid w:val="00D01CB6"/>
    <w:rsid w:val="00D02D91"/>
    <w:rsid w:val="00D03E4C"/>
    <w:rsid w:val="00D05E3B"/>
    <w:rsid w:val="00D06A6D"/>
    <w:rsid w:val="00D074DB"/>
    <w:rsid w:val="00D07824"/>
    <w:rsid w:val="00D07E8E"/>
    <w:rsid w:val="00D11190"/>
    <w:rsid w:val="00D11650"/>
    <w:rsid w:val="00D139CF"/>
    <w:rsid w:val="00D15B6E"/>
    <w:rsid w:val="00D161A3"/>
    <w:rsid w:val="00D16EE2"/>
    <w:rsid w:val="00D22FE1"/>
    <w:rsid w:val="00D23C0C"/>
    <w:rsid w:val="00D24FCA"/>
    <w:rsid w:val="00D30108"/>
    <w:rsid w:val="00D323AD"/>
    <w:rsid w:val="00D32F1B"/>
    <w:rsid w:val="00D36347"/>
    <w:rsid w:val="00D37E7F"/>
    <w:rsid w:val="00D44F1D"/>
    <w:rsid w:val="00D454A9"/>
    <w:rsid w:val="00D469CD"/>
    <w:rsid w:val="00D47AD7"/>
    <w:rsid w:val="00D510E0"/>
    <w:rsid w:val="00D51529"/>
    <w:rsid w:val="00D52880"/>
    <w:rsid w:val="00D52B36"/>
    <w:rsid w:val="00D535B7"/>
    <w:rsid w:val="00D53B51"/>
    <w:rsid w:val="00D5481C"/>
    <w:rsid w:val="00D549AB"/>
    <w:rsid w:val="00D63BAE"/>
    <w:rsid w:val="00D64D27"/>
    <w:rsid w:val="00D64E7B"/>
    <w:rsid w:val="00D70B73"/>
    <w:rsid w:val="00D71B18"/>
    <w:rsid w:val="00D73895"/>
    <w:rsid w:val="00D80ED5"/>
    <w:rsid w:val="00D8412F"/>
    <w:rsid w:val="00D84C16"/>
    <w:rsid w:val="00D85218"/>
    <w:rsid w:val="00D87357"/>
    <w:rsid w:val="00D90728"/>
    <w:rsid w:val="00D915B1"/>
    <w:rsid w:val="00D9177C"/>
    <w:rsid w:val="00D91EBD"/>
    <w:rsid w:val="00D93015"/>
    <w:rsid w:val="00D9599D"/>
    <w:rsid w:val="00DA299D"/>
    <w:rsid w:val="00DA29ED"/>
    <w:rsid w:val="00DA2AC3"/>
    <w:rsid w:val="00DA65C4"/>
    <w:rsid w:val="00DA7DBE"/>
    <w:rsid w:val="00DB104C"/>
    <w:rsid w:val="00DB107E"/>
    <w:rsid w:val="00DB16B9"/>
    <w:rsid w:val="00DB27BC"/>
    <w:rsid w:val="00DC0E58"/>
    <w:rsid w:val="00DC1184"/>
    <w:rsid w:val="00DC15F9"/>
    <w:rsid w:val="00DC295B"/>
    <w:rsid w:val="00DC3340"/>
    <w:rsid w:val="00DC42A2"/>
    <w:rsid w:val="00DC42A6"/>
    <w:rsid w:val="00DC5064"/>
    <w:rsid w:val="00DC5E08"/>
    <w:rsid w:val="00DD15B5"/>
    <w:rsid w:val="00DD2E66"/>
    <w:rsid w:val="00DD3277"/>
    <w:rsid w:val="00DD39AD"/>
    <w:rsid w:val="00DD3E62"/>
    <w:rsid w:val="00DD624F"/>
    <w:rsid w:val="00DD7175"/>
    <w:rsid w:val="00DD7BB0"/>
    <w:rsid w:val="00DE4447"/>
    <w:rsid w:val="00DE48D1"/>
    <w:rsid w:val="00DE55C3"/>
    <w:rsid w:val="00DE5DA2"/>
    <w:rsid w:val="00DE62D7"/>
    <w:rsid w:val="00DF0033"/>
    <w:rsid w:val="00DF04C7"/>
    <w:rsid w:val="00DF30AA"/>
    <w:rsid w:val="00DF4964"/>
    <w:rsid w:val="00DF5282"/>
    <w:rsid w:val="00DF5AEE"/>
    <w:rsid w:val="00DF6689"/>
    <w:rsid w:val="00DF6766"/>
    <w:rsid w:val="00E026BF"/>
    <w:rsid w:val="00E058D0"/>
    <w:rsid w:val="00E06630"/>
    <w:rsid w:val="00E07B1B"/>
    <w:rsid w:val="00E07B52"/>
    <w:rsid w:val="00E10270"/>
    <w:rsid w:val="00E10428"/>
    <w:rsid w:val="00E11853"/>
    <w:rsid w:val="00E11D13"/>
    <w:rsid w:val="00E131AE"/>
    <w:rsid w:val="00E138B9"/>
    <w:rsid w:val="00E13C6D"/>
    <w:rsid w:val="00E152D2"/>
    <w:rsid w:val="00E15E31"/>
    <w:rsid w:val="00E1704C"/>
    <w:rsid w:val="00E22559"/>
    <w:rsid w:val="00E24076"/>
    <w:rsid w:val="00E277A8"/>
    <w:rsid w:val="00E308D3"/>
    <w:rsid w:val="00E30F72"/>
    <w:rsid w:val="00E319F3"/>
    <w:rsid w:val="00E32AED"/>
    <w:rsid w:val="00E36952"/>
    <w:rsid w:val="00E37D2B"/>
    <w:rsid w:val="00E405A5"/>
    <w:rsid w:val="00E407B3"/>
    <w:rsid w:val="00E413AF"/>
    <w:rsid w:val="00E5007F"/>
    <w:rsid w:val="00E509AC"/>
    <w:rsid w:val="00E52A86"/>
    <w:rsid w:val="00E530BC"/>
    <w:rsid w:val="00E53D61"/>
    <w:rsid w:val="00E54B47"/>
    <w:rsid w:val="00E553BF"/>
    <w:rsid w:val="00E55D93"/>
    <w:rsid w:val="00E602D4"/>
    <w:rsid w:val="00E61294"/>
    <w:rsid w:val="00E63901"/>
    <w:rsid w:val="00E6477E"/>
    <w:rsid w:val="00E65414"/>
    <w:rsid w:val="00E65BBF"/>
    <w:rsid w:val="00E663B2"/>
    <w:rsid w:val="00E66CF2"/>
    <w:rsid w:val="00E66E8B"/>
    <w:rsid w:val="00E713F2"/>
    <w:rsid w:val="00E71F0B"/>
    <w:rsid w:val="00E7237C"/>
    <w:rsid w:val="00E7254B"/>
    <w:rsid w:val="00E77794"/>
    <w:rsid w:val="00E77C46"/>
    <w:rsid w:val="00E8235B"/>
    <w:rsid w:val="00E84608"/>
    <w:rsid w:val="00E84766"/>
    <w:rsid w:val="00E86CE8"/>
    <w:rsid w:val="00E87F76"/>
    <w:rsid w:val="00E90E82"/>
    <w:rsid w:val="00E973B7"/>
    <w:rsid w:val="00E97FE7"/>
    <w:rsid w:val="00EA00CB"/>
    <w:rsid w:val="00EA0CD6"/>
    <w:rsid w:val="00EA1BAA"/>
    <w:rsid w:val="00EA2CE7"/>
    <w:rsid w:val="00EA3BAB"/>
    <w:rsid w:val="00EA3FCD"/>
    <w:rsid w:val="00EA42A0"/>
    <w:rsid w:val="00EA4BD0"/>
    <w:rsid w:val="00EB0D53"/>
    <w:rsid w:val="00EB3048"/>
    <w:rsid w:val="00EB670F"/>
    <w:rsid w:val="00EB6714"/>
    <w:rsid w:val="00EB6F15"/>
    <w:rsid w:val="00EB7121"/>
    <w:rsid w:val="00EC0A68"/>
    <w:rsid w:val="00EC0DD5"/>
    <w:rsid w:val="00EC5006"/>
    <w:rsid w:val="00EC5497"/>
    <w:rsid w:val="00EC76AB"/>
    <w:rsid w:val="00ED0C28"/>
    <w:rsid w:val="00ED2253"/>
    <w:rsid w:val="00ED49C3"/>
    <w:rsid w:val="00ED51BD"/>
    <w:rsid w:val="00ED5D11"/>
    <w:rsid w:val="00ED6CE8"/>
    <w:rsid w:val="00ED7AA6"/>
    <w:rsid w:val="00EE0A07"/>
    <w:rsid w:val="00EE25AF"/>
    <w:rsid w:val="00EE2A56"/>
    <w:rsid w:val="00EE2FA3"/>
    <w:rsid w:val="00EE3818"/>
    <w:rsid w:val="00EE47DC"/>
    <w:rsid w:val="00EE47F5"/>
    <w:rsid w:val="00EE5912"/>
    <w:rsid w:val="00EE7260"/>
    <w:rsid w:val="00EE7F0C"/>
    <w:rsid w:val="00EF0EA7"/>
    <w:rsid w:val="00EF1C20"/>
    <w:rsid w:val="00EF365E"/>
    <w:rsid w:val="00EF5D47"/>
    <w:rsid w:val="00F03E77"/>
    <w:rsid w:val="00F07B6B"/>
    <w:rsid w:val="00F14FD6"/>
    <w:rsid w:val="00F17CFF"/>
    <w:rsid w:val="00F22264"/>
    <w:rsid w:val="00F2564D"/>
    <w:rsid w:val="00F273E4"/>
    <w:rsid w:val="00F3078E"/>
    <w:rsid w:val="00F30A2B"/>
    <w:rsid w:val="00F31749"/>
    <w:rsid w:val="00F32363"/>
    <w:rsid w:val="00F32C30"/>
    <w:rsid w:val="00F35B05"/>
    <w:rsid w:val="00F3698B"/>
    <w:rsid w:val="00F37891"/>
    <w:rsid w:val="00F413D9"/>
    <w:rsid w:val="00F50157"/>
    <w:rsid w:val="00F501A6"/>
    <w:rsid w:val="00F501B9"/>
    <w:rsid w:val="00F50521"/>
    <w:rsid w:val="00F511B6"/>
    <w:rsid w:val="00F5135F"/>
    <w:rsid w:val="00F51F78"/>
    <w:rsid w:val="00F52EE9"/>
    <w:rsid w:val="00F544DF"/>
    <w:rsid w:val="00F56AA4"/>
    <w:rsid w:val="00F637C3"/>
    <w:rsid w:val="00F6384D"/>
    <w:rsid w:val="00F648F5"/>
    <w:rsid w:val="00F66F14"/>
    <w:rsid w:val="00F6713F"/>
    <w:rsid w:val="00F773B0"/>
    <w:rsid w:val="00F82D6A"/>
    <w:rsid w:val="00F86F47"/>
    <w:rsid w:val="00F90B64"/>
    <w:rsid w:val="00F91A80"/>
    <w:rsid w:val="00F9334C"/>
    <w:rsid w:val="00F93E5F"/>
    <w:rsid w:val="00F94316"/>
    <w:rsid w:val="00F9514D"/>
    <w:rsid w:val="00F96B4A"/>
    <w:rsid w:val="00F97000"/>
    <w:rsid w:val="00FA10F4"/>
    <w:rsid w:val="00FA2A9A"/>
    <w:rsid w:val="00FA35AC"/>
    <w:rsid w:val="00FB2F0F"/>
    <w:rsid w:val="00FB39B7"/>
    <w:rsid w:val="00FB5086"/>
    <w:rsid w:val="00FB5411"/>
    <w:rsid w:val="00FB6392"/>
    <w:rsid w:val="00FB71EF"/>
    <w:rsid w:val="00FB7BC6"/>
    <w:rsid w:val="00FC1052"/>
    <w:rsid w:val="00FC1C7E"/>
    <w:rsid w:val="00FC1FA5"/>
    <w:rsid w:val="00FC4785"/>
    <w:rsid w:val="00FC63D5"/>
    <w:rsid w:val="00FC7508"/>
    <w:rsid w:val="00FC75AD"/>
    <w:rsid w:val="00FD024B"/>
    <w:rsid w:val="00FD1CEC"/>
    <w:rsid w:val="00FD381A"/>
    <w:rsid w:val="00FD3C70"/>
    <w:rsid w:val="00FD4380"/>
    <w:rsid w:val="00FD6820"/>
    <w:rsid w:val="00FD6D39"/>
    <w:rsid w:val="00FD71EA"/>
    <w:rsid w:val="00FE0140"/>
    <w:rsid w:val="00FE12D8"/>
    <w:rsid w:val="00FE263E"/>
    <w:rsid w:val="00FE2DD3"/>
    <w:rsid w:val="00FE2E87"/>
    <w:rsid w:val="00FE430B"/>
    <w:rsid w:val="00FE657B"/>
    <w:rsid w:val="00FF201C"/>
    <w:rsid w:val="00FF3EB9"/>
    <w:rsid w:val="00FF524A"/>
    <w:rsid w:val="00FF7C02"/>
    <w:rsid w:val="024801E3"/>
    <w:rsid w:val="081949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3169BC05-5306-4ABD-A288-DF2057C354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locked="1"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qFormat="1"/>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qFormat="1"/>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9"/>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Rubrik6">
    <w:name w:val="heading 6"/>
    <w:basedOn w:val="Normal"/>
    <w:next w:val="Normal"/>
    <w:link w:val="Rubrik6Char"/>
    <w:uiPriority w:val="9"/>
    <w:semiHidden/>
    <w:unhideWhenUsed/>
    <w:qFormat/>
    <w:rsid w:val="00D15B6E"/>
    <w:pPr>
      <w:keepNext/>
      <w:keepLines/>
      <w:spacing w:before="40" w:after="0" w:line="280" w:lineRule="exact"/>
      <w:ind w:left="1152" w:right="0" w:hanging="1152"/>
      <w:outlineLvl w:val="5"/>
    </w:pPr>
    <w:rPr>
      <w:rFonts w:asciiTheme="majorHAnsi" w:eastAsiaTheme="majorEastAsia" w:hAnsiTheme="majorHAnsi" w:cstheme="majorBidi"/>
      <w:color w:val="00304B" w:themeColor="accent1" w:themeShade="7F"/>
    </w:rPr>
  </w:style>
  <w:style w:type="paragraph" w:styleId="Rubrik7">
    <w:name w:val="heading 7"/>
    <w:basedOn w:val="Normal"/>
    <w:next w:val="Normal"/>
    <w:link w:val="Rubrik7Char"/>
    <w:uiPriority w:val="9"/>
    <w:semiHidden/>
    <w:unhideWhenUsed/>
    <w:qFormat/>
    <w:rsid w:val="00D15B6E"/>
    <w:pPr>
      <w:keepNext/>
      <w:keepLines/>
      <w:spacing w:before="40" w:after="0" w:line="280" w:lineRule="exact"/>
      <w:ind w:left="1296" w:right="0" w:hanging="1296"/>
      <w:outlineLvl w:val="6"/>
    </w:pPr>
    <w:rPr>
      <w:rFonts w:asciiTheme="majorHAnsi" w:eastAsiaTheme="majorEastAsia" w:hAnsiTheme="majorHAnsi" w:cstheme="majorBidi"/>
      <w:i/>
      <w:iCs/>
      <w:color w:val="00304B" w:themeColor="accent1" w:themeShade="7F"/>
    </w:rPr>
  </w:style>
  <w:style w:type="paragraph" w:styleId="Rubrik8">
    <w:name w:val="heading 8"/>
    <w:basedOn w:val="Normal"/>
    <w:next w:val="Normal"/>
    <w:link w:val="Rubrik8Char"/>
    <w:uiPriority w:val="9"/>
    <w:semiHidden/>
    <w:unhideWhenUsed/>
    <w:qFormat/>
    <w:rsid w:val="00D15B6E"/>
    <w:pPr>
      <w:keepNext/>
      <w:keepLines/>
      <w:spacing w:before="40" w:after="0" w:line="280" w:lineRule="exact"/>
      <w:ind w:left="1440" w:right="0" w:hanging="144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unhideWhenUsed/>
    <w:qFormat/>
    <w:rsid w:val="00D15B6E"/>
    <w:pPr>
      <w:keepNext/>
      <w:keepLines/>
      <w:spacing w:before="40" w:after="0" w:line="280" w:lineRule="exact"/>
      <w:ind w:left="1584" w:right="0" w:hanging="1584"/>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qFormat/>
    <w:locked/>
    <w:rsid w:val="00617710"/>
    <w:pPr>
      <w:numPr>
        <w:numId w:val="1"/>
      </w:numPr>
      <w:spacing w:after="40"/>
      <w:ind w:left="357" w:hanging="357"/>
    </w:pPr>
    <w:rPr>
      <w:rFonts w:ascii="Calibri" w:hAnsi="Calibri" w:cs="Calibri"/>
      <w:color w:val="000000"/>
      <w:sz w:val="24"/>
      <w:szCs w:val="24"/>
    </w:rPr>
  </w:style>
  <w:style w:type="character" w:customStyle="1" w:styleId="RubrikChar">
    <w:name w:val="Rubrik Char"/>
    <w:link w:val="Rubrik"/>
    <w:uiPriority w:val="10"/>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9"/>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qFormat/>
    <w:rsid w:val="00CB1ED7"/>
    <w:pPr>
      <w:numPr>
        <w:numId w:val="2"/>
      </w:numPr>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C76AB"/>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C76AB"/>
    <w:pPr>
      <w:ind w:left="1134"/>
    </w:pPr>
  </w:style>
  <w:style w:type="paragraph" w:styleId="Innehll3">
    <w:name w:val="toc 3"/>
    <w:basedOn w:val="Normal"/>
    <w:next w:val="Normal"/>
    <w:autoRedefine/>
    <w:uiPriority w:val="39"/>
    <w:unhideWhenUsed/>
    <w:rsid w:val="00EC76AB"/>
    <w:pPr>
      <w:ind w:left="1361"/>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qFormat/>
    <w:locked/>
    <w:rsid w:val="00FB5086"/>
    <w:pPr>
      <w:spacing w:after="0"/>
    </w:pPr>
    <w:rPr>
      <w:sz w:val="20"/>
    </w:rPr>
  </w:style>
  <w:style w:type="character" w:customStyle="1" w:styleId="Formatmall1Char">
    <w:name w:val="Formatmall1 Char"/>
    <w:basedOn w:val="Standardstycketeckensnitt"/>
    <w:link w:val="Formatmall1"/>
    <w:uiPriority w:val="3"/>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3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3"/>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styleId="Olstomnmnande">
    <w:name w:val="Unresolved Mention"/>
    <w:basedOn w:val="Standardstycketeckensnitt"/>
    <w:uiPriority w:val="99"/>
    <w:unhideWhenUsed/>
    <w:rsid w:val="00A73F1C"/>
    <w:rPr>
      <w:color w:val="605E5C"/>
      <w:shd w:val="clear" w:color="auto" w:fill="E1DFDD"/>
    </w:rPr>
  </w:style>
  <w:style w:type="paragraph" w:styleId="Innehllsfrteckningsrubrik">
    <w:name w:val="TOC Heading"/>
    <w:basedOn w:val="Rubrik1"/>
    <w:next w:val="Normal"/>
    <w:uiPriority w:val="39"/>
    <w:unhideWhenUsed/>
    <w:qFormat/>
    <w:rsid w:val="002679E3"/>
    <w:pPr>
      <w:keepLines/>
      <w:spacing w:before="240" w:after="0" w:line="259" w:lineRule="auto"/>
      <w:ind w:left="0"/>
      <w:contextualSpacing w:val="0"/>
      <w:outlineLvl w:val="9"/>
    </w:pPr>
    <w:rPr>
      <w:rFonts w:asciiTheme="majorHAnsi" w:eastAsiaTheme="majorEastAsia" w:hAnsiTheme="majorHAnsi" w:cstheme="majorBidi"/>
      <w:bCs w:val="0"/>
      <w:color w:val="004971" w:themeColor="accent1" w:themeShade="BF"/>
      <w:kern w:val="0"/>
      <w:sz w:val="32"/>
    </w:rPr>
  </w:style>
  <w:style w:type="character" w:customStyle="1" w:styleId="Rubrik6Char">
    <w:name w:val="Rubrik 6 Char"/>
    <w:basedOn w:val="Standardstycketeckensnitt"/>
    <w:link w:val="Rubrik6"/>
    <w:uiPriority w:val="9"/>
    <w:semiHidden/>
    <w:rsid w:val="00D15B6E"/>
    <w:rPr>
      <w:rFonts w:asciiTheme="majorHAnsi" w:eastAsiaTheme="majorEastAsia" w:hAnsiTheme="majorHAnsi" w:cstheme="majorBidi"/>
      <w:color w:val="00304B" w:themeColor="accent1" w:themeShade="7F"/>
      <w:sz w:val="24"/>
      <w:szCs w:val="24"/>
    </w:rPr>
  </w:style>
  <w:style w:type="character" w:customStyle="1" w:styleId="Rubrik7Char">
    <w:name w:val="Rubrik 7 Char"/>
    <w:basedOn w:val="Standardstycketeckensnitt"/>
    <w:link w:val="Rubrik7"/>
    <w:uiPriority w:val="9"/>
    <w:semiHidden/>
    <w:rsid w:val="00D15B6E"/>
    <w:rPr>
      <w:rFonts w:asciiTheme="majorHAnsi" w:eastAsiaTheme="majorEastAsia" w:hAnsiTheme="majorHAnsi" w:cstheme="majorBidi"/>
      <w:i/>
      <w:iCs/>
      <w:color w:val="00304B" w:themeColor="accent1" w:themeShade="7F"/>
      <w:sz w:val="24"/>
      <w:szCs w:val="24"/>
    </w:rPr>
  </w:style>
  <w:style w:type="character" w:customStyle="1" w:styleId="Rubrik8Char">
    <w:name w:val="Rubrik 8 Char"/>
    <w:basedOn w:val="Standardstycketeckensnitt"/>
    <w:link w:val="Rubrik8"/>
    <w:uiPriority w:val="9"/>
    <w:semiHidden/>
    <w:rsid w:val="00D15B6E"/>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D15B6E"/>
    <w:rPr>
      <w:rFonts w:asciiTheme="majorHAnsi" w:eastAsiaTheme="majorEastAsia" w:hAnsiTheme="majorHAnsi" w:cstheme="majorBidi"/>
      <w:i/>
      <w:iCs/>
      <w:color w:val="272727" w:themeColor="text1" w:themeTint="D8"/>
      <w:sz w:val="21"/>
      <w:szCs w:val="21"/>
    </w:rPr>
  </w:style>
  <w:style w:type="numbering" w:customStyle="1" w:styleId="Ingenlista1">
    <w:name w:val="Ingen lista1"/>
    <w:next w:val="Ingenlista"/>
    <w:uiPriority w:val="99"/>
    <w:semiHidden/>
    <w:unhideWhenUsed/>
    <w:rsid w:val="00D15B6E"/>
  </w:style>
  <w:style w:type="paragraph" w:styleId="Ingetavstnd">
    <w:name w:val="No Spacing"/>
    <w:uiPriority w:val="1"/>
    <w:qFormat/>
    <w:rsid w:val="00D15B6E"/>
    <w:rPr>
      <w:rFonts w:ascii="Arial" w:hAnsi="Arial"/>
      <w:szCs w:val="24"/>
    </w:rPr>
  </w:style>
  <w:style w:type="paragraph" w:styleId="Normalwebb">
    <w:name w:val="Normal (Web)"/>
    <w:basedOn w:val="Normal"/>
    <w:uiPriority w:val="99"/>
    <w:rsid w:val="00D15B6E"/>
    <w:pPr>
      <w:spacing w:after="240" w:line="360" w:lineRule="atLeast"/>
      <w:ind w:left="0" w:right="0"/>
    </w:pPr>
  </w:style>
  <w:style w:type="character" w:customStyle="1" w:styleId="italictype1">
    <w:name w:val="italictype1"/>
    <w:rsid w:val="00D15B6E"/>
    <w:rPr>
      <w:b w:val="0"/>
      <w:bCs w:val="0"/>
      <w:i/>
      <w:iCs/>
      <w:color w:val="333333"/>
      <w:sz w:val="26"/>
      <w:szCs w:val="26"/>
    </w:rPr>
  </w:style>
  <w:style w:type="character" w:customStyle="1" w:styleId="boldtype1">
    <w:name w:val="boldtype1"/>
    <w:rsid w:val="00D15B6E"/>
    <w:rPr>
      <w:b/>
      <w:bCs/>
      <w:i w:val="0"/>
      <w:iCs w:val="0"/>
      <w:color w:val="333333"/>
      <w:sz w:val="26"/>
      <w:szCs w:val="26"/>
    </w:rPr>
  </w:style>
  <w:style w:type="paragraph" w:customStyle="1" w:styleId="BrdtextfetArial10">
    <w:name w:val="Brödtext fet Arial 10"/>
    <w:basedOn w:val="Normal"/>
    <w:link w:val="BrdtextfetArial10Char"/>
    <w:qFormat/>
    <w:rsid w:val="00D15B6E"/>
    <w:pPr>
      <w:spacing w:after="0" w:line="240" w:lineRule="auto"/>
      <w:ind w:left="0" w:right="0"/>
    </w:pPr>
    <w:rPr>
      <w:rFonts w:ascii="Arial" w:hAnsi="Arial" w:cs="Arial"/>
      <w:b/>
      <w:sz w:val="20"/>
      <w:szCs w:val="20"/>
    </w:rPr>
  </w:style>
  <w:style w:type="character" w:customStyle="1" w:styleId="BrdtextfetArial10Char">
    <w:name w:val="Brödtext fet Arial 10 Char"/>
    <w:basedOn w:val="Standardstycketeckensnitt"/>
    <w:link w:val="BrdtextfetArial10"/>
    <w:rsid w:val="00D15B6E"/>
    <w:rPr>
      <w:rFonts w:ascii="Arial" w:hAnsi="Arial" w:cs="Arial"/>
      <w:b/>
    </w:rPr>
  </w:style>
  <w:style w:type="paragraph" w:customStyle="1" w:styleId="NormalArial10">
    <w:name w:val="Normal Arial 10"/>
    <w:aliases w:val="rad 1,15"/>
    <w:basedOn w:val="Normal"/>
    <w:link w:val="NormalArial10Char"/>
    <w:autoRedefine/>
    <w:qFormat/>
    <w:rsid w:val="00D15B6E"/>
    <w:pPr>
      <w:spacing w:after="0" w:line="276" w:lineRule="auto"/>
      <w:ind w:left="0" w:right="0"/>
    </w:pPr>
    <w:rPr>
      <w:rFonts w:ascii="Arial" w:hAnsi="Arial" w:cs="Arial"/>
      <w:sz w:val="20"/>
      <w:szCs w:val="20"/>
    </w:rPr>
  </w:style>
  <w:style w:type="character" w:customStyle="1" w:styleId="NormalArial10Char">
    <w:name w:val="Normal Arial 10 Char"/>
    <w:aliases w:val="rad 1 Char,15 Char"/>
    <w:basedOn w:val="Standardstycketeckensnitt"/>
    <w:link w:val="NormalArial10"/>
    <w:rsid w:val="00D15B6E"/>
    <w:rPr>
      <w:rFonts w:ascii="Arial" w:hAnsi="Arial" w:cs="Arial"/>
    </w:rPr>
  </w:style>
  <w:style w:type="table" w:styleId="Rutntstabell1ljus">
    <w:name w:val="Grid Table 1 Light"/>
    <w:basedOn w:val="Normaltabell"/>
    <w:uiPriority w:val="46"/>
    <w:rsid w:val="00D15B6E"/>
    <w:rPr>
      <w:rFonts w:asciiTheme="minorHAnsi" w:eastAsiaTheme="minorHAnsi" w:hAnsiTheme="minorHAnsi" w:cstheme="minorBidi"/>
      <w:sz w:val="22"/>
      <w:szCs w:val="22"/>
      <w:lang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AnvndHyperlnk">
    <w:name w:val="FollowedHyperlink"/>
    <w:basedOn w:val="Standardstycketeckensnitt"/>
    <w:uiPriority w:val="99"/>
    <w:semiHidden/>
    <w:unhideWhenUsed/>
    <w:rsid w:val="00D15B6E"/>
    <w:rPr>
      <w:color w:val="9EA2A2" w:themeColor="followedHyperlink"/>
      <w:u w:val="single"/>
    </w:rPr>
  </w:style>
  <w:style w:type="paragraph" w:customStyle="1" w:styleId="Rubrik1Arial18">
    <w:name w:val="Rubrik 1 Arial 18"/>
    <w:basedOn w:val="Rubrik1"/>
    <w:link w:val="Rubrik1Arial18Char"/>
    <w:qFormat/>
    <w:rsid w:val="00D15B6E"/>
    <w:pPr>
      <w:spacing w:before="240" w:line="240" w:lineRule="auto"/>
      <w:ind w:left="360" w:hanging="360"/>
      <w:contextualSpacing w:val="0"/>
    </w:pPr>
  </w:style>
  <w:style w:type="character" w:customStyle="1" w:styleId="Rubrik1Arial18Char">
    <w:name w:val="Rubrik 1 Arial 18 Char"/>
    <w:basedOn w:val="Rubrik1Char"/>
    <w:link w:val="Rubrik1Arial18"/>
    <w:rsid w:val="00D15B6E"/>
    <w:rPr>
      <w:rFonts w:ascii="Calibri" w:eastAsia="MS Gothic" w:hAnsi="Calibri"/>
      <w:bCs/>
      <w:kern w:val="32"/>
      <w:sz w:val="48"/>
      <w:szCs w:val="32"/>
    </w:rPr>
  </w:style>
  <w:style w:type="paragraph" w:customStyle="1" w:styleId="IngresstextVGR">
    <w:name w:val="Ingresstext VGR"/>
    <w:next w:val="Normal"/>
    <w:uiPriority w:val="2"/>
    <w:qFormat/>
    <w:rsid w:val="00D15B6E"/>
    <w:pPr>
      <w:widowControl w:val="0"/>
      <w:tabs>
        <w:tab w:val="left" w:pos="227"/>
      </w:tabs>
      <w:autoSpaceDE w:val="0"/>
      <w:autoSpaceDN w:val="0"/>
      <w:adjustRightInd w:val="0"/>
      <w:spacing w:before="120" w:after="200" w:line="280" w:lineRule="atLeast"/>
      <w:textAlignment w:val="center"/>
    </w:pPr>
    <w:rPr>
      <w:rFonts w:ascii="Calibri" w:hAnsi="Calibri"/>
      <w:color w:val="000000"/>
      <w:sz w:val="28"/>
    </w:rPr>
  </w:style>
  <w:style w:type="paragraph" w:styleId="Underrubrik">
    <w:name w:val="Subtitle"/>
    <w:aliases w:val="Enhet/nämnd"/>
    <w:basedOn w:val="Normal"/>
    <w:next w:val="Normal"/>
    <w:link w:val="UnderrubrikChar"/>
    <w:qFormat/>
    <w:rsid w:val="00D15B6E"/>
    <w:pPr>
      <w:spacing w:after="60" w:line="280" w:lineRule="exact"/>
      <w:ind w:left="0" w:right="0"/>
    </w:pPr>
    <w:rPr>
      <w:rFonts w:ascii="Calibri" w:eastAsia="MS Gothic" w:hAnsi="Calibri"/>
      <w:sz w:val="20"/>
    </w:rPr>
  </w:style>
  <w:style w:type="character" w:customStyle="1" w:styleId="UnderrubrikChar">
    <w:name w:val="Underrubrik Char"/>
    <w:aliases w:val="Enhet/nämnd Char"/>
    <w:basedOn w:val="Standardstycketeckensnitt"/>
    <w:link w:val="Underrubrik"/>
    <w:rsid w:val="00D15B6E"/>
    <w:rPr>
      <w:rFonts w:ascii="Calibri" w:eastAsia="MS Gothic" w:hAnsi="Calibri"/>
      <w:szCs w:val="24"/>
    </w:rPr>
  </w:style>
  <w:style w:type="paragraph" w:customStyle="1" w:styleId="Blockcitat">
    <w:name w:val="Blockcitat"/>
    <w:basedOn w:val="Normal"/>
    <w:link w:val="BlockcitatChar"/>
    <w:qFormat/>
    <w:rsid w:val="00D15B6E"/>
    <w:pPr>
      <w:spacing w:before="240" w:after="240" w:line="240" w:lineRule="auto"/>
      <w:ind w:left="454" w:right="1474"/>
    </w:pPr>
    <w:rPr>
      <w:rFonts w:eastAsiaTheme="minorHAnsi" w:cstheme="minorBidi"/>
      <w:sz w:val="22"/>
      <w:szCs w:val="22"/>
      <w:lang w:eastAsia="en-US"/>
    </w:rPr>
  </w:style>
  <w:style w:type="character" w:customStyle="1" w:styleId="BlockcitatChar">
    <w:name w:val="Blockcitat Char"/>
    <w:basedOn w:val="Standardstycketeckensnitt"/>
    <w:link w:val="Blockcitat"/>
    <w:rsid w:val="00D15B6E"/>
    <w:rPr>
      <w:rFonts w:eastAsiaTheme="minorHAnsi" w:cstheme="minorBidi"/>
      <w:sz w:val="22"/>
      <w:szCs w:val="22"/>
      <w:lang w:eastAsia="en-US"/>
    </w:rPr>
  </w:style>
  <w:style w:type="paragraph" w:customStyle="1" w:styleId="boldtype">
    <w:name w:val="boldtype"/>
    <w:basedOn w:val="Normal"/>
    <w:rsid w:val="00D15B6E"/>
    <w:pPr>
      <w:spacing w:after="240" w:line="336" w:lineRule="atLeast"/>
      <w:ind w:left="0" w:right="0"/>
    </w:pPr>
    <w:rPr>
      <w:b/>
      <w:bCs/>
      <w:color w:val="333333"/>
      <w:sz w:val="26"/>
      <w:szCs w:val="26"/>
    </w:rPr>
  </w:style>
  <w:style w:type="paragraph" w:customStyle="1" w:styleId="bildtext0">
    <w:name w:val="bildtext"/>
    <w:basedOn w:val="Normal"/>
    <w:rsid w:val="00D15B6E"/>
    <w:pPr>
      <w:spacing w:after="125" w:line="264" w:lineRule="atLeast"/>
      <w:ind w:left="0" w:right="0"/>
    </w:pPr>
    <w:rPr>
      <w:rFonts w:ascii="Arial" w:hAnsi="Arial" w:cs="Arial"/>
      <w:color w:val="333333"/>
      <w:sz w:val="23"/>
      <w:szCs w:val="23"/>
    </w:rPr>
  </w:style>
  <w:style w:type="character" w:styleId="Kommentarsreferens">
    <w:name w:val="annotation reference"/>
    <w:uiPriority w:val="99"/>
    <w:rsid w:val="00D15B6E"/>
    <w:rPr>
      <w:sz w:val="16"/>
      <w:szCs w:val="16"/>
    </w:rPr>
  </w:style>
  <w:style w:type="paragraph" w:styleId="Kommentarer">
    <w:name w:val="annotation text"/>
    <w:basedOn w:val="Normal"/>
    <w:link w:val="KommentarerChar"/>
    <w:uiPriority w:val="99"/>
    <w:rsid w:val="00D15B6E"/>
    <w:pPr>
      <w:spacing w:after="0" w:line="240" w:lineRule="auto"/>
      <w:ind w:left="0" w:right="0"/>
    </w:pPr>
    <w:rPr>
      <w:sz w:val="20"/>
      <w:szCs w:val="20"/>
    </w:rPr>
  </w:style>
  <w:style w:type="character" w:customStyle="1" w:styleId="KommentarerChar">
    <w:name w:val="Kommentarer Char"/>
    <w:basedOn w:val="Standardstycketeckensnitt"/>
    <w:link w:val="Kommentarer"/>
    <w:uiPriority w:val="99"/>
    <w:rsid w:val="00D15B6E"/>
  </w:style>
  <w:style w:type="paragraph" w:customStyle="1" w:styleId="Default">
    <w:name w:val="Default"/>
    <w:rsid w:val="00D15B6E"/>
    <w:pPr>
      <w:autoSpaceDE w:val="0"/>
      <w:autoSpaceDN w:val="0"/>
      <w:adjustRightInd w:val="0"/>
    </w:pPr>
    <w:rPr>
      <w:rFonts w:ascii="Arial" w:hAnsi="Arial" w:cs="Arial"/>
      <w:color w:val="000000"/>
      <w:sz w:val="24"/>
      <w:szCs w:val="24"/>
    </w:rPr>
  </w:style>
  <w:style w:type="character" w:customStyle="1" w:styleId="KommentarsmneChar">
    <w:name w:val="Kommentarsämne Char"/>
    <w:basedOn w:val="KommentarerChar"/>
    <w:link w:val="Kommentarsmne"/>
    <w:uiPriority w:val="99"/>
    <w:semiHidden/>
    <w:rsid w:val="00D15B6E"/>
    <w:rPr>
      <w:b/>
      <w:bCs/>
    </w:rPr>
  </w:style>
  <w:style w:type="paragraph" w:styleId="Kommentarsmne">
    <w:name w:val="annotation subject"/>
    <w:basedOn w:val="Kommentarer"/>
    <w:next w:val="Kommentarer"/>
    <w:link w:val="KommentarsmneChar"/>
    <w:uiPriority w:val="99"/>
    <w:semiHidden/>
    <w:unhideWhenUsed/>
    <w:rsid w:val="00D15B6E"/>
    <w:rPr>
      <w:b/>
      <w:bCs/>
    </w:rPr>
  </w:style>
  <w:style w:type="character" w:customStyle="1" w:styleId="KommentarsmneChar1">
    <w:name w:val="Kommentarsämne Char1"/>
    <w:basedOn w:val="KommentarerChar"/>
    <w:uiPriority w:val="99"/>
    <w:semiHidden/>
    <w:rsid w:val="00D15B6E"/>
    <w:rPr>
      <w:b/>
      <w:bCs/>
    </w:rPr>
  </w:style>
  <w:style w:type="paragraph" w:customStyle="1" w:styleId="italictype">
    <w:name w:val="italictype"/>
    <w:basedOn w:val="Normal"/>
    <w:rsid w:val="00D15B6E"/>
    <w:pPr>
      <w:spacing w:after="240" w:line="336" w:lineRule="atLeast"/>
      <w:ind w:left="0" w:right="0"/>
    </w:pPr>
    <w:rPr>
      <w:i/>
      <w:iCs/>
      <w:color w:val="333333"/>
      <w:sz w:val="26"/>
      <w:szCs w:val="26"/>
    </w:rPr>
  </w:style>
  <w:style w:type="paragraph" w:customStyle="1" w:styleId="socextingress">
    <w:name w:val="socextingress"/>
    <w:basedOn w:val="Normal"/>
    <w:rsid w:val="00D15B6E"/>
    <w:pPr>
      <w:spacing w:before="100" w:beforeAutospacing="1" w:after="100" w:afterAutospacing="1" w:line="240" w:lineRule="auto"/>
      <w:ind w:left="0" w:right="0"/>
    </w:pPr>
  </w:style>
  <w:style w:type="character" w:customStyle="1" w:styleId="big">
    <w:name w:val="big"/>
    <w:rsid w:val="00D15B6E"/>
  </w:style>
  <w:style w:type="character" w:customStyle="1" w:styleId="medium-smaller">
    <w:name w:val="medium-smaller"/>
    <w:rsid w:val="00D15B6E"/>
  </w:style>
  <w:style w:type="paragraph" w:customStyle="1" w:styleId="Rubrik2Arial12">
    <w:name w:val="Rubrik 2 Arial 12"/>
    <w:basedOn w:val="Rubrik2"/>
    <w:link w:val="Rubrik2Arial12Char"/>
    <w:rsid w:val="00D15B6E"/>
    <w:pPr>
      <w:keepLines w:val="0"/>
      <w:numPr>
        <w:ilvl w:val="1"/>
      </w:numPr>
      <w:spacing w:after="25" w:line="347" w:lineRule="atLeast"/>
      <w:ind w:left="576" w:right="0" w:hanging="576"/>
    </w:pPr>
    <w:rPr>
      <w:rFonts w:ascii="Arial" w:eastAsia="MS Gothic" w:hAnsi="Arial" w:cs="Arial"/>
      <w:b/>
      <w:color w:val="000000"/>
      <w:kern w:val="32"/>
      <w:sz w:val="24"/>
      <w:szCs w:val="24"/>
    </w:rPr>
  </w:style>
  <w:style w:type="character" w:customStyle="1" w:styleId="Rubrik2Arial12Char">
    <w:name w:val="Rubrik 2 Arial 12 Char"/>
    <w:basedOn w:val="Rubrik2Char"/>
    <w:link w:val="Rubrik2Arial12"/>
    <w:rsid w:val="00D15B6E"/>
    <w:rPr>
      <w:rFonts w:ascii="Arial" w:eastAsia="MS Gothic" w:hAnsi="Arial" w:cs="Arial"/>
      <w:b/>
      <w:bCs/>
      <w:color w:val="000000"/>
      <w:kern w:val="32"/>
      <w:sz w:val="24"/>
      <w:szCs w:val="24"/>
    </w:rPr>
  </w:style>
  <w:style w:type="paragraph" w:customStyle="1" w:styleId="Rubrik3Arial11">
    <w:name w:val="Rubrik 3 Arial 11"/>
    <w:basedOn w:val="Rubrik3"/>
    <w:link w:val="Rubrik3Arial11Char"/>
    <w:autoRedefine/>
    <w:rsid w:val="00D15B6E"/>
    <w:pPr>
      <w:keepNext w:val="0"/>
      <w:keepLines w:val="0"/>
      <w:spacing w:before="120" w:after="145" w:line="360" w:lineRule="atLeast"/>
      <w:ind w:left="720" w:right="0" w:hanging="720"/>
    </w:pPr>
    <w:rPr>
      <w:rFonts w:ascii="Arial" w:eastAsia="MS Gothic" w:hAnsi="Arial" w:cs="Arial"/>
      <w:b/>
      <w:color w:val="000000"/>
      <w:kern w:val="32"/>
      <w:sz w:val="22"/>
      <w:szCs w:val="22"/>
    </w:rPr>
  </w:style>
  <w:style w:type="character" w:customStyle="1" w:styleId="Rubrik3Arial11Char">
    <w:name w:val="Rubrik 3 Arial 11 Char"/>
    <w:basedOn w:val="Rubrik3Char"/>
    <w:link w:val="Rubrik3Arial11"/>
    <w:rsid w:val="00D15B6E"/>
    <w:rPr>
      <w:rFonts w:ascii="Arial" w:eastAsia="MS Gothic" w:hAnsi="Arial" w:cs="Arial"/>
      <w:b/>
      <w:bCs/>
      <w:color w:val="000000"/>
      <w:kern w:val="32"/>
      <w:sz w:val="22"/>
      <w:szCs w:val="22"/>
    </w:rPr>
  </w:style>
  <w:style w:type="paragraph" w:customStyle="1" w:styleId="Pa3">
    <w:name w:val="Pa3"/>
    <w:basedOn w:val="Normal"/>
    <w:next w:val="Normal"/>
    <w:uiPriority w:val="99"/>
    <w:rsid w:val="00D15B6E"/>
    <w:pPr>
      <w:autoSpaceDE w:val="0"/>
      <w:autoSpaceDN w:val="0"/>
      <w:adjustRightInd w:val="0"/>
      <w:spacing w:after="0" w:line="241" w:lineRule="atLeast"/>
      <w:ind w:left="0" w:right="0"/>
    </w:pPr>
    <w:rPr>
      <w:rFonts w:ascii="Frutiger 45 Light" w:hAnsi="Frutiger 45 Light"/>
    </w:rPr>
  </w:style>
  <w:style w:type="character" w:styleId="Stark">
    <w:name w:val="Strong"/>
    <w:uiPriority w:val="22"/>
    <w:qFormat/>
    <w:locked/>
    <w:rsid w:val="00D15B6E"/>
    <w:rPr>
      <w:b/>
      <w:bCs/>
    </w:rPr>
  </w:style>
  <w:style w:type="character" w:customStyle="1" w:styleId="title8">
    <w:name w:val="title8"/>
    <w:basedOn w:val="Standardstycketeckensnitt"/>
    <w:rsid w:val="00D15B6E"/>
  </w:style>
  <w:style w:type="paragraph" w:styleId="Brdtext">
    <w:name w:val="Body Text"/>
    <w:basedOn w:val="Normal"/>
    <w:link w:val="BrdtextChar"/>
    <w:uiPriority w:val="1"/>
    <w:qFormat/>
    <w:rsid w:val="00D15B6E"/>
    <w:pPr>
      <w:widowControl w:val="0"/>
      <w:spacing w:after="0" w:line="240" w:lineRule="auto"/>
      <w:ind w:left="1836" w:right="0"/>
    </w:pPr>
    <w:rPr>
      <w:rFonts w:cstheme="minorBidi"/>
      <w:lang w:val="en-US" w:eastAsia="en-US"/>
    </w:rPr>
  </w:style>
  <w:style w:type="character" w:customStyle="1" w:styleId="BrdtextChar">
    <w:name w:val="Brödtext Char"/>
    <w:basedOn w:val="Standardstycketeckensnitt"/>
    <w:link w:val="Brdtext"/>
    <w:uiPriority w:val="1"/>
    <w:rsid w:val="00D15B6E"/>
    <w:rPr>
      <w:rFonts w:cstheme="minorBidi"/>
      <w:sz w:val="24"/>
      <w:szCs w:val="24"/>
      <w:lang w:val="en-US" w:eastAsia="en-US"/>
    </w:rPr>
  </w:style>
  <w:style w:type="character" w:customStyle="1" w:styleId="text">
    <w:name w:val="text"/>
    <w:basedOn w:val="Standardstycketeckensnitt"/>
    <w:rsid w:val="00D15B6E"/>
  </w:style>
  <w:style w:type="numbering" w:customStyle="1" w:styleId="Aktuelllista1">
    <w:name w:val="Aktuell lista1"/>
    <w:uiPriority w:val="99"/>
    <w:rsid w:val="00D15B6E"/>
    <w:pPr>
      <w:numPr>
        <w:numId w:val="4"/>
      </w:numPr>
    </w:pPr>
  </w:style>
  <w:style w:type="table" w:styleId="Rutntstabell5mrkdekorfrg1">
    <w:name w:val="Grid Table 5 Dark Accent 1"/>
    <w:basedOn w:val="Normaltabell"/>
    <w:uiPriority w:val="50"/>
    <w:rsid w:val="00644776"/>
    <w:rPr>
      <w:rFonts w:asciiTheme="minorHAnsi" w:eastAsiaTheme="minorHAnsi" w:hAnsiTheme="minorHAnsi" w:cstheme="minorBidi"/>
      <w:sz w:val="22"/>
      <w:szCs w:val="22"/>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7E5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6298"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6298"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6298"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6298" w:themeFill="accent1"/>
      </w:tcPr>
    </w:tblStylePr>
    <w:tblStylePr w:type="band1Vert">
      <w:tblPr/>
      <w:tcPr>
        <w:shd w:val="clear" w:color="auto" w:fill="6FCBFF" w:themeFill="accent1" w:themeFillTint="66"/>
      </w:tcPr>
    </w:tblStylePr>
    <w:tblStylePr w:type="band1Horz">
      <w:tblPr/>
      <w:tcPr>
        <w:shd w:val="clear" w:color="auto" w:fill="6FCBFF" w:themeFill="accent1" w:themeFillTint="66"/>
      </w:tcPr>
    </w:tblStylePr>
  </w:style>
  <w:style w:type="character" w:customStyle="1" w:styleId="ui-provider">
    <w:name w:val="ui-provider"/>
    <w:basedOn w:val="Standardstycketeckensnitt"/>
    <w:rsid w:val="002F288C"/>
  </w:style>
  <w:style w:type="paragraph" w:styleId="Fotnotstext">
    <w:name w:val="footnote text"/>
    <w:basedOn w:val="Normal"/>
    <w:link w:val="FotnotstextChar"/>
    <w:uiPriority w:val="99"/>
    <w:semiHidden/>
    <w:unhideWhenUsed/>
    <w:rsid w:val="00F773B0"/>
    <w:pPr>
      <w:spacing w:after="0" w:line="240" w:lineRule="auto"/>
    </w:pPr>
    <w:rPr>
      <w:sz w:val="20"/>
      <w:szCs w:val="20"/>
    </w:rPr>
  </w:style>
  <w:style w:type="character" w:customStyle="1" w:styleId="FotnotstextChar">
    <w:name w:val="Fotnotstext Char"/>
    <w:basedOn w:val="Standardstycketeckensnitt"/>
    <w:link w:val="Fotnotstext"/>
    <w:uiPriority w:val="99"/>
    <w:semiHidden/>
    <w:rsid w:val="00F773B0"/>
  </w:style>
  <w:style w:type="table" w:styleId="Rutntstabell4dekorfrg1">
    <w:name w:val="Grid Table 4 Accent 1"/>
    <w:basedOn w:val="Normaltabell"/>
    <w:uiPriority w:val="49"/>
    <w:rsid w:val="005F677D"/>
    <w:rPr>
      <w:rFonts w:asciiTheme="minorHAnsi" w:eastAsiaTheme="minorHAnsi" w:hAnsiTheme="minorHAnsi" w:cstheme="minorBidi"/>
      <w:sz w:val="22"/>
      <w:szCs w:val="22"/>
      <w:lang w:eastAsia="en-US"/>
    </w:rPr>
    <w:tblPr>
      <w:tblStyleRowBandSize w:val="1"/>
      <w:tblStyleColBandSize w:val="1"/>
      <w:tblBorders>
        <w:top w:val="single" w:sz="4" w:space="0" w:color="28B2FF" w:themeColor="accent1" w:themeTint="99"/>
        <w:left w:val="single" w:sz="4" w:space="0" w:color="28B2FF" w:themeColor="accent1" w:themeTint="99"/>
        <w:bottom w:val="single" w:sz="4" w:space="0" w:color="28B2FF" w:themeColor="accent1" w:themeTint="99"/>
        <w:right w:val="single" w:sz="4" w:space="0" w:color="28B2FF" w:themeColor="accent1" w:themeTint="99"/>
        <w:insideH w:val="single" w:sz="4" w:space="0" w:color="28B2FF" w:themeColor="accent1" w:themeTint="99"/>
        <w:insideV w:val="single" w:sz="4" w:space="0" w:color="28B2FF" w:themeColor="accent1" w:themeTint="99"/>
      </w:tblBorders>
    </w:tblPr>
    <w:tblStylePr w:type="firstRow">
      <w:rPr>
        <w:b/>
        <w:bCs/>
        <w:color w:val="FFFFFF" w:themeColor="background1"/>
      </w:rPr>
      <w:tblPr/>
      <w:tcPr>
        <w:tcBorders>
          <w:top w:val="single" w:sz="4" w:space="0" w:color="006298" w:themeColor="accent1"/>
          <w:left w:val="single" w:sz="4" w:space="0" w:color="006298" w:themeColor="accent1"/>
          <w:bottom w:val="single" w:sz="4" w:space="0" w:color="006298" w:themeColor="accent1"/>
          <w:right w:val="single" w:sz="4" w:space="0" w:color="006298" w:themeColor="accent1"/>
          <w:insideH w:val="nil"/>
          <w:insideV w:val="nil"/>
        </w:tcBorders>
        <w:shd w:val="clear" w:color="auto" w:fill="006298" w:themeFill="accent1"/>
      </w:tcPr>
    </w:tblStylePr>
    <w:tblStylePr w:type="lastRow">
      <w:rPr>
        <w:b/>
        <w:bCs/>
      </w:rPr>
      <w:tblPr/>
      <w:tcPr>
        <w:tcBorders>
          <w:top w:val="double" w:sz="4" w:space="0" w:color="006298" w:themeColor="accent1"/>
        </w:tcBorders>
      </w:tcPr>
    </w:tblStylePr>
    <w:tblStylePr w:type="firstCol">
      <w:rPr>
        <w:b/>
        <w:bCs/>
      </w:rPr>
    </w:tblStylePr>
    <w:tblStylePr w:type="lastCol">
      <w:rPr>
        <w:b/>
        <w:bCs/>
      </w:rPr>
    </w:tblStylePr>
    <w:tblStylePr w:type="band1Vert">
      <w:tblPr/>
      <w:tcPr>
        <w:shd w:val="clear" w:color="auto" w:fill="B7E5FF" w:themeFill="accent1" w:themeFillTint="33"/>
      </w:tcPr>
    </w:tblStylePr>
    <w:tblStylePr w:type="band1Horz">
      <w:tblPr/>
      <w:tcPr>
        <w:shd w:val="clear" w:color="auto" w:fill="B7E5FF" w:themeFill="accent1" w:themeFillTint="33"/>
      </w:tcPr>
    </w:tblStylePr>
  </w:style>
  <w:style w:type="character" w:customStyle="1" w:styleId="Olstomnmnande1">
    <w:name w:val="Olöst omnämnande1"/>
    <w:basedOn w:val="Standardstycketeckensnitt"/>
    <w:uiPriority w:val="99"/>
    <w:semiHidden/>
    <w:unhideWhenUsed/>
    <w:rsid w:val="005F677D"/>
    <w:rPr>
      <w:color w:val="808080"/>
      <w:shd w:val="clear" w:color="auto" w:fill="E6E6E6"/>
    </w:rPr>
  </w:style>
  <w:style w:type="character" w:customStyle="1" w:styleId="Olstomnmnande2">
    <w:name w:val="Olöst omnämnande2"/>
    <w:basedOn w:val="Standardstycketeckensnitt"/>
    <w:uiPriority w:val="99"/>
    <w:semiHidden/>
    <w:unhideWhenUsed/>
    <w:rsid w:val="005F677D"/>
    <w:rPr>
      <w:color w:val="808080"/>
      <w:shd w:val="clear" w:color="auto" w:fill="E6E6E6"/>
    </w:rPr>
  </w:style>
  <w:style w:type="character" w:customStyle="1" w:styleId="Olstomnmnande3">
    <w:name w:val="Olöst omnämnande3"/>
    <w:basedOn w:val="Standardstycketeckensnitt"/>
    <w:uiPriority w:val="99"/>
    <w:semiHidden/>
    <w:unhideWhenUsed/>
    <w:rsid w:val="005F677D"/>
    <w:rPr>
      <w:color w:val="808080"/>
      <w:shd w:val="clear" w:color="auto" w:fill="E6E6E6"/>
    </w:rPr>
  </w:style>
  <w:style w:type="character" w:customStyle="1" w:styleId="Olstomnmnande4">
    <w:name w:val="Olöst omnämnande4"/>
    <w:basedOn w:val="Standardstycketeckensnitt"/>
    <w:uiPriority w:val="99"/>
    <w:semiHidden/>
    <w:unhideWhenUsed/>
    <w:rsid w:val="005F677D"/>
    <w:rPr>
      <w:color w:val="808080"/>
      <w:shd w:val="clear" w:color="auto" w:fill="E6E6E6"/>
    </w:rPr>
  </w:style>
  <w:style w:type="character" w:customStyle="1" w:styleId="Olstomnmnande5">
    <w:name w:val="Olöst omnämnande5"/>
    <w:basedOn w:val="Standardstycketeckensnitt"/>
    <w:uiPriority w:val="99"/>
    <w:semiHidden/>
    <w:unhideWhenUsed/>
    <w:rsid w:val="005F677D"/>
    <w:rPr>
      <w:color w:val="808080"/>
      <w:shd w:val="clear" w:color="auto" w:fill="E6E6E6"/>
    </w:rPr>
  </w:style>
  <w:style w:type="character" w:customStyle="1" w:styleId="Olstomnmnande6">
    <w:name w:val="Olöst omnämnande6"/>
    <w:basedOn w:val="Standardstycketeckensnitt"/>
    <w:uiPriority w:val="99"/>
    <w:semiHidden/>
    <w:unhideWhenUsed/>
    <w:rsid w:val="005F677D"/>
    <w:rPr>
      <w:color w:val="605E5C"/>
      <w:shd w:val="clear" w:color="auto" w:fill="E1DFDD"/>
    </w:rPr>
  </w:style>
  <w:style w:type="character" w:customStyle="1" w:styleId="Olstomnmnande7">
    <w:name w:val="Olöst omnämnande7"/>
    <w:basedOn w:val="Standardstycketeckensnitt"/>
    <w:uiPriority w:val="99"/>
    <w:semiHidden/>
    <w:unhideWhenUsed/>
    <w:rsid w:val="005F677D"/>
    <w:rPr>
      <w:color w:val="605E5C"/>
      <w:shd w:val="clear" w:color="auto" w:fill="E1DFDD"/>
    </w:rPr>
  </w:style>
  <w:style w:type="character" w:customStyle="1" w:styleId="Olstomnmnande8">
    <w:name w:val="Olöst omnämnande8"/>
    <w:basedOn w:val="Standardstycketeckensnitt"/>
    <w:uiPriority w:val="99"/>
    <w:semiHidden/>
    <w:unhideWhenUsed/>
    <w:rsid w:val="005F677D"/>
    <w:rPr>
      <w:color w:val="605E5C"/>
      <w:shd w:val="clear" w:color="auto" w:fill="E1DFDD"/>
    </w:rPr>
  </w:style>
  <w:style w:type="character" w:customStyle="1" w:styleId="Olstomnmnande9">
    <w:name w:val="Olöst omnämnande9"/>
    <w:basedOn w:val="Standardstycketeckensnitt"/>
    <w:uiPriority w:val="99"/>
    <w:semiHidden/>
    <w:unhideWhenUsed/>
    <w:rsid w:val="005F677D"/>
    <w:rPr>
      <w:color w:val="605E5C"/>
      <w:shd w:val="clear" w:color="auto" w:fill="E1DFDD"/>
    </w:rPr>
  </w:style>
  <w:style w:type="character" w:styleId="Nmn">
    <w:name w:val="Mention"/>
    <w:basedOn w:val="Standardstycketeckensnitt"/>
    <w:uiPriority w:val="99"/>
    <w:unhideWhenUsed/>
    <w:rsid w:val="005F677D"/>
    <w:rPr>
      <w:color w:val="2B579A"/>
      <w:shd w:val="clear" w:color="auto" w:fill="E6E6E6"/>
    </w:rPr>
  </w:style>
  <w:style w:type="paragraph" w:styleId="Revision">
    <w:name w:val="Revision"/>
    <w:hidden/>
    <w:uiPriority w:val="99"/>
    <w:semiHidden/>
    <w:rsid w:val="005F677D"/>
    <w:rPr>
      <w:sz w:val="24"/>
      <w:szCs w:val="24"/>
    </w:rPr>
  </w:style>
  <w:style w:type="character" w:customStyle="1" w:styleId="normaltextrun">
    <w:name w:val="normaltextrun"/>
    <w:basedOn w:val="Standardstycketeckensnitt"/>
    <w:rsid w:val="005F677D"/>
  </w:style>
  <w:style w:type="character" w:customStyle="1" w:styleId="spellingerror">
    <w:name w:val="spellingerror"/>
    <w:basedOn w:val="Standardstycketeckensnitt"/>
    <w:rsid w:val="005F677D"/>
  </w:style>
  <w:style w:type="character" w:customStyle="1" w:styleId="lang-attr-added">
    <w:name w:val="lang-attr-added"/>
    <w:basedOn w:val="Standardstycketeckensnitt"/>
    <w:rsid w:val="005F677D"/>
  </w:style>
  <w:style w:type="character" w:customStyle="1" w:styleId="cf01">
    <w:name w:val="cf01"/>
    <w:basedOn w:val="Standardstycketeckensnitt"/>
    <w:rsid w:val="005F677D"/>
    <w:rPr>
      <w:rFonts w:ascii="Segoe UI" w:hAnsi="Segoe UI" w:cs="Segoe UI" w:hint="default"/>
      <w:sz w:val="18"/>
      <w:szCs w:val="18"/>
    </w:rPr>
  </w:style>
  <w:style w:type="paragraph" w:customStyle="1" w:styleId="Mellanrubrik">
    <w:name w:val="Mellanrubrik"/>
    <w:basedOn w:val="Normal"/>
    <w:qFormat/>
    <w:rsid w:val="007E1FD3"/>
    <w:pPr>
      <w:ind w:left="0"/>
    </w:pPr>
    <w:rPr>
      <w:b/>
    </w:rPr>
  </w:style>
  <w:style w:type="character" w:styleId="Diskretbetoning">
    <w:name w:val="Subtle Emphasis"/>
    <w:basedOn w:val="Standardstycketeckensnitt"/>
    <w:uiPriority w:val="19"/>
    <w:qFormat/>
    <w:locked/>
    <w:rsid w:val="007E1FD3"/>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907616">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67069859">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805244395">
      <w:bodyDiv w:val="1"/>
      <w:marLeft w:val="0"/>
      <w:marRight w:val="0"/>
      <w:marTop w:val="0"/>
      <w:marBottom w:val="0"/>
      <w:divBdr>
        <w:top w:val="none" w:sz="0" w:space="0" w:color="auto"/>
        <w:left w:val="none" w:sz="0" w:space="0" w:color="auto"/>
        <w:bottom w:val="none" w:sz="0" w:space="0" w:color="auto"/>
        <w:right w:val="none" w:sz="0" w:space="0" w:color="auto"/>
      </w:divBdr>
    </w:div>
    <w:div w:id="819689679">
      <w:bodyDiv w:val="1"/>
      <w:marLeft w:val="0"/>
      <w:marRight w:val="0"/>
      <w:marTop w:val="0"/>
      <w:marBottom w:val="0"/>
      <w:divBdr>
        <w:top w:val="none" w:sz="0" w:space="0" w:color="auto"/>
        <w:left w:val="none" w:sz="0" w:space="0" w:color="auto"/>
        <w:bottom w:val="none" w:sz="0" w:space="0" w:color="auto"/>
        <w:right w:val="none" w:sz="0" w:space="0" w:color="auto"/>
      </w:divBdr>
    </w:div>
    <w:div w:id="925847678">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85444581">
      <w:bodyDiv w:val="1"/>
      <w:marLeft w:val="0"/>
      <w:marRight w:val="0"/>
      <w:marTop w:val="0"/>
      <w:marBottom w:val="0"/>
      <w:divBdr>
        <w:top w:val="none" w:sz="0" w:space="0" w:color="auto"/>
        <w:left w:val="none" w:sz="0" w:space="0" w:color="auto"/>
        <w:bottom w:val="none" w:sz="0" w:space="0" w:color="auto"/>
        <w:right w:val="none" w:sz="0" w:space="0" w:color="auto"/>
      </w:divBdr>
    </w:div>
    <w:div w:id="1538086901">
      <w:bodyDiv w:val="1"/>
      <w:marLeft w:val="0"/>
      <w:marRight w:val="0"/>
      <w:marTop w:val="0"/>
      <w:marBottom w:val="0"/>
      <w:divBdr>
        <w:top w:val="none" w:sz="0" w:space="0" w:color="auto"/>
        <w:left w:val="none" w:sz="0" w:space="0" w:color="auto"/>
        <w:bottom w:val="none" w:sz="0" w:space="0" w:color="auto"/>
        <w:right w:val="none" w:sz="0" w:space="0" w:color="auto"/>
      </w:divBdr>
    </w:div>
    <w:div w:id="1608655331">
      <w:bodyDiv w:val="1"/>
      <w:marLeft w:val="0"/>
      <w:marRight w:val="0"/>
      <w:marTop w:val="0"/>
      <w:marBottom w:val="0"/>
      <w:divBdr>
        <w:top w:val="none" w:sz="0" w:space="0" w:color="auto"/>
        <w:left w:val="none" w:sz="0" w:space="0" w:color="auto"/>
        <w:bottom w:val="none" w:sz="0" w:space="0" w:color="auto"/>
        <w:right w:val="none" w:sz="0" w:space="0" w:color="auto"/>
      </w:divBdr>
    </w:div>
    <w:div w:id="2056462659">
      <w:bodyDiv w:val="1"/>
      <w:marLeft w:val="0"/>
      <w:marRight w:val="0"/>
      <w:marTop w:val="0"/>
      <w:marBottom w:val="0"/>
      <w:divBdr>
        <w:top w:val="none" w:sz="0" w:space="0" w:color="auto"/>
        <w:left w:val="none" w:sz="0" w:space="0" w:color="auto"/>
        <w:bottom w:val="none" w:sz="0" w:space="0" w:color="auto"/>
        <w:right w:val="none" w:sz="0" w:space="0" w:color="auto"/>
      </w:divBdr>
    </w:div>
    <w:div w:id="2062944830">
      <w:bodyDiv w:val="1"/>
      <w:marLeft w:val="0"/>
      <w:marRight w:val="0"/>
      <w:marTop w:val="0"/>
      <w:marBottom w:val="0"/>
      <w:divBdr>
        <w:top w:val="none" w:sz="0" w:space="0" w:color="auto"/>
        <w:left w:val="none" w:sz="0" w:space="0" w:color="auto"/>
        <w:bottom w:val="none" w:sz="0" w:space="0" w:color="auto"/>
        <w:right w:val="none" w:sz="0" w:space="0" w:color="auto"/>
      </w:divBdr>
    </w:div>
    <w:div w:id="207434697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hyperlink" Target="https://mellanarkiv-offentlig.vgregion.se/alfresco/s/archive/stream/public/v1/source/available/sofia/rhs10012-1240736041-1207/native/Blankett%20Avvikelser%20L%c3%a4kemedelsleveranser%20Medovia.pdf" TargetMode="External" Id="rId117" /><Relationship Type="http://schemas.openxmlformats.org/officeDocument/2006/relationships/hyperlink" Target="https://insidan.vgregion.se/stod-och-tjanster/sakerhet-och-krisberedskap/farligt-gods/" TargetMode="External" Id="rId299" /><Relationship Type="http://schemas.openxmlformats.org/officeDocument/2006/relationships/hyperlink" Target="https://www.socialstyrelsen.se/globalassets/sharepoint-dokument/artikelkatalog/handbocker/2019-6-6235.pdf" TargetMode="External" Id="rId21" /><Relationship Type="http://schemas.openxmlformats.org/officeDocument/2006/relationships/hyperlink" Target="https://www.vardhandboken.se/vard-och-behandling/lakemedelsbehandling/lakemedelshantering/ordination/" TargetMode="External" Id="rId63" /><Relationship Type="http://schemas.openxmlformats.org/officeDocument/2006/relationships/hyperlink" Target="https://alfresco.vgregion.se/alfresco/service/vgr/storage/node/content/49422/Akutl%c3%a4kemedel%20f%c3%b6r%20HLR%20respektive%20anafylaxi%2c%20S%c3%84S.pdf?a=false&amp;guest=true" TargetMode="External" Id="rId159" /><Relationship Type="http://schemas.openxmlformats.org/officeDocument/2006/relationships/hyperlink" Target="https://mellanarkiv-offentlig.vgregion.se/alfresco/s/archive/stream/public/v1/source/available/sofia/osn12114-489285722-107/surrogate/Doshandbok%20V%c3%a4stra%20G%c3%b6talandsregionen.pdf" TargetMode="External" Id="rId324" /><Relationship Type="http://schemas.openxmlformats.org/officeDocument/2006/relationships/hyperlink" Target="https://www.vgregion.se/halsa-och-vard/vardgivarwebben/vardriktlinjer/lakemedel/lakemedelshantering/14.-mallar-och-blanketter/" TargetMode="External" Id="rId366" /><Relationship Type="http://schemas.openxmlformats.org/officeDocument/2006/relationships/hyperlink" Target="https://insidan.vgregion.se/forvaltningar/su/stod-och-tjanster/sakerhet-och-krisberedskap/allman-sakerhet/" TargetMode="External" Id="rId170" /><Relationship Type="http://schemas.openxmlformats.org/officeDocument/2006/relationships/hyperlink" Target="https://giftinformation.se/lakare/" TargetMode="External" Id="rId226" /><Relationship Type="http://schemas.openxmlformats.org/officeDocument/2006/relationships/hyperlink" Target="https://mellanarkiv-offentlig.vgregion.se/alfresco/s/archive/stream/public/v1/source/available/sofia/rhs6442-1227146013-134/surrogate/Kontaktuppgifter%20Sjukv%c3%a5rdsapoteket%2c%20RGL%2c%20Beredning%2c%20lokala%20SAVGR%2c%20klinprov%20.pdf" TargetMode="External" Id="rId107" /><Relationship Type="http://schemas.openxmlformats.org/officeDocument/2006/relationships/hyperlink" Target="https://viss.nu/download/18.3ef171be1757fa06ff71874/1604419858864/SMA_verktyg_for_saker_lakemedelsanvandning_maj_2012.pdf" TargetMode="External" Id="rId268" /><Relationship Type="http://schemas.openxmlformats.org/officeDocument/2006/relationships/hyperlink" Target="https://mellanarkiv-offentlig.vgregion.se/alfresco/s/archive/stream/public/v1/source/available/SOFIA/NU10092-2087047004-91/SURROGATE/Iordningst%c3%a4llande%20av%20antibiotika%20och%20andra%20l%c3%a4kemedel%20med%20risk%20f%c3%b6r%20%c3%b6verk%c3%a4nslighet.pdf" TargetMode="External" Id="rId289" /><Relationship Type="http://schemas.openxmlformats.org/officeDocument/2006/relationships/endnotes" Target="endnotes.xml" Id="rId11" /><Relationship Type="http://schemas.openxmlformats.org/officeDocument/2006/relationships/hyperlink" Target="http://www.riksdagen.se/sv/Dokument-Lagar/Lagar/Svenskforfattningssamling/Offentlighets--och-sekretessla_sfs-2009-400/" TargetMode="External" Id="rId32" /><Relationship Type="http://schemas.openxmlformats.org/officeDocument/2006/relationships/hyperlink" Target="https://www.tlv.se/download/18.38ed90c415e84342346e6e2/1528793079813/skydd-vid-lakemedelsskada%20(1).pdf" TargetMode="External" Id="rId53" /><Relationship Type="http://schemas.openxmlformats.org/officeDocument/2006/relationships/hyperlink" Target="http://www.fasut.nu/" TargetMode="External" Id="rId74" /><Relationship Type="http://schemas.openxmlformats.org/officeDocument/2006/relationships/hyperlink" Target="https://insidan.vgregion.se/forvaltningar/regionhalsan/vard/sjukvardsapoteken-vgr/beredning-lakemedel-vgr/ofor-vardpersonal/" TargetMode="External" Id="rId128" /><Relationship Type="http://schemas.openxmlformats.org/officeDocument/2006/relationships/hyperlink" Target="mailto:order.skane@medovia.se" TargetMode="External" Id="rId149" /><Relationship Type="http://schemas.openxmlformats.org/officeDocument/2006/relationships/footer" Target="footer6.xml" Id="rId314" /><Relationship Type="http://schemas.openxmlformats.org/officeDocument/2006/relationships/hyperlink" Target="https://www.vgregion.se/halsa-och-vard/vardgivarwebben/vardriktlinjer/lakemedel/lakemedelshantering/14.-mallar-och-blanketter/" TargetMode="External" Id="rId335" /><Relationship Type="http://schemas.openxmlformats.org/officeDocument/2006/relationships/hyperlink" Target="https://www.av.se/arbetsmiljoarbete-och-inspektioner/publikationer/foreskrifter/afs-202311/" TargetMode="External" Id="rId356" /><Relationship Type="http://schemas.openxmlformats.org/officeDocument/2006/relationships/hyperlink" Target="https://www.vgregion.se/halsa-och-vard/vardgivarwebben/vardriktlinjer/lakemedel/sjukvardsapotek-vgr/sortimentsradet-lakemedel/dokument/" TargetMode="External" Id="rId377" /><Relationship Type="http://schemas.openxmlformats.org/officeDocument/2006/relationships/theme" Target="theme/theme1.xml" Id="rId398" /><Relationship Type="http://schemas.openxmlformats.org/officeDocument/2006/relationships/hyperlink" Target="https://mellanarkiv-offentlig.vgregion.se/alfresco/s/archive/stream/public/v1/source/available/sofia/rhs7052-1069016101-30/native/Mall%2019b%20Personligt%20uppdrag%20att%20dosjustera%20ett%20ordinerat%20l%c3%a4kemedel.pdf" TargetMode="External" Id="rId95" /><Relationship Type="http://schemas.openxmlformats.org/officeDocument/2006/relationships/hyperlink" Target="https://view.officeapps.live.com/op/view.aspx?src=https%3A%2F%2Fmellanarkiv-offentlig.vgregion.se%2Falfresco%2Fs%2Farchive%2Fstream%2Fpublic%2Fv1%2Fsource%2Favailable%2Fsofia%2Frhs10012-1240736041-473%2Fnative%2FMall%25209%2520Sk%25c3%25b6tsel%2520av%2520l%25c3%25a4kemedelsf%25c3%25b6rr%25c3%25a5d%2520inklusive%2520dokumentationsblankett%2520(temp%252c%2520h%25c3%25a5llbarhet%2520och%2520st%25c3%25a4d)%2520ver%25207.0-1.docx&amp;wdOrigin=BROWSELINK" TargetMode="External" Id="rId160" /><Relationship Type="http://schemas.openxmlformats.org/officeDocument/2006/relationships/hyperlink" Target="https://www.vardhandboken.se/vard-och-behandling/lakemedelsbehandling/lakemedelshantering/iordningstallande-administrering-och-overlamnande/" TargetMode="External" Id="rId181" /><Relationship Type="http://schemas.openxmlformats.org/officeDocument/2006/relationships/hyperlink" Target="https://www.av.se/halsa-och-sakerhet/kemiska-risker/risker-for-vissa-amnen-produkter-och-verksamheter/lakemedel-ar-en-kemisk-riskkalla/lakemedel-som-kan-orsaka-bestaende-ohalsa/" TargetMode="External" Id="rId216" /><Relationship Type="http://schemas.openxmlformats.org/officeDocument/2006/relationships/image" Target="media/image5.png" Id="rId237" /><Relationship Type="http://schemas.openxmlformats.org/officeDocument/2006/relationships/hyperlink" Target="https://mellanarkiv-offentlig.vgregion.se/alfresco/s/archive/stream/public/v1/source/available/sofia/ssn11800-2140136717-96/surrogate/%c3%96ppenv%c3%a5rdsdos.pdf" TargetMode="External" Id="rId258" /><Relationship Type="http://schemas.openxmlformats.org/officeDocument/2006/relationships/hyperlink" Target="http://www.apl.se" TargetMode="External" Id="rId279" /><Relationship Type="http://schemas.openxmlformats.org/officeDocument/2006/relationships/hyperlink" Target="https://www.vgregion.se/halsa-och-vard/vardgivarwebben/vardriktlinjer/lakemedel/lakemedelshantering/14.-mallar-och-blanketter/" TargetMode="External" Id="rId22" /><Relationship Type="http://schemas.openxmlformats.org/officeDocument/2006/relationships/hyperlink" Target="https://mellanarkiv-offentlig.vgregion.se/alfresco/s/archive/stream/public/v1/source/available/sofia/skas8052-486565952-39/surrogate/180504%20Riktlinjer%20VGR%20f%c3%b6r%20till%c3%a4mpning%20Soc%20styr%20nya%20f%c3%b6reskrift%20f%20ordination%20o%20l%c3%a4kemedelshantering.pdf" TargetMode="External" Id="rId43" /><Relationship Type="http://schemas.openxmlformats.org/officeDocument/2006/relationships/hyperlink" Target="https://mellanarkiv-offentlig.vgregion.se/alfresco/s/archive/stream/public/v1/source/available/sofia/skas8052-486565952-39/surrogate/180504%20Riktlinjer%20VGR%20f%c3%b6r%20till%c3%a4mpning%20Soc%20styr%20nya%20f%c3%b6reskrift%20f%20ordination%20o%20l%c3%a4kemedelshantering.pdf" TargetMode="External" Id="rId64" /><Relationship Type="http://schemas.openxmlformats.org/officeDocument/2006/relationships/hyperlink" Target="mailto:order.skane@medovia.se" TargetMode="External" Id="rId118" /><Relationship Type="http://schemas.openxmlformats.org/officeDocument/2006/relationships/hyperlink" Target="https://atmpsweden.se/" TargetMode="External" Id="rId139" /><Relationship Type="http://schemas.openxmlformats.org/officeDocument/2006/relationships/hyperlink" Target="https://insidan.vgregion.se/forvaltningar/su/vard/lakemedel/skyddsinformation-lakemedel/" TargetMode="External" Id="rId290" /><Relationship Type="http://schemas.openxmlformats.org/officeDocument/2006/relationships/hyperlink" Target="https://insidan.vgregion.se/forvaltningar/narhalsan/kontakt-och-organisation/kontakt-stabsavdelningar-och-vardgivarstod/cheflakaravdelningen/" TargetMode="External" Id="rId304" /><Relationship Type="http://schemas.openxmlformats.org/officeDocument/2006/relationships/hyperlink" Target="https://www.riksdagen.se/sv/dokument-och-lagar/dokument/svensk-forfattningssamling/lag-1992860-om-kontroll-av-narkotika_sfs-1992-860/" TargetMode="External" Id="rId325" /><Relationship Type="http://schemas.openxmlformats.org/officeDocument/2006/relationships/hyperlink" Target="https://mellanarkiv-offentlig.vgregion.se/alfresco/s/archive/stream/public/v1/source/available/sofia/sv8815-944486926-114/surrogate/Slutenv%C3%A5rdsdos%20p%C3%A5%20v%C3%A5rdenhet%20inom%20Kung%C3%A4lvs%20sjukhus.pdf" TargetMode="External" Id="rId346" /><Relationship Type="http://schemas.openxmlformats.org/officeDocument/2006/relationships/hyperlink" Target="https://www.sis.se/bcker/sakerhetsnorm-for-medicinska-gasanlaggningar---pdf/" TargetMode="External" Id="rId367" /><Relationship Type="http://schemas.openxmlformats.org/officeDocument/2006/relationships/hyperlink" Target="https://insidan.vgregion.se/forvaltningar/su/vard/lakemedel/licenslakemedel/" TargetMode="External" Id="rId388" /><Relationship Type="http://schemas.openxmlformats.org/officeDocument/2006/relationships/hyperlink" Target="https://www.socialstyrelsen.se/globalassets/sharepoint-dokument/artikelkatalog/handbocker/2019-6-6235.pdf" TargetMode="External" Id="rId85" /><Relationship Type="http://schemas.openxmlformats.org/officeDocument/2006/relationships/hyperlink" Target="https://www.apoteket.se/globalassets/vard-och-foretag/media/pdfer/blanketter/bestallning/lakemedelsrekvisition.pdf" TargetMode="External" Id="rId150" /><Relationship Type="http://schemas.openxmlformats.org/officeDocument/2006/relationships/hyperlink" Target="https://mellanarkiv-offentlig.vgregion.se/alfresco/s/archive/stream/public/v1/source/available/sofia/su5269-681329697-49/surrogate/S%c3%a4kerhetshandboken.pdf" TargetMode="External" Id="rId171" /><Relationship Type="http://schemas.openxmlformats.org/officeDocument/2006/relationships/hyperlink" Target="https://mellanarkiv-offentlig.vgregion.se/alfresco/s/archive/stream/public/v1/source/available/sofia/nu10092-2087047004-30/surrogate/Cytostatikahantering%20NU-sjukv%c3%a5rden.pdf" TargetMode="External" Id="rId192" /><Relationship Type="http://schemas.openxmlformats.org/officeDocument/2006/relationships/hyperlink" Target="https://mellanarkiv-offentlig.vgregion.se/alfresco/s/archive/stream/public/v1/source/available/sofia/rhs10012-1240736041-905/native/Regional%20rutin%20f%c3%b6r%20sp%c3%a4dning%20av%20intraven%c3%b6sa%20l%c3%a4kemedel%20vuxna%20VGR%20version%202.20.pdf" TargetMode="External" Id="rId206" /><Relationship Type="http://schemas.openxmlformats.org/officeDocument/2006/relationships/hyperlink" Target="https://giftinformation.se/Antidot/Antidoter?utgangspunktId=0" TargetMode="External" Id="rId227" /><Relationship Type="http://schemas.openxmlformats.org/officeDocument/2006/relationships/hyperlink" Target="https://alfresco.vgregion.se/alfresco/service/vgr/storage/node/content/workspace/SpacesStore/53c5da17-9ab2-46ce-a937-8b58ed8f2071/Regional%20rutin%20f%C3%B6r%20sp%C3%A4dning%20av%20intraven%C3%B6sa%20l%C3%A4kemedel%20vuxna%20VGR.pdf?a=false&amp;guest=true" TargetMode="External" Id="rId248" /><Relationship Type="http://schemas.openxmlformats.org/officeDocument/2006/relationships/hyperlink" Target="https://www.riksdagen.se/sv/dokument-och-lagar/dokument/svensk-forfattningssamling/offentlighets-och-sekretesslag-2009400_sfs-2009-400/" TargetMode="External" Id="rId269" /><Relationship Type="http://schemas.openxmlformats.org/officeDocument/2006/relationships/header" Target="header1.xml" Id="rId12" /><Relationship Type="http://schemas.openxmlformats.org/officeDocument/2006/relationships/hyperlink" Target="https://www.riksdagen.se/sv/dokument-lagar/dokument/svensk-forfattningssamling/halso--och-sjukvardslag_sfs-2017-30" TargetMode="External" Id="rId33" /><Relationship Type="http://schemas.openxmlformats.org/officeDocument/2006/relationships/hyperlink" Target="https://insidan.vgregion.se/forvaltningar/regionhalsan/vard/sjukvardsapoteken-vgr/beredning-lakemedel-vgr/ofor-vardpersonal/" TargetMode="External" Id="rId108" /><Relationship Type="http://schemas.openxmlformats.org/officeDocument/2006/relationships/hyperlink" Target="https://mellanarkiv-offentlig.vgregion.se/alfresco/s/archive/stream/public/v1/source/available/sofia/rhs10012-1240736041-1240/native/Best%c3%a4llningsblankett%20f%c3%b6r%20Extempore%20Medovia.pdf" TargetMode="External" Id="rId129" /><Relationship Type="http://schemas.openxmlformats.org/officeDocument/2006/relationships/hyperlink" Target="https://kunskapsbanken.cancercentrum.se/basfakta/" TargetMode="External" Id="rId280" /><Relationship Type="http://schemas.openxmlformats.org/officeDocument/2006/relationships/hyperlink" Target="http://www.socialstyrelsen.se/sosfs/2000-1" TargetMode="External" Id="rId315" /><Relationship Type="http://schemas.openxmlformats.org/officeDocument/2006/relationships/hyperlink" Target="https://www.vgregion.se/halsa-och-vard/vardgivarwebben/vardriktlinjer/lakemedel/lakemedelshantering/14.-mallar-och-blanketter/" TargetMode="External" Id="rId336" /><Relationship Type="http://schemas.openxmlformats.org/officeDocument/2006/relationships/hyperlink" Target="https://www.av.se/arbetsmiljoarbete-och-inspektioner/publikationer/foreskrifter/afs-202310/" TargetMode="External" Id="rId357" /><Relationship Type="http://schemas.openxmlformats.org/officeDocument/2006/relationships/hyperlink" Target="http://lof.se/" TargetMode="External" Id="rId54" /><Relationship Type="http://schemas.openxmlformats.org/officeDocument/2006/relationships/hyperlink" Target="https://mellanarkiv-offentlig.vgregion.se/alfresco/s/archive/stream/public/v1/source/available/sofia/hs9766-305841775-88/surrogate/L%c3%a4kemedel%20vid%20bes%c3%b6k%20p%c3%a5%20v%c3%a5rdinr%c3%a4ttning.pdf" TargetMode="External" Id="rId75" /><Relationship Type="http://schemas.openxmlformats.org/officeDocument/2006/relationships/hyperlink" Target="https://mellanarkiv-offentlig.vgregion.se/alfresco/s/archive/stream/public/v1/source/available/sofia/skas9730-1455443510-39/surrogate/Beh%c3%b6righet%20f%c3%b6r%20sjuksk%c3%b6terska%20att%20dosjustera%20ordinerat%20l%c3%a4kemedel%20i%20Melior.pdf" TargetMode="External" Id="rId96" /><Relationship Type="http://schemas.openxmlformats.org/officeDocument/2006/relationships/hyperlink" Target="https://www.lakemedelsverket.se/sv/tillstand-godkannande-och-kontroll/tillverkningstillstand/biologiska-lakemedel/lakemedel-for-avancerad-terapi" TargetMode="External" Id="rId140" /><Relationship Type="http://schemas.openxmlformats.org/officeDocument/2006/relationships/hyperlink" Target="https://view.officeapps.live.com/op/view.aspx?src=https%3A%2F%2Fmellanarkiv-offentlig.vgregion.se%2Falfresco%2Fs%2Farchive%2Fstream%2Fpublic%2Fv1%2Fsource%2Favailable%2Fsofia%2Frhs10012-1240736041-473%2Fnative%2FMall%25209%2520Sk%25c3%25b6tsel%2520av%2520l%25c3%25a4kemedelsf%25c3%25b6rr%25c3%25a5d%2520inklusive%2520dokumentationsblankett%2520(temp%252c%2520h%25c3%25a5llbarhet%2520och%2520st%25c3%25a4d)%2520ver%25207.0-1.docx&amp;wdOrigin=BROWSELINK" TargetMode="External" Id="rId161" /><Relationship Type="http://schemas.openxmlformats.org/officeDocument/2006/relationships/hyperlink" Target="https://www.lakemedelsverket.se/sv/tillstand-godkannande-och-kontroll/forsaljningstillstand/europafarmakopen/svensk-lakemedelsstandard" TargetMode="External" Id="rId182" /><Relationship Type="http://schemas.openxmlformats.org/officeDocument/2006/relationships/hyperlink" Target="https://mellanarkiv-offentlig.vgregion.se/alfresco/s/archive/stream/public/v1/source/available/sofia/skas9728-238049044-18/surrogate/Pentamidin%20-%20best%c3%a4llning%2c%20tillverkning%2c%20leverans.pdf" TargetMode="External" Id="rId217" /><Relationship Type="http://schemas.openxmlformats.org/officeDocument/2006/relationships/hyperlink" Target="https://insidan.vgregion.se/forvaltningar/su/vard/lakemedel/licenslakemedel/" TargetMode="External" Id="rId378" /><Relationship Type="http://schemas.openxmlformats.org/officeDocument/2006/relationships/numbering" Target="numbering.xml" Id="rId6" /><Relationship Type="http://schemas.openxmlformats.org/officeDocument/2006/relationships/hyperlink" Target="mailto:biverkningsenheten@vgregion.se" TargetMode="External" Id="rId238" /><Relationship Type="http://schemas.openxmlformats.org/officeDocument/2006/relationships/hyperlink" Target="https://mellanarkiv-offentlig.vgregion.se/alfresco/s/archive/stream/public/v1/source/available/sofia/ssn11800-2140136717-231/surrogate/L%c3%a4kemedelsgenomg%c3%a5ng%20och%20l%c3%a4kemedelsber%c3%a4ttelse.pdf" TargetMode="External" Id="rId259" /><Relationship Type="http://schemas.openxmlformats.org/officeDocument/2006/relationships/hyperlink" Target="http://www.vgregion.se/halsa-och-vard/vardgivarwebben/vardriktlinjer/lakemedel/lakemedelshantering/14.-mallar-och-blanketter/" TargetMode="External" Id="rId23" /><Relationship Type="http://schemas.openxmlformats.org/officeDocument/2006/relationships/hyperlink" Target="https://insidan.vgregion.se/forvaltningar/regionhalsan/vard/sjukvardsapoteken-vgr/beredning-lakemedel-vgr/ofor-vardpersonal/" TargetMode="External" Id="rId119" /><Relationship Type="http://schemas.openxmlformats.org/officeDocument/2006/relationships/hyperlink" Target="https://mellanarkiv-offentlig.vgregion.se/alfresco/s/archive/stream/public/v1/source/available/sofia/ssn11800-2140136717-231/surrogate/L%c3%a4kemedelsgenomg%c3%a5ng%20och%20l%c3%a4kemedelsber%c3%a4ttelse.pdf" TargetMode="External" Id="rId270" /><Relationship Type="http://schemas.openxmlformats.org/officeDocument/2006/relationships/hyperlink" Target="https://www.riksdagen.se/sv/dokument-lagar/dokument/svensk-forfattningssamling/stralskyddslag-2018396_sfs-2018-396" TargetMode="External" Id="rId291" /><Relationship Type="http://schemas.openxmlformats.org/officeDocument/2006/relationships/hyperlink" Target="https://insidan.vgregion.se/forvaltningar/regionhalsan/kontakt-och-organisation/kontakt/cheflakarenheten/" TargetMode="External" Id="rId305" /><Relationship Type="http://schemas.openxmlformats.org/officeDocument/2006/relationships/hyperlink" Target="https://www.socialstyrelsen.se/kunskapsstod-och-regler/regler-och-riktlinjer/foreskrifter-och-allmanna-rad/konsoliderade-foreskrifter/201737-om-ordination-och-hantering-av-lakemedel-i-halso--och-sjukvarden/" TargetMode="External" Id="rId326" /><Relationship Type="http://schemas.openxmlformats.org/officeDocument/2006/relationships/hyperlink" Target="https://mellanarkiv-offentlig.vgregion.se/alfresco/s/archive/stream/public/v1/source/available/sofia/skas9728-238049044-7/surrogate/F%c3%b6rflyttning%20och%20kassation%20av%20narkotikaklassat%20l%c3%a4kemedel.pdf" TargetMode="External" Id="rId347" /><Relationship Type="http://schemas.openxmlformats.org/officeDocument/2006/relationships/hyperlink" Target="http://www.vgregion.se/halsa-och-vard/vardgivarwebben/vardriktlinjer/lakemedel/lakemedelshantering/14.-mallar-och-blanketter/" TargetMode="External" Id="rId44" /><Relationship Type="http://schemas.openxmlformats.org/officeDocument/2006/relationships/hyperlink" Target="https://alfresco.vgregion.se/alfresco/service/vgr/storage/node/content/9820/L&#228;kemedelsgenomg&#229;ng%20och%20l&#228;kemedelsber&#228;ttelse.pdf?a=false&amp;guest=true" TargetMode="External" Id="rId65" /><Relationship Type="http://schemas.openxmlformats.org/officeDocument/2006/relationships/hyperlink" Target="https://mellanarkiv-offentlig.vgregion.se/alfresco/s/archive/stream/public/v1/source/available/sofia/sas9642-738863596-359/surrogate/Utbytbara%20rekvisitionsl%c3%a4kemedel%20till%20patient%2c%20S%c3%84S.pdf" TargetMode="External" Id="rId86" /><Relationship Type="http://schemas.openxmlformats.org/officeDocument/2006/relationships/hyperlink" Target="https://mellanarkiv-offentlig.vgregion.se/alfresco/s/archive/stream/public/v1/source/available/sofia/rhs9924-923386695-32/surrogate/QSA903%20Tillg%c3%a5ng%20till%20faktorpreparat%20f%c3%b6r%20patienter%20med%20bl%c3%b6darsjuka.pdf" TargetMode="External" Id="rId130" /><Relationship Type="http://schemas.openxmlformats.org/officeDocument/2006/relationships/hyperlink" Target="mailto:kundservice.rgl@apoteket.se" TargetMode="External" Id="rId151" /><Relationship Type="http://schemas.openxmlformats.org/officeDocument/2006/relationships/image" Target="media/image9.jpeg" Id="rId368" /><Relationship Type="http://schemas.openxmlformats.org/officeDocument/2006/relationships/hyperlink" Target="https://mellanarkiv-offentlig.vgregion.se/alfresco/s/archive/stream/public/v1/source/available/sofia/rhs10012-1240736041-496/native/Blankett%20C%20Faxblankett%20Licensl%c3%a4kemedel%20RGL.pdf" TargetMode="External" Id="rId389" /><Relationship Type="http://schemas.openxmlformats.org/officeDocument/2006/relationships/hyperlink" Target="https://insidan.vgregion.se/forvaltningar/skas/kontakt-och-organisation/organisation/stab/trygghetscentralen/" TargetMode="External" Id="rId172" /><Relationship Type="http://schemas.openxmlformats.org/officeDocument/2006/relationships/hyperlink" Target="https://mellanarkiv-offentlig.vgregion.se/alfresco/s/archive/stream/public/v1/source/available/sofia/sas9642-738863596-71/surrogate/Cytostatikahantering%2c%20S%c3%84S.pdf" TargetMode="External" Id="rId193" /><Relationship Type="http://schemas.openxmlformats.org/officeDocument/2006/relationships/hyperlink" Target="https://www.vgregion.se/halsa-och-vard/vardgivarwebben/vardriktlinjer/lakemedel/eped/eped-instruktioner/" TargetMode="External" Id="rId207" /><Relationship Type="http://schemas.openxmlformats.org/officeDocument/2006/relationships/hyperlink" Target="https://mellanarkiv-offentlig.vgregion.se/alfresco/s/archive/stream/public/v1/source/available/sofia/rs10162-1596316381-211/surrogate/Antidoter%20-%20Regional%20rutin%202023%20-%202027.pdf" TargetMode="External" Id="rId228" /><Relationship Type="http://schemas.openxmlformats.org/officeDocument/2006/relationships/hyperlink" Target="https://riksdagen.se/sv/dokument-lagar/dokument/svensk-forfattningssamling/lag-2017612-om-samverkan-vid-utskrivning-fran_sfs-2017-612" TargetMode="External" Id="rId249" /><Relationship Type="http://schemas.openxmlformats.org/officeDocument/2006/relationships/footer" Target="footer1.xml" Id="rId13" /><Relationship Type="http://schemas.openxmlformats.org/officeDocument/2006/relationships/hyperlink" Target="https://www.vgregion.se/halsa-och-vard/vardgivarwebben/vardriktlinjer/lakemedel/lakemedelsbestallning/lakemedelsbestallning-vardenhet-utanfor-sjukhus/support-hamlet-och-bestallningar/" TargetMode="External" Id="rId109" /><Relationship Type="http://schemas.openxmlformats.org/officeDocument/2006/relationships/hyperlink" Target="https://www.vgregion.se/halsa-och-vard/vardgivarwebben/it/it-system/pascal/" TargetMode="External" Id="rId260" /><Relationship Type="http://schemas.openxmlformats.org/officeDocument/2006/relationships/hyperlink" Target="https://www.vgregion.se/ov/guide-for-halso-och-arbetsmiljoarbete/" TargetMode="External" Id="rId281" /><Relationship Type="http://schemas.openxmlformats.org/officeDocument/2006/relationships/hyperlink" Target="http://www.socialstyrelsen.se/sosfs/2000-1" TargetMode="External" Id="rId316" /><Relationship Type="http://schemas.openxmlformats.org/officeDocument/2006/relationships/hyperlink" Target="https://mellanarkiv-offentlig.vgregion.se/alfresco/s/archive/stream/public/v1/source/available/SOFIA/PVV9929-149369777-187/native/Mall%20till%20kontrollplan%20narkotika.pdf" TargetMode="External" Id="rId337" /><Relationship Type="http://schemas.openxmlformats.org/officeDocument/2006/relationships/hyperlink" Target="http://www.riksdagen.se/sv/dokument-lagar/dokument/svensk-forfattningssamling/patientdatalag-2008355_sfs-2008-355" TargetMode="External" Id="rId34" /><Relationship Type="http://schemas.openxmlformats.org/officeDocument/2006/relationships/hyperlink" Target="http://www.riksdagen.se/sv/Dokument-Lagar/Lagar/Svenskforfattningssamling/Patientskadelag-1996799_sfs-1996-799/" TargetMode="External" Id="rId55" /><Relationship Type="http://schemas.openxmlformats.org/officeDocument/2006/relationships/hyperlink" Target="https://mellanarkiv-offentlig.vgregion.se/alfresco/s/archive/stream/public/v1/source/available/sofia/sas9642-738863596-116/surrogate/L%c3%a4kemedel%20utan%20f%c3%b6rm%c3%a5n%2c%20hantering%20p%c3%a5%20S%c3%84S.pdf" TargetMode="External" Id="rId76" /><Relationship Type="http://schemas.openxmlformats.org/officeDocument/2006/relationships/hyperlink" Target="https://mellanarkiv-offentlig.vgregion.se/alfresco/s/archive/stream/public/v1/source/available/SOFIA/PVV9929-149369777-195/SURROGATE/Instruktion%20dosjustering%20av%20l%c3%a4kemedel%20gjord%20av%20ssk.pdf" TargetMode="External" Id="rId97" /><Relationship Type="http://schemas.openxmlformats.org/officeDocument/2006/relationships/hyperlink" Target="https://mellanarkiv-offentlig.vgregion.se/alfresco/s/archive/stream/public/v1/source/available/sofia/rhs6442-1227146013-134/surrogate/Kontaktuppgifter%20Sjukv%c3%a5rdsapoteket%2c%20RGL%2c%20Beredning%2c%20lokala%20SAVGR%2c%20klinprov%20.pdf" TargetMode="External" Id="rId120" /><Relationship Type="http://schemas.openxmlformats.org/officeDocument/2006/relationships/hyperlink" Target="https://www.vgregion.se/halsa-och-vard/vardgivarwebben/vardriktlinjer/lakemedel/lakemedelshantering/14.-mallar-och-blanketter/" TargetMode="External" Id="rId141" /><Relationship Type="http://schemas.openxmlformats.org/officeDocument/2006/relationships/hyperlink" Target="https://www.sis.se/bcker/sakerhetsnorm-for-medicinska-gasanlaggningar/" TargetMode="External" Id="rId358" /><Relationship Type="http://schemas.openxmlformats.org/officeDocument/2006/relationships/hyperlink" Target="https://mellanarkiv-offentlig.vgregion.se/alfresco/s/archive/stream/public/v1/source/available/sofia/rhs6442-1227146013-134/surrogate/Kontaktuppgifter%20Sjukv%c3%a5rdsapoteket%2c%20RGL%2c%20Beredning%2c%20lokala%20SAVGR%2c%20klinprov%20(Arbetskopia)%20(2).pdf" TargetMode="External" Id="rId379" /><Relationship Type="http://schemas.openxmlformats.org/officeDocument/2006/relationships/styles" Target="styles.xml" Id="rId7" /><Relationship Type="http://schemas.openxmlformats.org/officeDocument/2006/relationships/hyperlink" Target="https://view.officeapps.live.com/op/view.aspx?src=https%3A%2F%2Fmellanarkiv-offentlig.vgregion.se%2Falfresco%2Fs%2Farchive%2Fstream%2Fpublic%2Fv1%2Fsource%2Favailable%2Fsofia%2Frhs10012-1240736041-473%2Fnative%2FMall%25209%2520Sk%25c3%25b6tsel%2520av%2520l%25c3%25a4kemedelsf%25c3%25b6rr%25c3%25a5d%2520inklusive%2520dokumentationsblankett%2520(temp%252c%2520h%25c3%25a5llbarhet%2520och%2520st%25c3%25a4d)%2520ver%25207.0-1.docx&amp;wdOrigin=BROWSELINK" TargetMode="External" Id="rId162" /><Relationship Type="http://schemas.openxmlformats.org/officeDocument/2006/relationships/hyperlink" Target="https://mellanarkiv-offentlig.vgregion.se/alfresco/s/archive/stream/public/v1/source/available/sofia/rhs10012-1240736041-905/native/Regional%20rutin%20f%c3%b6r%20sp%c3%a4dning%20av%20intraven%c3%b6sa%20l%c3%a4kemedel%20vuxna%20VGR%20version%202.17.pdf" TargetMode="External" Id="rId183" /><Relationship Type="http://schemas.openxmlformats.org/officeDocument/2006/relationships/hyperlink" Target="http://www.fass.se/" TargetMode="External" Id="rId218" /><Relationship Type="http://schemas.openxmlformats.org/officeDocument/2006/relationships/hyperlink" Target="http://www.fass.se/LIF/pillIdentification?userType=0" TargetMode="External" Id="rId239" /><Relationship Type="http://schemas.openxmlformats.org/officeDocument/2006/relationships/hyperlink" Target="https://alfresco.vgregion.se/alfresco/service/vgr/storage/node/content/workspace/SpacesStore/8e86f277-53c1-4ef5-ba71-4aa55aea4f59/Blankett%20C%20Faxblankett%20Licensl%c3%a4kemedel%20RGL.pdf?a=false&amp;guest=true" TargetMode="External" Id="rId390" /><Relationship Type="http://schemas.openxmlformats.org/officeDocument/2006/relationships/hyperlink" Target="https://www.socialstyrelsen.se/kunskapsstod-och-regler/regler-och-riktlinjer/foreskrifter-och-allmanna-rad/konsoliderade-foreskrifter/201737-om-ordination-och-hantering-av-lakemedel-i-halso--och-sjukvarden/" TargetMode="External" Id="rId250" /><Relationship Type="http://schemas.openxmlformats.org/officeDocument/2006/relationships/hyperlink" Target="https://mellanarkiv-offentlig.vgregion.se/alfresco/s/archive/stream/public/v1/source/available/sofia/ssn11800-2140136717-371/surrogate/F%c3%b6rskrivning%20av%20l%c3%a4kemedel%20till%20patient%20vid%20%c3%b6verf%c3%b6ring%20mellan%20v%c3%a5rdenheter.pdf" TargetMode="External" Id="rId271" /><Relationship Type="http://schemas.openxmlformats.org/officeDocument/2006/relationships/hyperlink" Target="https://www.lakemedelsverket.se/sv/lagar-och-regler/foreskrifter/2014-4" TargetMode="External" Id="rId292" /><Relationship Type="http://schemas.openxmlformats.org/officeDocument/2006/relationships/hyperlink" Target="https://larportalen.vgregion.se/enrol/index.php?id=2141" TargetMode="External" Id="rId306" /><Relationship Type="http://schemas.openxmlformats.org/officeDocument/2006/relationships/hyperlink" Target="https://www.riksdagen.se/sv/dokument-lagar/dokument/svensk-forfattningssamling/halso--och-sjukvardsforordning-201780_sfs-2017-80" TargetMode="External" Id="rId24" /><Relationship Type="http://schemas.openxmlformats.org/officeDocument/2006/relationships/hyperlink" Target="https://insidan.vgregion.se/forvaltningar/skas/vard/lakemedel/lakemedelshantering/delegering-av-lakemedelshantering/" TargetMode="External" Id="rId45" /><Relationship Type="http://schemas.openxmlformats.org/officeDocument/2006/relationships/hyperlink" Target="http://www.vgregion.se/halsa-och-vard/vardgivarwebben/vardriktlinjer/lakemedel/eped/" TargetMode="External" Id="rId66" /><Relationship Type="http://schemas.openxmlformats.org/officeDocument/2006/relationships/hyperlink" Target="http://www.vgregion.se/halsa-och-vard/vardgivarwebben/vardriktlinjer/lakemedel/kommunala-akutforrad/" TargetMode="External" Id="rId87" /><Relationship Type="http://schemas.openxmlformats.org/officeDocument/2006/relationships/hyperlink" Target="https://insidan.vgregion.se/forvaltningar/regionhalsan/vard/sjukvardsapoteken-vgr/beredning-lakemedel-vgr/ofor-vardpersonal/" TargetMode="External" Id="rId110" /><Relationship Type="http://schemas.openxmlformats.org/officeDocument/2006/relationships/hyperlink" Target="https://insidan.vgregion.se/forvaltningar/skas/vard/lakemedel/lakemedelshantering/hemofiliprodukter/" TargetMode="External" Id="rId131" /><Relationship Type="http://schemas.openxmlformats.org/officeDocument/2006/relationships/hyperlink" Target="https://www.lakemedelsverket.se/sv/lagar-och-regler/foreskrifter/2021-75-konsoliderad" TargetMode="External" Id="rId327" /><Relationship Type="http://schemas.openxmlformats.org/officeDocument/2006/relationships/hyperlink" Target="https://mellanarkiv-offentlig.vgregion.se/alfresco/s/archive/stream/public/v1/source/available/sofia/su9790-1368942477-38/surrogate/Slutenv%c3%a5rdsdos%20f%c3%b6r%20v%c3%a5rdenhet.pdf" TargetMode="External" Id="rId348" /><Relationship Type="http://schemas.openxmlformats.org/officeDocument/2006/relationships/hyperlink" Target="https://www.av.se/arbetsmiljoarbete-och-inspektioner/publikationer/foreskrifter/afs-202311/" TargetMode="External" Id="rId369" /><Relationship Type="http://schemas.openxmlformats.org/officeDocument/2006/relationships/hyperlink" Target="https://mellanarkiv-offentlig.vgregion.se/alfresco/s/archive/stream/public/v1/source/available/sofia/rhs10012-1240736041-1245/native/L%c3%a4kemedelsrekvisition%20Medovia.pdf" TargetMode="External" Id="rId152" /><Relationship Type="http://schemas.openxmlformats.org/officeDocument/2006/relationships/hyperlink" Target="https://www.vgregion.se/halsa-och-vard/vardgivarwebben/vardriktlinjer/lakemedel/lakemedelshantering/14.-mallar-och-blanketter/" TargetMode="External" Id="rId173" /><Relationship Type="http://schemas.openxmlformats.org/officeDocument/2006/relationships/hyperlink" Target="https://mellanarkiv-offentlig.vgregion.se/alfresco/s/archive/stream/public/v1/source/available/sofia/su9790-1368942477-115/surrogate/Hantering%20av%20cytostatika%20och%20cytotoxiska%20l%c3%a4kemedel.pdf" TargetMode="External" Id="rId194" /><Relationship Type="http://schemas.openxmlformats.org/officeDocument/2006/relationships/hyperlink" Target="https://mellanarkiv-offentlig.vgregion.se/alfresco/s/archive/stream/public/v1/source/available/sofia/skas9728-238049044-3/surrogate/Sp%c3%a4dning%20av%20intraven%c3%b6sa%20l%c3%a4kemedel%20till%20vuxna.pdf" TargetMode="External" Id="rId208" /><Relationship Type="http://schemas.openxmlformats.org/officeDocument/2006/relationships/hyperlink" Target="https://mellanarkiv-offentlig.vgregion.se/alfresco/s/archive/stream/public/v1/source/available/sofia/nu10092-2111761899-15/surrogate/Antidoter%20i%20NU-sjukv%c3%a5rden.pdf" TargetMode="External" Id="rId229" /><Relationship Type="http://schemas.openxmlformats.org/officeDocument/2006/relationships/hyperlink" Target="mailto:order.skane@medovia.se" TargetMode="External" Id="rId380" /><Relationship Type="http://schemas.openxmlformats.org/officeDocument/2006/relationships/hyperlink" Target="https://media.eped.se/2017/06/Resolutionen-svensk-%C3%B6vers%C3%A4ttning-slutgiltig.pdf" TargetMode="External" Id="rId240" /><Relationship Type="http://schemas.openxmlformats.org/officeDocument/2006/relationships/hyperlink" Target="https://mellanarkiv-offentlig.vgregion.se/alfresco/s/archive/stream/public/v1/source/available/SOFIA/SU9790-1368942477-28/SURROGATE/L%c3%a4kemedelsgenomg%c3%a5ng%20och%20V%c3%a5rd-%20och%20l%c3%a4kemedelsber%c3%a4ttelse.pdf" TargetMode="External" Id="rId261" /><Relationship Type="http://schemas.openxmlformats.org/officeDocument/2006/relationships/footer" Target="footer2.xml" Id="rId14" /><Relationship Type="http://schemas.openxmlformats.org/officeDocument/2006/relationships/hyperlink" Target="https://www.riksdagen.se/sv/dokument-lagar/dokument/svensk-forfattningssamling/halso--och-sjukvardsforordning-201780_sfs-2017-80" TargetMode="External" Id="rId35" /><Relationship Type="http://schemas.openxmlformats.org/officeDocument/2006/relationships/hyperlink" Target="https://www.ivo.se/" TargetMode="External" Id="rId56" /><Relationship Type="http://schemas.openxmlformats.org/officeDocument/2006/relationships/hyperlink" Target="https://opengov.360online.com/Meetings/vgregion/Meetings/Details/1899416?agendaItemId=262574" TargetMode="External" Id="rId77" /><Relationship Type="http://schemas.openxmlformats.org/officeDocument/2006/relationships/hyperlink" Target="https://mellanarkiv-offentlig.vgregion.se/alfresco/s/archive/stream/public/v1/source/available/sofia/rhs6442-1227146013-134/surrogate/Kontaktuppgifter%20Sjukv%c3%a5rdsapoteket%2c%20RGL%2c%20Beredning%2c%20lokala%20SAVGR%2c%20klinprov%20.pdf" TargetMode="External" Id="rId100" /><Relationship Type="http://schemas.openxmlformats.org/officeDocument/2006/relationships/hyperlink" Target="https://www.vgregion.se/ov/guide-for-halso-och-arbetsmiljoarbete/guider/lakemedel/" TargetMode="External" Id="rId282" /><Relationship Type="http://schemas.openxmlformats.org/officeDocument/2006/relationships/hyperlink" Target="https://www.vgregion.se/halsa-och-vard/vardgivarwebben/vardriktlinjer/lakemedel/lakemedelshantering/14.-mallar-och-blanketter/" TargetMode="External" Id="rId317" /><Relationship Type="http://schemas.openxmlformats.org/officeDocument/2006/relationships/hyperlink" Target="https://www.vgregion.se/halsa-och-vard/vardgivarwebben/vardriktlinjer/lakemedel/lakemedelshantering/14.-mallar-och-blanketter/" TargetMode="External" Id="rId338" /><Relationship Type="http://schemas.openxmlformats.org/officeDocument/2006/relationships/hyperlink" Target="https://www.vardhandboken.se/vard-och-behandling/lakemedelsbehandling/lakemedelshantering/medicinska-gaser/" TargetMode="External" Id="rId359" /><Relationship Type="http://schemas.openxmlformats.org/officeDocument/2006/relationships/settings" Target="settings.xml" Id="rId8" /><Relationship Type="http://schemas.openxmlformats.org/officeDocument/2006/relationships/hyperlink" Target="https://www.vgregion.se/halsa-och-vard/vardgivarwebben/vardriktlinjer/lakemedel/lakemedelshantering/14.-mallar-och-blanketter/" TargetMode="External" Id="rId98" /><Relationship Type="http://schemas.openxmlformats.org/officeDocument/2006/relationships/hyperlink" Target="https://www.vgregion.se/halsa-och-vard/vardgivarwebben/vardriktlinjer/lakemedel/sjukvardsapotek-vgr/sortimentsradet-lakemedel/" TargetMode="External" Id="rId121" /><Relationship Type="http://schemas.openxmlformats.org/officeDocument/2006/relationships/hyperlink" Target="https://www.vgregion.se/halsa-och-vard/vardgivarwebben/vardriktlinjer/lakemedel/lakemedelshantering/14.-mallar-och-blanketter/" TargetMode="External" Id="rId142" /><Relationship Type="http://schemas.openxmlformats.org/officeDocument/2006/relationships/hyperlink" Target="https://mellanarkiv-offentlig.vgregion.se/alfresco/s/archive/stream/public/v1/source/available/sofia/rhs6442-1227146013-134/surrogate/Kontaktuppgifter%20Sjukv%c3%a5rdsapoteket%2c%20RGL%2c%20Beredning%2c%20lokala%20SAVGR%2c%20klinprov%20.pdf" TargetMode="External" Id="rId163" /><Relationship Type="http://schemas.openxmlformats.org/officeDocument/2006/relationships/hyperlink" Target="https://www.vgregion.se/halsa-och-vard/vardgivarwebben/vardriktlinjer/lakemedel/eped/eped-instruktioner/" TargetMode="External" Id="rId184" /><Relationship Type="http://schemas.openxmlformats.org/officeDocument/2006/relationships/hyperlink" Target="https://mellanarkiv-offentlig.vgregion.se/alfresco/s/archive/stream/public/v1/source/available/sofia/rhs8136-160155217-205/surrogate/Sammanst%C3%A4llning%20%C3%B6ver%20l%C3%A4kemedel%20med%20utbytbarhet%20bed%C3%B6md%20av%20terapigrupper.html" TargetMode="External" Id="rId219" /><Relationship Type="http://schemas.openxmlformats.org/officeDocument/2006/relationships/hyperlink" Target="https://www.socialstyrelsen.se/kunskapsstod-och-regler/regler-och-riktlinjer/foreskrifter-och-allmanna-rad/konsoliderade-foreskrifter/20119-om-ledningssystem-for-systematiskt-kvalitetsarbete/" TargetMode="External" Id="rId370" /><Relationship Type="http://schemas.openxmlformats.org/officeDocument/2006/relationships/hyperlink" Target="https://insidan.vgregion.se/forvaltningar/regionhalsan/vard/sjukvardsapoteken-vgr/beredning-lakemedel-vgr/ofor-vardpersonal/" TargetMode="External" Id="rId391" /><Relationship Type="http://schemas.openxmlformats.org/officeDocument/2006/relationships/hyperlink" Target="https://mellanarkiv-offentlig.vgregion.se/alfresco/s/archive/stream/public/v1/source/available/sofia/sas9642-738863596-48/surrogate/Antidoter%20inom%20S%c3%b6dra%20%c3%84lvsborgs%20Sjukhus.pdf" TargetMode="External" Id="rId230" /><Relationship Type="http://schemas.openxmlformats.org/officeDocument/2006/relationships/hyperlink" Target="http://www.riksdagen.se/sv/dokument-lagar/dokument/svensk-forfattningssamling/halso--och-sjukvardslag-201730_sfs-2017-30" TargetMode="External" Id="rId251" /><Relationship Type="http://schemas.openxmlformats.org/officeDocument/2006/relationships/hyperlink" Target="https://www.vgregion.se/halsa-och-vard/vardgivarwebben/vardriktlinjer/lakemedel/lakemedelshantering/14.-mallar-och-blanketter/" TargetMode="External" Id="rId25" /><Relationship Type="http://schemas.openxmlformats.org/officeDocument/2006/relationships/hyperlink" Target="http://www.vardhandboken.se/Texter/Delegering-och-ansvar/Utanfor-delegeringsomradet/" TargetMode="External" Id="rId46" /><Relationship Type="http://schemas.openxmlformats.org/officeDocument/2006/relationships/hyperlink" Target="https://www.lakemedelsverket.se/sv/behandling-och-forskrivning/behandlingsrekommendationer/sok-behandlingsrekommendationer/ordination-och-hantering-av-lakemedel-via-enteral-infart-eller-sond/ordination" TargetMode="External" Id="rId67" /><Relationship Type="http://schemas.openxmlformats.org/officeDocument/2006/relationships/hyperlink" Target="https://regionservice.vgregion.se/lmn/sesamlmn/" TargetMode="External" Id="rId272" /><Relationship Type="http://schemas.openxmlformats.org/officeDocument/2006/relationships/hyperlink" Target="https://www.av.se/arbetsmiljoarbete-och-inspektioner/publikationer/foreskrifter/afs-202311/" TargetMode="External" Id="rId293" /><Relationship Type="http://schemas.openxmlformats.org/officeDocument/2006/relationships/hyperlink" Target="https://insidan.vgregion.se/stod-och-tjanster/sakerhet-och-krisberedskap/farligt-gods/" TargetMode="External" Id="rId307" /><Relationship Type="http://schemas.openxmlformats.org/officeDocument/2006/relationships/hyperlink" Target="https://www.vardhandboken.se/vard-och-behandling/lakemedelsbehandling/lakemedelshantering/narkotikahantering/" TargetMode="External" Id="rId328" /><Relationship Type="http://schemas.openxmlformats.org/officeDocument/2006/relationships/hyperlink" Target="https://mellanarkiv-offentlig.vgregion.se/alfresco/s/archive/stream/public/v1/source/available/sofia/sas9642-738863596-335/surrogate/Slutenv%c3%a5rdsdoser%20-%20Iordningsst%c3%a4lla%20och%20administrera%20vid%20S%c3%84S.pdf" TargetMode="External" Id="rId349" /><Relationship Type="http://schemas.openxmlformats.org/officeDocument/2006/relationships/hyperlink" Target="https://reklistan.vgregion.se/" TargetMode="External" Id="rId88" /><Relationship Type="http://schemas.openxmlformats.org/officeDocument/2006/relationships/hyperlink" Target="https://mellanarkiv-offentlig.vgregion.se/alfresco/s/archive/stream/public/v1/source/available/sofia/rhs6442-1227146013-134/surrogate/Kontaktuppgifter%20Sjukv%c3%a5rdsapoteket%2c%20RGL%2c%20Beredning%2c%20lokala%20SAVGR%2c%20klinprov%20.pdf" TargetMode="External" Id="rId111" /><Relationship Type="http://schemas.openxmlformats.org/officeDocument/2006/relationships/hyperlink" Target="https://www.lakemedelsverket.se/sv/tillstand-godkannande-och-kontroll/klinisk-provning/lakemedel-for-manniskor/provningsforordning-536-2014" TargetMode="External" Id="rId132" /><Relationship Type="http://schemas.openxmlformats.org/officeDocument/2006/relationships/hyperlink" Target="mailto:order.skane@medovia.se" TargetMode="External" Id="rId153" /><Relationship Type="http://schemas.openxmlformats.org/officeDocument/2006/relationships/hyperlink" Target="https://inera.atlassian.net/wiki/spaces/OIP/pages/2303165247/Manualer+och+checklistor" TargetMode="External" Id="rId174" /><Relationship Type="http://schemas.openxmlformats.org/officeDocument/2006/relationships/hyperlink" Target="https://www.lakemedelshantering.se/" TargetMode="External" Id="rId195" /><Relationship Type="http://schemas.openxmlformats.org/officeDocument/2006/relationships/hyperlink" Target="https://mellanarkiv-offentlig.vgregion.se/alfresco/s/archive/stream/public/v1/source/available/sofia/rhs7052-1069016101-11/surrogate/Arbetsinstruktion%20tillredning.pdf" TargetMode="External" Id="rId209" /><Relationship Type="http://schemas.openxmlformats.org/officeDocument/2006/relationships/hyperlink" Target="https://www.vgregion.se/halsa-och-vard/vardgivarwebben/vardriktlinjer/lakemedel/lakemedelshantering/14.-mallar-och-blanketter/" TargetMode="External" Id="rId360" /><Relationship Type="http://schemas.openxmlformats.org/officeDocument/2006/relationships/hyperlink" Target="https://mellanarkiv-offentlig.vgregion.se/alfresco/s/archive/stream/public/v1/source/available/sofia/rhs6442-1227146013-134/surrogate/Kontaktuppgifter%20Sjukv%c3%a5rdsapoteket%2c%20RGL%2c%20Beredning%2c%20lokala%20SAVGR%2c%20klinprov%20(Arbetskopia)%20(2).pdf" TargetMode="External" Id="rId381" /><Relationship Type="http://schemas.openxmlformats.org/officeDocument/2006/relationships/hyperlink" Target="https://www.vgregion.se/halsa-och-vard/vardgivarwebben/vardriktlinjer/lakemedel/sjukvardsapotek-vgr/sortimentsradet-lakemedel/dokument/" TargetMode="External" Id="rId220" /><Relationship Type="http://schemas.openxmlformats.org/officeDocument/2006/relationships/hyperlink" Target="https://mellanarkiv-offentlig.vgregion.se/alfresco/s/archive/stream/public/v1/source/available/sofia/rhs10012-1240736041-1213/surrogate/Mall%206%20Riskanalys%20Best%20Practice%20f%c3%b6r%20iordningst%c3%a4llande%20av%20l%c3%a4kemedel.pdf" TargetMode="External" Id="rId241" /><Relationship Type="http://schemas.openxmlformats.org/officeDocument/2006/relationships/header" Target="header2.xml" Id="rId15" /><Relationship Type="http://schemas.openxmlformats.org/officeDocument/2006/relationships/hyperlink" Target="https://www.lakemedelsverket.se/sv/lagar-och-regler/foreskrifter/2021-75" TargetMode="External" Id="rId36" /><Relationship Type="http://schemas.openxmlformats.org/officeDocument/2006/relationships/hyperlink" Target="http://www.vgregion.se/halsa-och-vard/patientnamnden/" TargetMode="External" Id="rId57" /><Relationship Type="http://schemas.openxmlformats.org/officeDocument/2006/relationships/hyperlink" Target="https://alfresco.vgregion.se/alfresco/service/vgr/storage/node/content/34428/V%c3%a5rd-%20och%20l%c3%a4kemedelsber%c3%a4ttelse.pdf?a=false&amp;guest=true" TargetMode="External" Id="rId262" /><Relationship Type="http://schemas.openxmlformats.org/officeDocument/2006/relationships/hyperlink" Target="https://www.vgregion.se/halsa-och-vard/vardgivarwebben/vardriktlinjer/lakemedel/lakemedelshantering/14.-mallar-och-blanketter/" TargetMode="External" Id="rId283" /><Relationship Type="http://schemas.openxmlformats.org/officeDocument/2006/relationships/hyperlink" Target="https://www.vgregion.se/halsa-och-vard/vardgivarwebben/vardriktlinjer/lakemedel/lakemedelshantering/14.-mallar-och-blanketter/" TargetMode="External" Id="rId318" /><Relationship Type="http://schemas.openxmlformats.org/officeDocument/2006/relationships/hyperlink" Target="https://mellanarkiv-offentlig.vgregion.se/alfresco/s/archive/stream/public/v1/source/available/sofia/rhs9924-923386695-385/surrogate/Regional%20rutin%20f%C3%B6r%20l%C3%A4kemedelshantering%20i%20V%C3%A4stra%20G%C3%B6talandsregionen.pdf" TargetMode="External" Id="rId339" /><Relationship Type="http://schemas.openxmlformats.org/officeDocument/2006/relationships/hyperlink" Target="https://mellanarkiv-offentlig.vgregion.se/alfresco/s/archive/stream/public/v1/source/available/sofia/skas9728-238049044-26/surrogate/Utl%c3%a4mnande%20av%20l%c3%a4kemedel%20utanf%c3%b6r%20f%c3%b6rm%c3%a5nen.pdf" TargetMode="External" Id="rId78" /><Relationship Type="http://schemas.openxmlformats.org/officeDocument/2006/relationships/hyperlink" Target="https://insidan.vgregion.se/stod-och-tjanster/system-a-o/marknadsplatsen-2.0/e-handelskoordinatorer/" TargetMode="External" Id="rId99" /><Relationship Type="http://schemas.openxmlformats.org/officeDocument/2006/relationships/hyperlink" Target="https://www.vgregion.se/halsa-och-vard/vardgivarwebben/vardriktlinjer/lakemedel/lakemedelshantering/14.-mallar-och-blanketter/" TargetMode="External" Id="rId101" /><Relationship Type="http://schemas.openxmlformats.org/officeDocument/2006/relationships/hyperlink" Target="https://insidan.vgregion.se/forvaltningar/narhalsan/vard/behandlingsstod-vardcentral/lakemedel-lakemedelsnara-produkter-och-hjalpmedel/lakemedelsbestallning/" TargetMode="External" Id="rId122" /><Relationship Type="http://schemas.openxmlformats.org/officeDocument/2006/relationships/hyperlink" Target="https://mellanarkiv-offentlig.vgregion.se/alfresco/s/archive/stream/public/v1/source/available/sofia/rhs10012-1240736041-1246/native/Returblankett%20reklamation%20indragning%20och%20retur%20Medovia.pdf" TargetMode="External" Id="rId143" /><Relationship Type="http://schemas.openxmlformats.org/officeDocument/2006/relationships/hyperlink" Target="https://www.vgregion.se/halsa-och-vard/vardgivarwebben/vardriktlinjer/lakemedel/lakemedelshantering/14.-mallar-och-blanketter/" TargetMode="External" Id="rId164" /><Relationship Type="http://schemas.openxmlformats.org/officeDocument/2006/relationships/hyperlink" Target="http://www.fass.se/" TargetMode="External" Id="rId185" /><Relationship Type="http://schemas.openxmlformats.org/officeDocument/2006/relationships/hyperlink" Target="https://www.vgregion.se/halsa-och-vard/vardgivarwebben/vardriktlinjer/lakemedel/lakemedelshantering/14.-mallar-och-blanketter/" TargetMode="External" Id="rId350" /><Relationship Type="http://schemas.openxmlformats.org/officeDocument/2006/relationships/hyperlink" Target="https://larportalen.vgregion.se/login/index.php" TargetMode="External" Id="rId371" /><Relationship Type="http://schemas.openxmlformats.org/officeDocument/2006/relationships/webSettings" Target="webSettings.xml" Id="rId9" /><Relationship Type="http://schemas.openxmlformats.org/officeDocument/2006/relationships/hyperlink" Target="https://mellanarkiv-offentlig.vgregion.se/alfresco/s/archive/stream/public/v1/source/available/sofia/rhs7052-1069016101-146/surrogate/Sorteringsguide%20l%c3%a4kemedelsavfall.pdf" TargetMode="External" Id="rId210" /><Relationship Type="http://schemas.openxmlformats.org/officeDocument/2006/relationships/hyperlink" Target="mailto:order.skane@medovia.se" TargetMode="External" Id="rId392" /><Relationship Type="http://schemas.openxmlformats.org/officeDocument/2006/relationships/hyperlink" Target="http://www.vgregion.se/halsa-och-vard/vardgivarwebben/vardriktlinjer/lakemedel/lakemedelshantering/14.-mallar-och-blanketter/" TargetMode="External" Id="rId26" /><Relationship Type="http://schemas.openxmlformats.org/officeDocument/2006/relationships/hyperlink" Target="https://insidan.vgregion.se/forvaltningar/sv/vard/lakemedel/antidoter/" TargetMode="External" Id="rId231" /><Relationship Type="http://schemas.openxmlformats.org/officeDocument/2006/relationships/hyperlink" Target="https://www.riksdagen.se/sv/dokument-och-lagar/dokument/svensk-forfattningssamling/lag-2022913-om-sammanhallen-vard-och_sfs-2022-913/" TargetMode="External" Id="rId252" /><Relationship Type="http://schemas.openxmlformats.org/officeDocument/2006/relationships/hyperlink" Target="https://www.av.se/arbetsmiljoarbete-och-inspektioner/publikationer/foreskrifter/afs-202310/" TargetMode="External" Id="rId273" /><Relationship Type="http://schemas.openxmlformats.org/officeDocument/2006/relationships/hyperlink" Target="https://www.av.se/arbetsmiljoarbete-och-inspektioner/publikationer/foreskrifter/afs-202310/" TargetMode="External" Id="rId294" /><Relationship Type="http://schemas.openxmlformats.org/officeDocument/2006/relationships/hyperlink" Target="https://mellanarkiv-offentlig.vgregion.se/alfresco/s/archive/stream/public/v1/source/available/SOFIA/PVV9929-149369777-185/SURROGATE/Kassation%20av%20l%C3%A4kemedel%20-%20Checklista.pdf" TargetMode="External" Id="rId308" /><Relationship Type="http://schemas.openxmlformats.org/officeDocument/2006/relationships/hyperlink" Target="https://www.vardhandboken.se/arbetssatt-och-ansvar/ansvar-och-regelverk/dokumentation/journalhantering/" TargetMode="External" Id="rId329" /><Relationship Type="http://schemas.openxmlformats.org/officeDocument/2006/relationships/hyperlink" Target="https://www.ivo.se/publicerat-material/foreskrifter/hslf-fs-2017-41/" TargetMode="External" Id="rId47" /><Relationship Type="http://schemas.openxmlformats.org/officeDocument/2006/relationships/hyperlink" Target="https://www.socialstyrelsen.se/kunskapsstod-och-regler/omraden/e-halsa/tillampning/kodsystem-for-ordinationsorsak/" TargetMode="External" Id="rId68" /><Relationship Type="http://schemas.openxmlformats.org/officeDocument/2006/relationships/hyperlink" Target="https://regionservice.vgregion.se/lmn/" TargetMode="External" Id="rId89" /><Relationship Type="http://schemas.openxmlformats.org/officeDocument/2006/relationships/hyperlink" Target="https://mellanarkiv-offentlig.vgregion.se/alfresco/s/archive/stream/public/v1/source/available/sofia/rhs6442-1227146013-134/surrogate/Kontaktuppgifter%20Sjukv%c3%a5rdsapoteket%2c%20RGL%2c%20Beredning%2c%20lokala%20SAVGR%2c%20klinprov%20.pdf" TargetMode="External" Id="rId112" /><Relationship Type="http://schemas.openxmlformats.org/officeDocument/2006/relationships/hyperlink" Target="https://www.lakemedelsverket.se/sv/lagar-och-regler/foreskrifter/2021-109" TargetMode="External" Id="rId133" /><Relationship Type="http://schemas.openxmlformats.org/officeDocument/2006/relationships/hyperlink" Target="mailto:kundservice.rgl@apoteket.se" TargetMode="External" Id="rId154" /><Relationship Type="http://schemas.openxmlformats.org/officeDocument/2006/relationships/hyperlink" Target="https://insidan.vgregion.se/forvaltningar/su/stod-och-tjanster/sakerhet-och-krisberedskap/allman-sakerhet/" TargetMode="External" Id="rId175" /><Relationship Type="http://schemas.openxmlformats.org/officeDocument/2006/relationships/hyperlink" Target="https://mellanarkiv-offentlig.vgregion.se/alfresco/s/archive/stream/public/v1/source/available/sofia/rhs9924-923386695-385/surrogate/Regional%20rutin%20f%C3%B6r%20l%C3%A4kemedelshantering%20i%20V%C3%A4stra%20G%C3%B6talandsregionen.pdf" TargetMode="External" Id="rId340" /><Relationship Type="http://schemas.openxmlformats.org/officeDocument/2006/relationships/hyperlink" Target="https://mellanarkiv-offentlig.vgregion.se/alfresco/s/archive/stream/public/v1/source/available/sofia/nu10092-1735278429-6/surrogate/Gashandbok%20STY.pdf" TargetMode="External" Id="rId361" /><Relationship Type="http://schemas.openxmlformats.org/officeDocument/2006/relationships/hyperlink" Target="https://www.vgregion.se/halsa-och-vard/vardgivarwebben/vardriktlinjer/lakemedel/eped/eped-instruktioner/" TargetMode="External" Id="rId196" /><Relationship Type="http://schemas.openxmlformats.org/officeDocument/2006/relationships/hyperlink" Target="https://insidan.vgregion.se/forvaltningar/sv/vard/lakemedel/slutenvardsdos/" TargetMode="External" Id="rId200" /><Relationship Type="http://schemas.openxmlformats.org/officeDocument/2006/relationships/hyperlink" Target="mailto:order.skane@medovia.se" TargetMode="External" Id="rId382" /><Relationship Type="http://schemas.openxmlformats.org/officeDocument/2006/relationships/footer" Target="footer3.xml" Id="rId16" /><Relationship Type="http://schemas.openxmlformats.org/officeDocument/2006/relationships/hyperlink" Target="https://www.vgregion.se/halsa-och-vard/vardgivarwebben/vardriktlinjer/lakemedel/lakemedelshantering/14.-mallar-och-blanketter/" TargetMode="External" Id="rId221" /><Relationship Type="http://schemas.openxmlformats.org/officeDocument/2006/relationships/hyperlink" Target="https://www.vgregion.se/halsa-och-vard/vardgivarwebben/vardriktlinjer/lakemedel/lakemedelshantering/14.-mallar-och-blanketter" TargetMode="External" Id="rId242" /><Relationship Type="http://schemas.openxmlformats.org/officeDocument/2006/relationships/hyperlink" Target="https://www.medicininstruktioner.se/" TargetMode="External" Id="rId263" /><Relationship Type="http://schemas.openxmlformats.org/officeDocument/2006/relationships/hyperlink" Target="https://www.av.se/halsa-och-sakerhet/smittamnen/forebygg-risker-vid-anvandning-av-smittamnen/mikrobiologiska-sakerhetsbankar/?hl=Mikrobiologiska%20s%C3%A4kerhetsb%C3%A4nkar" TargetMode="External" Id="rId284" /><Relationship Type="http://schemas.openxmlformats.org/officeDocument/2006/relationships/hyperlink" Target="https://insidan.vgregion.se/stod-och-tjanster/system-a-o/medcontrol-pro/" TargetMode="External" Id="rId319" /><Relationship Type="http://schemas.openxmlformats.org/officeDocument/2006/relationships/hyperlink" Target="https://www.socialstyrelsen.se/globalassets/sharepoint-dokument/artikelkatalog/foreskrifter-och-allmanna-rad/2022-3-7789.pdf" TargetMode="External" Id="rId37" /><Relationship Type="http://schemas.openxmlformats.org/officeDocument/2006/relationships/hyperlink" Target="http://www.vgregion.se/halsa-och-vard/vardgivarwebben/vardriktlinjer/lakemedel/kommunala-akutforrad/" TargetMode="External" Id="rId58" /><Relationship Type="http://schemas.openxmlformats.org/officeDocument/2006/relationships/hyperlink" Target="https://mellanarkiv-offentlig.vgregion.se/alfresco/s/archive/stream/public/v1/source/available/sofia/hs9766-305841775-105/surrogate/%c3%96ppenv%c3%a5rdsdos.pdf" TargetMode="External" Id="rId79" /><Relationship Type="http://schemas.openxmlformats.org/officeDocument/2006/relationships/hyperlink" Target="https://insidan.vgregion.se/stod-och-tjanster/system-a-o/hamlet/" TargetMode="External" Id="rId102" /><Relationship Type="http://schemas.openxmlformats.org/officeDocument/2006/relationships/hyperlink" Target="https://insidan.vgregion.se/stod-och-tjanster/system-a-o/hamlet/" TargetMode="External" Id="rId123" /><Relationship Type="http://schemas.openxmlformats.org/officeDocument/2006/relationships/hyperlink" Target="mailto:order.skane@medovia.se" TargetMode="External" Id="rId144" /><Relationship Type="http://schemas.openxmlformats.org/officeDocument/2006/relationships/hyperlink" Target="https://www.lakemedelsverket.se/sv/lagar-och-regler/foreskrifter/2011-10-konsoliderad" TargetMode="External" Id="rId330" /><Relationship Type="http://schemas.openxmlformats.org/officeDocument/2006/relationships/hyperlink" Target="https://www.socialstyrelsen.se/globalassets/sharepoint-dokument/artikelkatalog/foreskrifter-och-allmanna-rad/2018-10-14.pdf" TargetMode="External" Id="rId90" /><Relationship Type="http://schemas.openxmlformats.org/officeDocument/2006/relationships/hyperlink" Target="https://mellanarkiv-offentlig.vgregion.se/alfresco/s/archive/stream/public/v1/source/available/sofia/rhs10012-1240736041-1246/native/Returblankett%20reklamation%20indragning%20och%20retur%20Medovia.pdf" TargetMode="External" Id="rId165" /><Relationship Type="http://schemas.openxmlformats.org/officeDocument/2006/relationships/hyperlink" Target="https://www.lakemedelsverket.se/sv/sok-lakemedelsfakta?biologicSubstance=1&amp;activeTab=1" TargetMode="External" Id="rId186" /><Relationship Type="http://schemas.openxmlformats.org/officeDocument/2006/relationships/hyperlink" Target="https://hamlet.vgregion.se/" TargetMode="External" Id="rId351" /><Relationship Type="http://schemas.openxmlformats.org/officeDocument/2006/relationships/hyperlink" Target="https://insidan.vgregion.se/forvaltningar/nu-sjukvarden/min-anstallning/kompetensutveckling-och-utbildning/utbildningar-och-kurser/ovriga-utbildningar/medicinska-gaser/" TargetMode="External" Id="rId372" /><Relationship Type="http://schemas.openxmlformats.org/officeDocument/2006/relationships/hyperlink" Target="https://www.vgregion.se/halsa-och-vard/vardgivarwebben/vardriktlinjer/lakemedel/lakemedelshantering/14.-mallar-och-blanketter/" TargetMode="External" Id="rId393" /><Relationship Type="http://schemas.openxmlformats.org/officeDocument/2006/relationships/hyperlink" Target="https://mellanarkiv-offentlig.vgregion.se/alfresco/s/archive/stream/public/v1/source/available/sofia/rhs10012-1240736041-905/native/Regional%20rutin%20f%c3%b6r%20sp%c3%a4dning%20av%20intraven%c3%b6sa%20l%c3%a4kemedel%20vuxna%20VGR%20version%202.17.pdf" TargetMode="External" Id="rId211" /><Relationship Type="http://schemas.openxmlformats.org/officeDocument/2006/relationships/hyperlink" Target="https://insidan.vgregion.se/forvaltningar/skas/vard/lakemedel/lakemedelshantering/antidoter-pa-skas/" TargetMode="External" Id="rId232" /><Relationship Type="http://schemas.openxmlformats.org/officeDocument/2006/relationships/hyperlink" Target="https://mellanarkiv-offentlig.vgregion.se/alfresco/s/archive/stream/public/v1/source/available/sofia/skas8052-486565952-39/surrogate/180504%20Riktlinjer%20VGR%20f%c3%b6r%20till%c3%a4mpning%20Soc%20styr%20nya%20f%c3%b6reskrift%20f%20ordination%20o%20l%c3%a4kemedelshantering.pdf" TargetMode="External" Id="rId253" /><Relationship Type="http://schemas.openxmlformats.org/officeDocument/2006/relationships/hyperlink" Target="https://www.av.se/halsa-och-sakerhet/kemiska-risker/risker-for-vissa-amnen-produkter-och-verksamheter/lakemedel-ar-en-kemisk-riskkalla/cytostatika-och-cytotoxiska-lakemedel/" TargetMode="External" Id="rId274" /><Relationship Type="http://schemas.openxmlformats.org/officeDocument/2006/relationships/hyperlink" Target="https://www.av.se/arbetsmiljoarbete-och-inspektioner/publikationer/foreskrifter/afs-20235/" TargetMode="External" Id="rId295" /><Relationship Type="http://schemas.openxmlformats.org/officeDocument/2006/relationships/hyperlink" Target="https://www.av.se/arbetsmiljoarbete-och-inspektioner/publikationer/foreskrifter/afs-202310/" TargetMode="External" Id="rId309" /><Relationship Type="http://schemas.openxmlformats.org/officeDocument/2006/relationships/hyperlink" Target="https://www.vgregion.se/halsa-och-vard/vardgivarwebben/vardriktlinjer/lakemedel/receptblanketter-vgr/" TargetMode="External" Id="rId27" /><Relationship Type="http://schemas.openxmlformats.org/officeDocument/2006/relationships/hyperlink" Target="https://www.vgregion.se/halsa-och-vard/vardgivarwebben/amnesomraden/patientsakerhet/om-patientsakerhet/" TargetMode="External" Id="rId48" /><Relationship Type="http://schemas.openxmlformats.org/officeDocument/2006/relationships/hyperlink" Target="https://mellanarkiv-offentlig.vgregion.se/alfresco/s/archive/stream/public/v1/source/available/sofia/skas9735-1906344767-27/surrogate/Melior%20l%c3%a4kemedelsmodul%20-%20anv%c3%a4ndning.pdf" TargetMode="External" Id="rId69" /><Relationship Type="http://schemas.openxmlformats.org/officeDocument/2006/relationships/hyperlink" Target="https://insidan.vgregion.se/forvaltningar/koncernkontoret/stod-och-tjanster/system-a-o/medcontrol-pro/" TargetMode="External" Id="rId113" /><Relationship Type="http://schemas.openxmlformats.org/officeDocument/2006/relationships/hyperlink" Target="https://www.lakemedelsverket.se/sv/tillstand-godkannande-och-kontroll/klinisk-provning" TargetMode="External" Id="rId134" /><Relationship Type="http://schemas.openxmlformats.org/officeDocument/2006/relationships/hyperlink" Target="https://www.vgregion.se/halsa-och-vard/vardgivarwebben/amnesomraden/patientsakerhet/verktyg-och-metoder2/handelseanalys/" TargetMode="External" Id="rId320" /><Relationship Type="http://schemas.openxmlformats.org/officeDocument/2006/relationships/hyperlink" Target="https://www.vgregion.se/halsa-och-vard/vardgivarwebben/vardriktlinjer/lakemedel/dosexpedition/" TargetMode="External" Id="rId80" /><Relationship Type="http://schemas.openxmlformats.org/officeDocument/2006/relationships/hyperlink" Target="mailto:order.skane@medovia.se" TargetMode="External" Id="rId155" /><Relationship Type="http://schemas.openxmlformats.org/officeDocument/2006/relationships/hyperlink" Target="https://mellanarkiv-offentlig.vgregion.se/alfresco/s/archive/stream/public/v1/source/available/sofia/su5269-681329697-49/surrogate/S%c3%a4kerhetshandboken.pdf" TargetMode="External" Id="rId176" /><Relationship Type="http://schemas.openxmlformats.org/officeDocument/2006/relationships/hyperlink" Target="http://www.lakemedelsverket.se/enteral-administrering" TargetMode="External" Id="rId197" /><Relationship Type="http://schemas.openxmlformats.org/officeDocument/2006/relationships/hyperlink" Target="https://www.apoteket.se/globalassets/vard-och-foretag/media/pdfer/blanketter/bestallning/lakemedelsrekvisition.pdf" TargetMode="External" Id="rId341" /><Relationship Type="http://schemas.openxmlformats.org/officeDocument/2006/relationships/hyperlink" Target="https://mellanarkiv-offentlig.vgregion.se/alfresco/s/archive/stream/public/v1/source/available/sofia/sas9613-1190749860-146/surrogate/Gashandbok%20S%c3%84S.pdf" TargetMode="External" Id="rId362" /><Relationship Type="http://schemas.openxmlformats.org/officeDocument/2006/relationships/hyperlink" Target="https://www.ehalsomyndigheten.se/yrkesverksam/klas/" TargetMode="External" Id="rId383" /><Relationship Type="http://schemas.openxmlformats.org/officeDocument/2006/relationships/hyperlink" Target="https://mellanarkiv-offentlig.vgregion.se/alfresco/s/archive/stream/public/v1/source/available/sofia/sas9642-738863596-335/surrogate/Slutenv%c3%a5rdsdoser%20-%20Iordningsst%c3%a4lla%20och%20administrera%20vid%20S%c3%84S.pdf" TargetMode="External" Id="rId201" /><Relationship Type="http://schemas.openxmlformats.org/officeDocument/2006/relationships/hyperlink" Target="https://mellanarkiv-offentlig.vgregion.se/alfresco/s/archive/stream/public/v1/source/available/sofia/sv8815-944486926-178/surrogate/Hantering%20av%20l%c3%a4kemedelsutbyten.pdf" TargetMode="External" Id="rId222" /><Relationship Type="http://schemas.openxmlformats.org/officeDocument/2006/relationships/hyperlink" Target="https://eped.se/backup/eped/show_bestpractices.html" TargetMode="External" Id="rId243" /><Relationship Type="http://schemas.openxmlformats.org/officeDocument/2006/relationships/hyperlink" Target="https://www.1177.se/Vastra-Gotaland/behandling--hjalpmedel/behandling-med-lakemedel/" TargetMode="External" Id="rId264" /><Relationship Type="http://schemas.openxmlformats.org/officeDocument/2006/relationships/hyperlink" Target="https://insidan.vgregion.se/forvaltningar/skas/vard/lakemedel/lakemedelshantering/skyddsinformation-lakemedel/" TargetMode="External" Id="rId285" /><Relationship Type="http://schemas.openxmlformats.org/officeDocument/2006/relationships/header" Target="header3.xml" Id="rId17" /><Relationship Type="http://schemas.openxmlformats.org/officeDocument/2006/relationships/hyperlink" Target="https://www.socialstyrelsen.se/kunskapsstod-och-regler/regler-och-riktlinjer/foreskrifter-och-allmanna-rad/konsoliderade-foreskrifter/201737-om-ordination-och-hantering-av-lakemedel-i-halso--och-sjukvarden/" TargetMode="External" Id="rId38" /><Relationship Type="http://schemas.openxmlformats.org/officeDocument/2006/relationships/hyperlink" Target="https://reklistan.vgregion.se/" TargetMode="External" Id="rId59" /><Relationship Type="http://schemas.openxmlformats.org/officeDocument/2006/relationships/hyperlink" Target="https://hamlet.vgregion.se/" TargetMode="External" Id="rId103" /><Relationship Type="http://schemas.openxmlformats.org/officeDocument/2006/relationships/hyperlink" Target="http://intra.sahlgrenska.se/upload/L%c3%a4kemedelsenhet/Manual%20l%c3%a4kemedelsautomat.pdf" TargetMode="External" Id="rId124" /><Relationship Type="http://schemas.openxmlformats.org/officeDocument/2006/relationships/hyperlink" Target="https://regionservice.vgregion.se/transporttjanster" TargetMode="External" Id="rId310" /><Relationship Type="http://schemas.openxmlformats.org/officeDocument/2006/relationships/hyperlink" Target="https://mellanarkiv-offentlig.vgregion.se/alfresco/s/archive/stream/public/v1/source/available/sofia/sas9642-738863596-117/surrogate/L%c3%a4kemedelsdokumentation%20p%c3%a5%20S%c3%84S.pdf" TargetMode="External" Id="rId70" /><Relationship Type="http://schemas.openxmlformats.org/officeDocument/2006/relationships/hyperlink" Target="http://www.vgregion.se/smittskydd" TargetMode="External" Id="rId91" /><Relationship Type="http://schemas.openxmlformats.org/officeDocument/2006/relationships/hyperlink" Target="https://insidan.vgregion.se/forvaltningar/regionhalsan/vard/sjukvardsapoteken-vgr/beredning-lakemedel-vgr/ofor-vardpersonal/" TargetMode="External" Id="rId145" /><Relationship Type="http://schemas.openxmlformats.org/officeDocument/2006/relationships/hyperlink" Target="mailto:order.skane@medovia.se" TargetMode="External" Id="rId166" /><Relationship Type="http://schemas.openxmlformats.org/officeDocument/2006/relationships/hyperlink" Target="https://mellanarkiv-offentlig.vgregion.se/alfresco/s/archive/stream/public/v1/source/available/sofia/skas9735-1906344767-27/surrogate/Melior%20l%c3%a4kemedelsmodul%20-%20anv%c3%a4ndning.pdf" TargetMode="External" Id="rId187" /><Relationship Type="http://schemas.openxmlformats.org/officeDocument/2006/relationships/hyperlink" Target="https://www.lakemedelsverket.se/sv/sok-lakemedelsfakta?narcClass=2&amp;activeTab=1&amp;medProdFormExpanded=true" TargetMode="External" Id="rId331" /><Relationship Type="http://schemas.openxmlformats.org/officeDocument/2006/relationships/hyperlink" Target="https://www.vgregion.se/halsa-och-vard/vardgivarwebben/vardriktlinjer/lakemedel/lakemedelshantering/14.-mallar-och-blanketter/" TargetMode="External" Id="rId352" /><Relationship Type="http://schemas.openxmlformats.org/officeDocument/2006/relationships/hyperlink" Target="https://www.vardhandboken.se/vard-och-behandling/lakemedelsbehandling/lakemedelshantering/medicinska-gaser/" TargetMode="External" Id="rId373" /><Relationship Type="http://schemas.openxmlformats.org/officeDocument/2006/relationships/hyperlink" Target="https://mellanarkiv-offentlig.vgregion.se/alfresco/s/archive/stream/public/v1/source/available/sofia/rhs6442-1227146013-134/surrogate/Kontaktuppgifter%20Sjukv%c3%a5rdsapoteket%2c%20RGL%2c%20Beredning%2c%20lokala%20SAVGR%2c%20klinprov%20(Arbetskopia)%20(2).pdf" TargetMode="External" Id="rId394" /><Relationship Type="http://schemas.openxmlformats.org/officeDocument/2006/relationships/hyperlink" Target="https://www.vgregion.se/halsa-och-vard/vardgivarwebben/vardriktlinjer/lakemedel/eped/eped-instruktioner/" TargetMode="External" Id="rId212" /><Relationship Type="http://schemas.openxmlformats.org/officeDocument/2006/relationships/hyperlink" Target="https://insidan.vgregion.se/forvaltningar/su/vard/lakemedel/akutlakemedel/" TargetMode="External" Id="rId233" /><Relationship Type="http://schemas.openxmlformats.org/officeDocument/2006/relationships/hyperlink" Target="https://mellanarkiv-offentlig.vgregion.se/alfresco/s/archive/stream/public/v1/source/available/sofia/ssn11800-2140136717-231/surrogate/L%c3%a4kemedelsgenomg%c3%a5ng%20och%20l%c3%a4kemedelsber%c3%a4ttelse.pdf" TargetMode="External" Id="rId254" /><Relationship Type="http://schemas.openxmlformats.org/officeDocument/2006/relationships/hyperlink" Target="https://mellanarkiv-offentlig.vgregion.se/alfresco/s/archive/stream/public/v1/source/available/sofia/skas9730-1455443510-107/surrogate/Receptblanketter-%20utkvittering%20av%20f%c3%b6rskrivare.pdf" TargetMode="External" Id="rId28" /><Relationship Type="http://schemas.openxmlformats.org/officeDocument/2006/relationships/hyperlink" Target="https://patientsakerhet.socialstyrelsen.se/lagar-och-foreskrifter/foreskrifter-och-handbocker/hslf-fs-201740/" TargetMode="External" Id="rId49" /><Relationship Type="http://schemas.openxmlformats.org/officeDocument/2006/relationships/hyperlink" Target="https://www.vgregion.se/halsa-och-vard/vardgivarwebben/vardriktlinjer/lakemedel/lakemedelshantering/14.-mallar-och-blanketter/" TargetMode="External" Id="rId114" /><Relationship Type="http://schemas.openxmlformats.org/officeDocument/2006/relationships/hyperlink" Target="https://www.av.se/halsa-och-sakerhet/kemiska-risker/risker-for-vissa-amnen-produkter-och-verksamheter/lakemedel-ar-en-kemisk-riskkalla/lakemedel-som-kan-orsaka-bestaende-ohalsa/" TargetMode="External" Id="rId275" /><Relationship Type="http://schemas.openxmlformats.org/officeDocument/2006/relationships/hyperlink" Target="https://www.vgregion.se/ov/guide-for-halso-och-arbetsmiljoarbete/guider/gravida-och-ammande-arbetstagare/" TargetMode="External" Id="rId296" /><Relationship Type="http://schemas.openxmlformats.org/officeDocument/2006/relationships/hyperlink" Target="https://insidan.vgregion.se/stod-och-tjanster/amnen-a-o/miljo/miljoomraden/lakemedel/" TargetMode="External" Id="rId300" /><Relationship Type="http://schemas.openxmlformats.org/officeDocument/2006/relationships/hyperlink" Target="https://www.socialstyrelsen.se/kunskapsstod-och-regler/regler-och-riktlinjer/foreskrifter-och-allmanna-rad/konsoliderade-foreskrifter/201737-om-ordination-och-hantering-av-lakemedel-i-halso--och-sjukvarden/" TargetMode="External" Id="rId60" /><Relationship Type="http://schemas.openxmlformats.org/officeDocument/2006/relationships/hyperlink" Target="https://mellanarkiv-offentlig.vgregion.se/alfresco/s/archive/stream/public/v1/source/available/SOFIA/SKAS9730-1455443510-82/SURROGATE/L%c3%a4kemedels%c3%b6verk%c3%a4nslighet%20-%20dokumentation%20i%20Melior.pdf" TargetMode="External" Id="rId81" /><Relationship Type="http://schemas.openxmlformats.org/officeDocument/2006/relationships/hyperlink" Target="https://www.lakemedelsverket.se/sv/tillstand-godkannande-och-kontroll/klinisk-provning/lakemedel-for-manniskor/provningsforordning-536-2014/ansoka-om-klinisk-lakemedelsprovning-enligt-forordning-536-2014" TargetMode="External" Id="rId135" /><Relationship Type="http://schemas.openxmlformats.org/officeDocument/2006/relationships/hyperlink" Target="https://insidan.vgregion.se/forvaltningar/regionhalsan/vard/sjukvardsapoteken-vgr/beredning-lakemedel-vgr/ofor-vardpersonal/" TargetMode="External" Id="rId156" /><Relationship Type="http://schemas.openxmlformats.org/officeDocument/2006/relationships/hyperlink" Target="https://mellanarkiv-offentlig.vgregion.se/alfresco/s/archive/stream/public/v1/source/available/sofia/skas9728-238049044-5/surrogate/Bygga%20och%20inreda%20l%c3%a4kemedelsrum.pdf" TargetMode="External" Id="rId177" /><Relationship Type="http://schemas.openxmlformats.org/officeDocument/2006/relationships/hyperlink" Target="https://insidan.vgregion.se/forvaltningar/skas/vard/lakemedel/slutenvardsdos/" TargetMode="External" Id="rId198" /><Relationship Type="http://schemas.openxmlformats.org/officeDocument/2006/relationships/hyperlink" Target="https://www.vardsamverkan.se/omraden/avvikelsehantering/" TargetMode="External" Id="rId321" /><Relationship Type="http://schemas.openxmlformats.org/officeDocument/2006/relationships/hyperlink" Target="https://mellanarkiv-offentlig.vgregion.se/alfresco/s/archive/stream/public/v1/source/available/sofia/rhs10012-1240736041-1245/native/L%c3%a4kemedelsrekvisition%20Medovia.pdf" TargetMode="External" Id="rId342" /><Relationship Type="http://schemas.openxmlformats.org/officeDocument/2006/relationships/hyperlink" Target="https://www.linde-healthcare.se/sv/medical_gases/index.html" TargetMode="External" Id="rId363" /><Relationship Type="http://schemas.openxmlformats.org/officeDocument/2006/relationships/hyperlink" Target="https://www.ehalsomyndigheten.se/globalassets/ehm/2_yrkesverksam/klas/anvandarhandledning-for-lakare-tandlakare-11.pdf" TargetMode="External" Id="rId384" /><Relationship Type="http://schemas.openxmlformats.org/officeDocument/2006/relationships/hyperlink" Target="http://www.vgregion.se/halsa-och-vard/vardgivarwebben/vardriktlinjer/vardhygien/" TargetMode="External" Id="rId202" /><Relationship Type="http://schemas.openxmlformats.org/officeDocument/2006/relationships/hyperlink" Target="https://mellanarkiv-offentlig.vgregion.se/alfresco/s/archive/stream/public/v1/source/available/sofia/skas9728-238049044-25/surrogate/Utbyte%20av%20ordinerade%20l%c3%a4kemedel%20-%20sjuksk%c3%b6terska%20och%20v%c3%a5rdfarmaceut.pdf" TargetMode="External" Id="rId223" /><Relationship Type="http://schemas.openxmlformats.org/officeDocument/2006/relationships/hyperlink" Target="https://eped.se/minuten/" TargetMode="External" Id="rId244" /><Relationship Type="http://schemas.openxmlformats.org/officeDocument/2006/relationships/hyperlink" Target="https://www.socialstyrelsen.se/kunskapsstod-och-regler/regler-och-riktlinjer/foreskrifter-och-allmanna-rad/konsoliderade-foreskrifter/20119-om-ledningssystem-for-systematiskt-kvalitetsarbete/" TargetMode="External" Id="rId18" /><Relationship Type="http://schemas.openxmlformats.org/officeDocument/2006/relationships/hyperlink" Target="https://www.socialstyrelsen.se/kunskapsstod-och-regler/regler-och-riktlinjer/foreskrifter-och-allmanna-rad/konsoliderade-foreskrifter/201737-om-ordination-och-hantering-av-lakemedel-i-halso--och-sjukvarden/" TargetMode="External" Id="rId39" /><Relationship Type="http://schemas.openxmlformats.org/officeDocument/2006/relationships/hyperlink" Target="https://www.riksdagen.se/sv/dokument-lagar/dokument/svensk-forfattningssamling/socialtjanstlag-2001453_sfs-2001-453" TargetMode="External" Id="rId265" /><Relationship Type="http://schemas.openxmlformats.org/officeDocument/2006/relationships/hyperlink" Target="https://mellanarkiv-offentlig.vgregion.se/alfresco/s/archive/stream/public/v1/source/available/sofia/sas9642-738863596-71/surrogate/Cytostatikahantering%2c%20S%c3%84S.pdf" TargetMode="External" Id="rId286" /><Relationship Type="http://schemas.openxmlformats.org/officeDocument/2006/relationships/hyperlink" Target="https://www.ivo.se/publicerat-material/foreskrifter/" TargetMode="External" Id="rId50" /><Relationship Type="http://schemas.openxmlformats.org/officeDocument/2006/relationships/hyperlink" Target="https://insidan.vgregion.se/stod-och-tjanster/system-a-o/hamlet/" TargetMode="External" Id="rId104" /><Relationship Type="http://schemas.openxmlformats.org/officeDocument/2006/relationships/hyperlink" Target="https://insidan.vgregion.se/forvaltningar/skas/vard/lakemedel/lakemedelsforsorjning/vnl-vardnara-lager/" TargetMode="External" Id="rId125" /><Relationship Type="http://schemas.openxmlformats.org/officeDocument/2006/relationships/hyperlink" Target="http://www.vgregion.se/sv/Vastra-Gotalandsregionen/startsida/Vard-och-halsa/Sa-styrs-varden/Halso--och-sjukvardsavdelningen/Enheter-och-medarbetare/Lakemedelsenhet/Lakemedel/Lakemedelshantering/4-Forvaring-och-skotsel-av-lakemedelsforrad/" TargetMode="External" Id="rId146" /><Relationship Type="http://schemas.openxmlformats.org/officeDocument/2006/relationships/hyperlink" Target="https://insidan.vgregion.se/forvaltningar/regionhalsan/vard/sjukvardsapoteken-vgr/beredning-lakemedel-vgr/ofor-vardpersonal/" TargetMode="External" Id="rId167" /><Relationship Type="http://schemas.openxmlformats.org/officeDocument/2006/relationships/hyperlink" Target="https://mellanarkiv-offentlig.vgregion.se/alfresco/s/archive/stream/public/v1/source/available/SOFIA/SU9771-677637494-158/SURROGATE/L%C3%A4kemedelsmodul-Melior.pdf" TargetMode="External" Id="rId188" /><Relationship Type="http://schemas.openxmlformats.org/officeDocument/2006/relationships/footer" Target="footer4.xml" Id="rId311" /><Relationship Type="http://schemas.openxmlformats.org/officeDocument/2006/relationships/image" Target="media/image6.png" Id="rId332" /><Relationship Type="http://schemas.openxmlformats.org/officeDocument/2006/relationships/hyperlink" Target="https://mellanarkiv-offentlig.vgregion.se/alfresco/s/archive/stream/public/v1/source/available/SOFIA/PVV9929-149369777-187/native/Mall%20till%20kontrollplan%20narkotika.pdf" TargetMode="External" Id="rId353" /><Relationship Type="http://schemas.openxmlformats.org/officeDocument/2006/relationships/hyperlink" Target="https://www.vardhandboken.se/vard-och-behandling/lakemedelsbehandling/oxygenbehandling/" TargetMode="External" Id="rId374" /><Relationship Type="http://schemas.openxmlformats.org/officeDocument/2006/relationships/hyperlink" Target="https://www.vgregion.se/halsa-och-vard/vardgivarwebben/vardriktlinjer/lakemedel/lakemedelshantering/14.-mallar-och-blanketter/" TargetMode="External" Id="rId395" /><Relationship Type="http://schemas.openxmlformats.org/officeDocument/2006/relationships/hyperlink" Target="https://mellanarkiv-offentlig.vgregion.se/alfresco/s/archive/stream/public/v1/source/available/sofia/skas9730-1455443510-107/surrogate/Receptblanketter-%20utkvittering%20av%20f%c3%b6rskrivare.pdf" TargetMode="External" Id="rId71" /><Relationship Type="http://schemas.openxmlformats.org/officeDocument/2006/relationships/hyperlink" Target="https://mellanarkiv-offentlig.vgregion.se/alfresco/s/archive/stream/public/v1/source/available/SOFIA/PVV9929-149369777-129/SURROGATE/Vaccination%2c%20inklusive%20influensavaccination%20-%20Riktlinje.pdf" TargetMode="External" Id="rId92" /><Relationship Type="http://schemas.openxmlformats.org/officeDocument/2006/relationships/hyperlink" Target="https://www.lakemedelsverket.se/sv/tillstand-godkannande-och-kontroll/forsaljningstillstand/europafarmakopen/svensk-lakemedelsstandard" TargetMode="External" Id="rId213" /><Relationship Type="http://schemas.openxmlformats.org/officeDocument/2006/relationships/hyperlink" Target="http://www.lakemedelsverket.se/upload/lvfs/LVFS_2012_14.pdf" TargetMode="External" Id="rId234" /><Relationship Type="http://schemas.openxmlformats.org/officeDocument/2006/relationships/hyperlink" Target="https://alfresco.vgregion.se/alfresco/service/vgr/storage/node/content/9820/L%c3%a4kemedelsgenomg%c3%a5ng%20och%20l%c3%a4kemedelsber%c3%a4ttelse%20(april%202016).pdf?a=false&amp;guest=true" TargetMode="External" Id="rId29" /><Relationship Type="http://schemas.openxmlformats.org/officeDocument/2006/relationships/hyperlink" Target="https://www.ehalsomyndigheten.se/yrkesverksam/vard/forskrivningskollen/" TargetMode="External" Id="rId255" /><Relationship Type="http://schemas.openxmlformats.org/officeDocument/2006/relationships/hyperlink" Target="https://www.vgregion.se/halsa-och-vard/vardgivarwebben/vardriktlinjer/lakemedel/lakemedelshantering/14.-mallar-och-blanketter/" TargetMode="External" Id="rId276" /><Relationship Type="http://schemas.openxmlformats.org/officeDocument/2006/relationships/hyperlink" Target="https://www.av.se/arbetsmiljoarbete-och-inspektioner/publikationer/foreskrifter/afs-20232/?hl=Arbetsmilj%C3%B6verkets%20f%C3%B6reskrifter%20%20och%20allm%C3%A4nna%20r%C3%A5d%20(AFS%202023:2)" TargetMode="External" Id="rId297" /><Relationship Type="http://schemas.openxmlformats.org/officeDocument/2006/relationships/hyperlink" Target="https://www.socialstyrelsen.se/globalassets/sharepoint-dokument/artikelkatalog/foreskrifter-och-allmanna-rad/1997-10-14.pdf" TargetMode="External" Id="rId40" /><Relationship Type="http://schemas.openxmlformats.org/officeDocument/2006/relationships/hyperlink" Target="mailto:kundservice.rgl@apoteket.se" TargetMode="External" Id="rId115" /><Relationship Type="http://schemas.openxmlformats.org/officeDocument/2006/relationships/hyperlink" Target="https://skr.se/halsasjukvard/lakemedel/kliniskaprovningar.1014.html" TargetMode="External" Id="rId136" /><Relationship Type="http://schemas.openxmlformats.org/officeDocument/2006/relationships/hyperlink" Target="https://view.officeapps.live.com/op/view.aspx?src=https%3A%2F%2Fmellanarkiv-offentlig.vgregion.se%2Falfresco%2Fs%2Farchive%2Fstream%2Fpublic%2Fv1%2Fsource%2Favailable%2Fsofia%2Frhs10012-1240736041-509%2Fnative%2FMall%252008%2520L%25c3%25a4kemedel%2520som%2520f%25c3%25a5r%2520f%25c3%25b6rvaras%2520utanf%25c3%25b6r%2520l%25c3%25a5st%2520l%25c3%25a4kemedelsf%25c3%25b6rr%25c3%25a5d.docx&amp;wdOrigin=BROWSELINK" TargetMode="External" Id="rId157" /><Relationship Type="http://schemas.openxmlformats.org/officeDocument/2006/relationships/hyperlink" Target="https://mellanarkiv-offentlig.vgregion.se/alfresco/s/archive/stream/public/v1/source/available/SOFIA/SU9771-677637494-281/SURROGATE/Rutin%20f%c3%b6r%20ny-%20och%20ombyggnad%20av%20medicinrum%20l%c3%a4kemedelsrum.pdf" TargetMode="External" Id="rId178" /><Relationship Type="http://schemas.openxmlformats.org/officeDocument/2006/relationships/hyperlink" Target="https://mellanarkiv-offentlig.vgregion.se/alfresco/s/archive/stream/public/v1/source/available/sofia/rhs7052-1069016101-146/surrogate/Sorteringsguide%20l%c3%a4kemedelsavfall.pdf" TargetMode="External" Id="rId301" /><Relationship Type="http://schemas.openxmlformats.org/officeDocument/2006/relationships/hyperlink" Target="https://insidan.vgregion.se/stod-och-tjanster/system-a-o/medcontrol-pro/" TargetMode="External" Id="rId322" /><Relationship Type="http://schemas.openxmlformats.org/officeDocument/2006/relationships/hyperlink" Target="https://www.vgregion.se/halsa-och-vard/vardgivarwebben/vardriktlinjer/lakemedel/lakemedelshantering/14.-mallar-och-blanketter/" TargetMode="External" Id="rId343" /><Relationship Type="http://schemas.openxmlformats.org/officeDocument/2006/relationships/hyperlink" Target="https://www.vgregion.se/halsa-och-vard/vardgivarwebben/vardriktlinjer/lakemedel/lakemedelshantering/14.-mallar-och-blanketter/" TargetMode="External" Id="rId364" /><Relationship Type="http://schemas.openxmlformats.org/officeDocument/2006/relationships/hyperlink" Target="https://www.ehalsomyndigheten.se/tjanster/yrkesverksam/forskrivningskollen/" TargetMode="External" Id="rId61" /><Relationship Type="http://schemas.openxmlformats.org/officeDocument/2006/relationships/image" Target="media/image3.jpeg" Id="rId82" /><Relationship Type="http://schemas.openxmlformats.org/officeDocument/2006/relationships/hyperlink" Target="https://alfresco.vgregion.se/alfresco/service/vgr/storage/node/content/38792/Slutenv%c3%a5rdsdos%20f%c3%b6r%20v%c3%a5rdenhet.pdf?a=false&amp;guest=true" TargetMode="External" Id="rId199" /><Relationship Type="http://schemas.openxmlformats.org/officeDocument/2006/relationships/hyperlink" Target="http://www.vardhandboken.se/Texter/Blodburen-smitta/Smittoverforing-smittrisker-rutiner/" TargetMode="External" Id="rId203" /><Relationship Type="http://schemas.openxmlformats.org/officeDocument/2006/relationships/hyperlink" Target="https://mellanarkiv-offentlig.vgregion.se/alfresco/s/archive/stream/public/v1/source/available/sofia/rhs6442-1227146013-134/surrogate/Kontaktuppgifter%20Sjukv%c3%a5rdsapoteket%2c%20RGL%2c%20Beredning%2c%20lokala%20SAVGR%2c%20klinprov%20(Arbetskopia)%20(2).pdf" TargetMode="External" Id="rId385" /><Relationship Type="http://schemas.openxmlformats.org/officeDocument/2006/relationships/hyperlink" Target="https://mellanarkiv-offentlig.vgregion.se/alfresco/s/archive/stream/public/v1/source/available/sofia/skas8052-486565952-39/surrogate/180504%20Riktlinjer%20VGR%20f%c3%b6r%20till%c3%a4mpning%20Soc%20styr%20nya%20f%c3%b6reskrift%20f%20ordination%20o%20l%c3%a4kemedelshantering.pdf" TargetMode="External" Id="rId19" /><Relationship Type="http://schemas.openxmlformats.org/officeDocument/2006/relationships/hyperlink" Target="https://mellanarkiv-offentlig.vgregion.se/alfresco/s/archive/stream/public/v1/source/available/sofia/sas9642-738863596-359/surrogate/Utbytbara%20rekvisitionsl%c3%a4kemedel%20till%20patient%2c%20S%c3%84S.pdf" TargetMode="External" Id="rId224" /><Relationship Type="http://schemas.openxmlformats.org/officeDocument/2006/relationships/hyperlink" Target="https://eped.se/backup/eped/show_bestpractices.html" TargetMode="External" Id="rId245" /><Relationship Type="http://schemas.openxmlformats.org/officeDocument/2006/relationships/hyperlink" Target="https://www.vardsamverkan.se/omraden/egenvardsrutin/" TargetMode="External" Id="rId266" /><Relationship Type="http://schemas.openxmlformats.org/officeDocument/2006/relationships/hyperlink" Target="https://insidan.vgregion.se/forvaltningar/su/vard/lakemedel/skyddsinformation-lakemedel/" TargetMode="External" Id="rId287" /><Relationship Type="http://schemas.openxmlformats.org/officeDocument/2006/relationships/hyperlink" Target="https://mellanarkiv-offentlig.vgregion.se/alfresco/s/archive/stream/public/v1/source/available/SOFIA/HS9766-305841775-105/SURROGATE/%c3%96ppenv%c3%a5rdsdos.pdf" TargetMode="External" Id="rId30" /><Relationship Type="http://schemas.openxmlformats.org/officeDocument/2006/relationships/hyperlink" Target="https://www.vgregion.se/halsa-och-vard/vardgivarwebben/vardriktlinjer/lakemedel/lakemedelsbestallning/lakemedelsbestallning-vardenhet-pa-sjukhus/" TargetMode="External" Id="rId105" /><Relationship Type="http://schemas.openxmlformats.org/officeDocument/2006/relationships/hyperlink" Target="https://alfresco.vgregion.se/alfresco/service/vgr/storage/node/content/18383/Kontaktuppgifter%20och%20&#229;tg&#228;rder%20vid%20problem%20i%20%20VNL.pdf?a=false&amp;guest=true" TargetMode="External" Id="rId126" /><Relationship Type="http://schemas.openxmlformats.org/officeDocument/2006/relationships/hyperlink" Target="https://mellanarkiv-offentlig.vgregion.se/alfresco/s/archive/stream/public/v1/source/available/sofia/rhs6442-1227146013-134/surrogate/Kontaktuppgifter%20Sjukv%c3%a5rdsapoteket%2c%20RGL%2c%20Beredning%2c%20lokala%20SAVGR%2c%20klinprov%20.pdf" TargetMode="External" Id="rId147" /><Relationship Type="http://schemas.openxmlformats.org/officeDocument/2006/relationships/hyperlink" Target="http://www.vgregion.se/sv/Vastra-Gotalandsregionen/startsida/Vard-och-halsa/Sa-styrs-varden/Halso--och-sjukvardsavdelningen/Enheter-och-medarbetare/Lakemedelsenhet/Lakemedel/Lakemedelshantering/4-Forvaring-och-skotsel-av-lakemedelsforrad/" TargetMode="External" Id="rId168" /><Relationship Type="http://schemas.openxmlformats.org/officeDocument/2006/relationships/footer" Target="footer5.xml" Id="rId312" /><Relationship Type="http://schemas.openxmlformats.org/officeDocument/2006/relationships/image" Target="media/image7.png" Id="rId333" /><Relationship Type="http://schemas.openxmlformats.org/officeDocument/2006/relationships/hyperlink" Target="https://www.vgregion.se/halsa-och-vard/vardgivarwebben/vardriktlinjer/lakemedel/lakemedelshantering/14.-mallar-och-blanketter/" TargetMode="External" Id="rId354" /><Relationship Type="http://schemas.openxmlformats.org/officeDocument/2006/relationships/hyperlink" Target="http://www.fass.se/LIF/startpage?userType=0" TargetMode="External" Id="rId51" /><Relationship Type="http://schemas.openxmlformats.org/officeDocument/2006/relationships/hyperlink" Target="https://www.vgregion.se/halsa-och-vard/vardgivarwebben/vardriktlinjer/lakemedel/lakemedelshantering/14.-mallar-och-blanketter/" TargetMode="External" Id="rId72" /><Relationship Type="http://schemas.openxmlformats.org/officeDocument/2006/relationships/hyperlink" Target="https://mellanarkiv-offentlig.vgregion.se/alfresco/s/archive/stream/public/v1/source/available/sofia/skas8052-486565952-39/surrogate/180504%20Riktlinjer%20VGR%20f%c3%b6r%20till%c3%a4mpning%20Soc%20styr%20nya%20f%c3%b6reskrift%20f%20ordination%20o%20l%c3%a4kemedelshantering.pdf" TargetMode="External" Id="rId93" /><Relationship Type="http://schemas.openxmlformats.org/officeDocument/2006/relationships/hyperlink" Target="https://mellanarkiv-offentlig.vgregion.se/alfresco/s/archive/stream/public/v1/source/available/sofia/sas9642-738863596-117/surrogate/L%c3%a4kemedelsdokumentation%20p%c3%a5%20S%c3%84S.pdf" TargetMode="External" Id="rId189" /><Relationship Type="http://schemas.openxmlformats.org/officeDocument/2006/relationships/hyperlink" Target="https://www.lakemedelsverket.se/sv/behandling-och-forskrivning/forskrivning/tillstand-for-utlamnande-vid-generell-licens" TargetMode="External" Id="rId375" /><Relationship Type="http://schemas.openxmlformats.org/officeDocument/2006/relationships/hyperlink" Target="https://www.lakemedelsverket.se/sv/behandling-och-forskrivning/forskrivning/tillstand-for-utlamnande-vid-generell-licens" TargetMode="External" Id="rId396" /><Relationship Type="http://schemas.openxmlformats.org/officeDocument/2006/relationships/hyperlink" Target="https://www.medicininstruktioner.se/" TargetMode="External" Id="rId214" /><Relationship Type="http://schemas.openxmlformats.org/officeDocument/2006/relationships/hyperlink" Target="https://www.lakemedelsverket.se/sv/rapportera-biverkningar/lakemedel/misstankt-biverkning-hos-manniska" TargetMode="External" Id="rId235" /><Relationship Type="http://schemas.openxmlformats.org/officeDocument/2006/relationships/hyperlink" Target="https://vgregion.sharepoint.com/:w:/r/sites/sy-nu-sty-nu-sjukvarden/_layouts/15/Doc.aspx?sourcedoc=%7B30B03B33-DFBC-4A5B-9E95-8D8E5443EE7D%7D&amp;file=Obruten%20l%C3%A4kemedelsbehandling%20vid%20utskrivning%20fr%C3%A5n%20sjukhus.docx&amp;action=default&amp;mobileredirect=true" TargetMode="External" Id="rId256" /><Relationship Type="http://schemas.openxmlformats.org/officeDocument/2006/relationships/hyperlink" Target="https://www.fass.se/LIF/startpage?userType=0" TargetMode="External" Id="rId277" /><Relationship Type="http://schemas.openxmlformats.org/officeDocument/2006/relationships/hyperlink" Target="https://mellanarkiv-offentlig.vgregion.se/alfresco/s/archive/stream/public/v1/source/available/sofia/sl11754-124724118-52/surrogate/Regiongemensamma%20regler%20om%20farligt%20gods%2c%20avfall.pdf" TargetMode="External" Id="rId298" /><Relationship Type="http://schemas.openxmlformats.org/officeDocument/2006/relationships/hyperlink" Target="https://mellanarkiv-offentlig.vgregion.se/alfresco/s/archive/stream/public/v1/source/available/sofia/rhs6442-1227146013-134/surrogate/Kontaktuppgifter%20Sjukv%c3%a5rdsapoteket%2c%20RGL%2c%20Beredning%2c%20lokala%20SAVGR%2c%20klinprov%20.pdf" TargetMode="External" Id="rId116" /><Relationship Type="http://schemas.openxmlformats.org/officeDocument/2006/relationships/hyperlink" Target="https://mellanarkiv-offentlig.vgregion.se/alfresco/s/archive/stream/public/v1/source/available/sofia/rhs6442-1227146013-134/surrogate/Kontaktuppgifter%20Sjukv%c3%a5rdsapoteket%2c%20RGL%2c%20Beredning%2c%20lokala%20SAVGR%2c%20klinprov%20.pdf" TargetMode="External" Id="rId137" /><Relationship Type="http://schemas.openxmlformats.org/officeDocument/2006/relationships/hyperlink" Target="https://insidan.vgregion.se/forvaltningar/su/vard/akuta-tillstand/akutvaska/" TargetMode="External" Id="rId158" /><Relationship Type="http://schemas.openxmlformats.org/officeDocument/2006/relationships/hyperlink" Target="https://mellanarkiv-offentlig.vgregion.se/alfresco/s/archive/stream/public/v1/source/available/sofia/sl11754-124724118-35/surrogate" TargetMode="External" Id="rId302" /><Relationship Type="http://schemas.openxmlformats.org/officeDocument/2006/relationships/hyperlink" Target="https://insidan.vgregion.se/forvaltningar/regionhalsan/vard/sjukvardsapoteken-vgr/beredning-lakemedel-vgr/ofor-vardpersonal/" TargetMode="External" Id="rId323" /><Relationship Type="http://schemas.openxmlformats.org/officeDocument/2006/relationships/hyperlink" Target="https://www.vgregion.se/halsa-och-vard/vardgivarwebben/vardriktlinjer/lakemedel/lakemedelshantering/14.-mallar-och-blanketter/" TargetMode="External" Id="rId344" /><Relationship Type="http://schemas.openxmlformats.org/officeDocument/2006/relationships/hyperlink" Target="https://www.socialstyrelsen.se/kunskapsstod-och-regler/regler-och-riktlinjer/foreskrifter-och-allmanna-rad/konsoliderade-foreskrifter/201737-om-ordination-och-hantering-av-lakemedel-i-halso--och-sjukvarden/" TargetMode="External" Id="rId20" /><Relationship Type="http://schemas.openxmlformats.org/officeDocument/2006/relationships/hyperlink" Target="https://www.riksdagen.se/sv/dokument-lagar/dokument/svensk-forfattningssamling/patientsakerhetslag-2010659_sfs-2010-659" TargetMode="External" Id="rId41" /><Relationship Type="http://schemas.openxmlformats.org/officeDocument/2006/relationships/hyperlink" Target="https://www.socialstyrelsen.se/globalassets/sharepoint-dokument/artikelkatalog/handbocker/2019-6-6235.pdf" TargetMode="External" Id="rId62" /><Relationship Type="http://schemas.openxmlformats.org/officeDocument/2006/relationships/image" Target="cid:image002.jpg@01D39B4C.6A7F8C40" TargetMode="External" Id="rId83" /><Relationship Type="http://schemas.openxmlformats.org/officeDocument/2006/relationships/hyperlink" Target="https://www.socialstyrelsen.se/kunskapsstod-och-regler/regler-och-riktlinjer/foreskrifter-och-allmanna-rad/konsoliderade-foreskrifter/201737-om-ordination-och-hantering-av-lakemedel-i-halso--och-sjukvarden/" TargetMode="External" Id="rId179" /><Relationship Type="http://schemas.openxmlformats.org/officeDocument/2006/relationships/hyperlink" Target="https://www.vgregion.se/halsa-och-vard/vardgivarwebben/vardriktlinjer/lakemedel/lakemedelshantering/14.-mallar-och-blanketter/" TargetMode="External" Id="rId365" /><Relationship Type="http://schemas.openxmlformats.org/officeDocument/2006/relationships/hyperlink" Target="https://www.apotekstjanst.se/sortiment/" TargetMode="External" Id="rId386" /><Relationship Type="http://schemas.openxmlformats.org/officeDocument/2006/relationships/hyperlink" Target="https://www.av.se/halsa-och-sakerhet/kemiska-risker/risker-for-vissa-amnen-produkter-och-verksamheter/lakemedel-ar-en-kemisk-riskkalla/lakemedel-som-kan-orsaka-bestaende-ohalsa/" TargetMode="External" Id="rId190" /><Relationship Type="http://schemas.openxmlformats.org/officeDocument/2006/relationships/hyperlink" Target="https://mellanarkiv-offentlig.vgregion.se/alfresco/s/archive/stream/public/v1/source/available/sofia/skas9728-238049044-9/surrogate/Hantering%20av%20iordningst%c3%a4llt%20l%c3%a4kemedel%20f%c3%b6r%20injektion.pdf" TargetMode="External" Id="rId204" /><Relationship Type="http://schemas.openxmlformats.org/officeDocument/2006/relationships/hyperlink" Target="https://mellanarkiv-offentlig.vgregion.se/alfresco/s/archive/stream/public/v1/source/available/sofia/skas9730-1455443510-82/surrogate/L%c3%a4kemedels%c3%b6verk%c3%a4nslighet%20-%20dokumentation%20i%20Melior.pdf" TargetMode="External" Id="rId225" /><Relationship Type="http://schemas.openxmlformats.org/officeDocument/2006/relationships/hyperlink" Target="mailto:eped.vgr@vgregion.se" TargetMode="External" Id="rId246" /><Relationship Type="http://schemas.openxmlformats.org/officeDocument/2006/relationships/hyperlink" Target="https://www.riksdagen.se/sv/dokument-och-lagar/dokument/svensk-forfattningssamling/halso--och-sjukvardslag-201730_sfs-2017-30/" TargetMode="External" Id="rId267" /><Relationship Type="http://schemas.openxmlformats.org/officeDocument/2006/relationships/hyperlink" Target="https://insidan.vgregion.se/forvaltningar/skas/vard/lakemedel/lakemedelshantering/skyddsinformation-lakemedel/" TargetMode="External" Id="rId288" /><Relationship Type="http://schemas.openxmlformats.org/officeDocument/2006/relationships/hyperlink" Target="https://www.vgregion.se/halsa-och-vard/vardgivarwebben/vardriktlinjer/lakemedel/lakemedelsbestallning/lakemedelsbestallning-vardenhet-utanfor-sjukhus/" TargetMode="External" Id="rId106" /><Relationship Type="http://schemas.openxmlformats.org/officeDocument/2006/relationships/hyperlink" Target="https://mellanarkiv-offentlig.vgregion.se/alfresco/s/archive/stream/public/v1/source/available/SOFIA/SAS9642-738863596-321/SURROGATE/Reservrutin%20vid%20driftstopp%20i%20l%c3%a4kemedelsautomat-bokning%20i%20Hamlet%20vid%20S%c3%84S.pdf" TargetMode="External" Id="rId127" /><Relationship Type="http://schemas.openxmlformats.org/officeDocument/2006/relationships/header" Target="header4.xml" Id="rId313" /><Relationship Type="http://schemas.openxmlformats.org/officeDocument/2006/relationships/footnotes" Target="footnotes.xml" Id="rId10" /><Relationship Type="http://schemas.openxmlformats.org/officeDocument/2006/relationships/hyperlink" Target="https://alfresco.vgregion.se/alfresco/service/vgr/storage/node/content/9820/L%c3%a4kemedelsgenomg%c3%a5ng%20och%20l%c3%a4kemedelsber%c3%a4ttelse%20(april%202016).pdf?a=false&amp;guest=true" TargetMode="External" Id="rId31" /><Relationship Type="http://schemas.openxmlformats.org/officeDocument/2006/relationships/hyperlink" Target="https://lff.se/" TargetMode="External" Id="rId52" /><Relationship Type="http://schemas.openxmlformats.org/officeDocument/2006/relationships/hyperlink" Target="https://mellanarkiv-offentlig.vgregion.se/alfresco/s/archive/stream/public/v1/source/available/sofia/skas9728-238049044-8/surrogate/Generella%20direktiv%20om%20l%c3%a4kemedelsbehandling%20(go).pdf" TargetMode="External" Id="rId73" /><Relationship Type="http://schemas.openxmlformats.org/officeDocument/2006/relationships/hyperlink" Target="https://mellanarkiv-offentlig.vgregion.se/alfresco/s/archive/stream/public/v1/source/available/sofia/rhs7052-1069016101-29/native/Mall%2019a%20Lokal%20rutin%20f%c3%b6r%20att%20dosjustera%20ordinerat%20l%c3%a4kemedel.pdf" TargetMode="External" Id="rId94" /><Relationship Type="http://schemas.openxmlformats.org/officeDocument/2006/relationships/hyperlink" Target="mailto:kundservice.rgl@apoteket.se" TargetMode="External" Id="rId148" /><Relationship Type="http://schemas.openxmlformats.org/officeDocument/2006/relationships/hyperlink" Target="https://www.vgregion.se/halsa-och-vard/vardgivarwebben/vardriktlinjer/lakemedel/lakemedelshantering/14.-mallar-och-blanketter/" TargetMode="External" Id="rId169" /><Relationship Type="http://schemas.openxmlformats.org/officeDocument/2006/relationships/image" Target="media/image8.png" Id="rId334" /><Relationship Type="http://schemas.openxmlformats.org/officeDocument/2006/relationships/hyperlink" Target="https://mellanarkiv-offentlig.vgregion.se/alfresco/s/archive/stream/public/v1/source/available/sofia/pvv9929-149369777-94/surrogate/Hantering%20av%20narkotikaavvikelser%20-%20Riktlinje.pdf" TargetMode="External" Id="rId355" /><Relationship Type="http://schemas.openxmlformats.org/officeDocument/2006/relationships/hyperlink" Target="https://lakemedelsverket.se/malgrupp/Halso---sjukvard/Forskrivning/Licens/" TargetMode="External" Id="rId376" /><Relationship Type="http://schemas.openxmlformats.org/officeDocument/2006/relationships/fontTable" Target="fontTable.xml" Id="rId397" /><Relationship Type="http://schemas.openxmlformats.org/officeDocument/2006/relationships/hyperlink" Target="https://www.vgregion.se/halsa-och-vard/vardgivarwebben/vardriktlinjer/lakemedel/lakemedelshantering/14.-mallar-och-blanketter/" TargetMode="External" Id="rId180" /><Relationship Type="http://schemas.openxmlformats.org/officeDocument/2006/relationships/hyperlink" Target="https://www.av.se/arbetsmiljoarbete-och-inspektioner/publikationer/foreskrifter/afs-202310/" TargetMode="External" Id="rId215" /><Relationship Type="http://schemas.openxmlformats.org/officeDocument/2006/relationships/hyperlink" Target="https://www.lakemedelsverket.se/sv/sok-lakemedelsfakta?biologicSubstance=1&amp;activeTab=1" TargetMode="External" Id="rId236" /><Relationship Type="http://schemas.openxmlformats.org/officeDocument/2006/relationships/hyperlink" Target="https://www.vgregion.se/halsa-och-vard/vardgivarwebben/it/it-system/pascal/" TargetMode="External" Id="rId257" /><Relationship Type="http://schemas.openxmlformats.org/officeDocument/2006/relationships/hyperlink" Target="https://mellanarkiv-offentlig.vgregion.se/alfresco/s/archive/stream/public/v1/source/available/sofia/rhs7052-1069016101-1081/native/Produkter%20med%20publicerad%20skyddsinfo%20ink%20ATC-koder%20och%20substanser.html" TargetMode="External" Id="rId278" /><Relationship Type="http://schemas.openxmlformats.org/officeDocument/2006/relationships/hyperlink" Target="https://mellanarkiv-offentlig.vgregion.se/alfresco/s/archive/stream/public/v1/source/available/sofia/rhs6442-1227146013-134/surrogate/Kontaktuppgifter%20Sjukv%c3%a5rdsapoteket%2c%20RGL%2c%20Beredning%2c%20lokala%20SAVGR%2c%20klinprov%20(Arbetskopia)%20(2).pdf" TargetMode="External" Id="rId303" /><Relationship Type="http://schemas.openxmlformats.org/officeDocument/2006/relationships/hyperlink" Target="https://www.socialstyrelsen.se/globalassets/sharepoint-dokument/artikelkatalog/foreskrifter-och-allmanna-rad/1997-10-14.pdf" TargetMode="External" Id="rId42" /><Relationship Type="http://schemas.openxmlformats.org/officeDocument/2006/relationships/image" Target="media/image4.jpg" Id="rId84" /><Relationship Type="http://schemas.openxmlformats.org/officeDocument/2006/relationships/hyperlink" Target="https://www.sahlgrenska.se/forskning-utbildning-innovation/samverkan/lifescience/atmp-center/" TargetMode="External" Id="rId138" /><Relationship Type="http://schemas.openxmlformats.org/officeDocument/2006/relationships/hyperlink" Target="https://mellanarkiv-offentlig.vgregion.se/alfresco/s/archive/stream/public/v1/source/available/sofia/sv8815-944486926-213/surrogate/Slutenv%C3%A5rdsdos%20p%C3%A5%20v%C3%A5rdenhet%20inom%20Alings%C3%A5s%20lasarett.pdf" TargetMode="External" Id="rId345" /><Relationship Type="http://schemas.openxmlformats.org/officeDocument/2006/relationships/hyperlink" Target="https://mellanarkiv-offentlig.vgregion.se/alfresco/s/archive/stream/public/v1/source/available/sofia/skas9728-238049044-14/surrogate/Licensmotivering%20via%20e-tj%c3%a4nst%20KLAS.pdf" TargetMode="External" Id="rId387" /><Relationship Type="http://schemas.openxmlformats.org/officeDocument/2006/relationships/hyperlink" Target="https://www.vgregion.se/halsa-och-vard/vardgivarwebben/vardriktlinjer/lakemedel/lakemedelshantering/14.-mallar-och-blanketter/" TargetMode="External" Id="rId191" /><Relationship Type="http://schemas.openxmlformats.org/officeDocument/2006/relationships/hyperlink" Target="http://blandbarhet.vgregion.se/" TargetMode="External" Id="rId205" /><Relationship Type="http://schemas.openxmlformats.org/officeDocument/2006/relationships/hyperlink" Target="https://eped.se/backup/eped/show_bestpractices.html" TargetMode="External" Id="rId247"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1420</TotalTime>
  <Pages>135</Pages>
  <Words>29434</Words>
  <Characters>275008</Characters>
  <Application>Microsoft Office Word</Application>
  <DocSecurity>0</DocSecurity>
  <Lines>2291</Lines>
  <Paragraphs>607</Paragraphs>
  <ScaleCrop>false</ScaleCrop>
  <HeadingPairs>
    <vt:vector size="2" baseType="variant">
      <vt:variant>
        <vt:lpstr>Rubrik</vt:lpstr>
      </vt:variant>
      <vt:variant>
        <vt:i4>1</vt:i4>
      </vt:variant>
    </vt:vector>
  </HeadingPairs>
  <TitlesOfParts>
    <vt:vector size="1" baseType="lpstr">
      <vt:lpstr>Regional rutin för läkemedelshantering i Västra Götalandsregionen</vt:lpstr>
    </vt:vector>
  </TitlesOfParts>
  <Manager/>
  <Company/>
  <LinksUpToDate>false</LinksUpToDate>
  <CharactersWithSpaces>303835</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Regional rutin för läkemedelshantering i Västra Götalandsregionen</dc:title>
  <dc:subject/>
  <dc:creator/>
  <keywords/>
  <lastModifiedBy>Frida Hagnestål</lastModifiedBy>
  <revision>68</revision>
  <dcterms:created xsi:type="dcterms:W3CDTF">2022-12-20T12:58:00.0000000Z</dcterms:created>
  <dcterms:modified xsi:type="dcterms:W3CDTF">2025-12-03T15:12:00.0000000Z</dcterms:modified>
</coreProperties>
</file>